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54685F" w:rsidRPr="008F14E4" w:rsidRDefault="008F14E4" w:rsidP="008F14E4">
      <w:pPr>
        <w:pStyle w:val="Style1"/>
        <w:pBdr>
          <w:bottom w:val="single" w:sz="18" w:space="31" w:color="000080"/>
        </w:pBdr>
        <w:rPr>
          <w:rFonts w:ascii="Tahoma" w:eastAsia="Arial-BoldMT" w:hAnsi="Tahoma" w:cs="Tahoma"/>
          <w:color w:val="000000"/>
          <w:sz w:val="22"/>
          <w:szCs w:val="22"/>
        </w:rPr>
      </w:pPr>
      <w:r w:rsidRPr="008F14E4">
        <w:t>ΔΙΑΚΗΡΥΞΗ 0</w:t>
      </w:r>
      <w:r w:rsidR="009C6D96">
        <w:t>1</w:t>
      </w:r>
      <w:r w:rsidRPr="008F14E4">
        <w:t>/2017</w:t>
      </w:r>
      <w:r w:rsidRPr="008F14E4">
        <w:br/>
      </w:r>
      <w:r w:rsidRPr="008F14E4">
        <w:rPr>
          <w:sz w:val="22"/>
          <w:szCs w:val="22"/>
        </w:rPr>
        <w:br/>
      </w:r>
      <w:r w:rsidRPr="008F14E4">
        <w:rPr>
          <w:rFonts w:ascii="Tahoma" w:eastAsia="Arial-BoldMT" w:hAnsi="Tahoma" w:cs="Tahoma"/>
          <w:color w:val="000000"/>
          <w:sz w:val="22"/>
          <w:szCs w:val="22"/>
        </w:rPr>
        <w:t xml:space="preserve">ΗΛΕΚΤΡΟΝΙΚΗ ΑΝΟΙΚΤΗ ΔΗΜΟΣΙΑ ΣΥΜΒΑΣΗ ΑΝΩ ΤΩΝ ΟΡΙΩΝ, ΜΕ ΚΡΙΤΗΡΙΟ ΚΑΤΑΚΥΡΩΣΗΣ ΤΗΝ ΠΛΕΟΝ ΣΥΜΦΕΡΟΥΣΑ ΑΠΟ ΟΙΚΟΝΟΜΙΚΗ ΑΠΟΨΗ ΠΡΟΣΦΟΡΑ ΒΑΣΕΙ ΤΙΜΗΣ ΓΙΑ ΤΗΝ ΠΡΟΜΗΘΕΙΑ </w:t>
      </w:r>
      <w:r w:rsidR="00B6440F" w:rsidRPr="00B6440F">
        <w:rPr>
          <w:rFonts w:ascii="Tahoma" w:eastAsia="Arial-BoldMT" w:hAnsi="Tahoma" w:cs="Tahoma"/>
          <w:color w:val="000000"/>
          <w:sz w:val="22"/>
          <w:szCs w:val="22"/>
        </w:rPr>
        <w:t>ΑΝΤΙΔΡΑΣΤΗΡΙΩΝ ΑΥΤΟΜΑΤΟΥ ΑΙΜΑΤΟΛΟΓΙΚΟΥ ΑΝΑΛΥΤΗ (CPV: 38434520-7) ΚΑΙ ΑΝΑΛΥΤΗ ΠΗΞΗΣ (CPV: 33696200-7) ΜΕ ΣΥΝΟΔΟ ΕΞΟΠΛΙΣΜΟ ΤΩΝ ΠΕΔΥ-ΚΥ &amp;</w:t>
      </w:r>
      <w:r w:rsidR="00B6440F">
        <w:rPr>
          <w:rFonts w:ascii="Tahoma" w:eastAsia="Arial-BoldMT" w:hAnsi="Tahoma" w:cs="Tahoma"/>
          <w:color w:val="000000"/>
          <w:sz w:val="22"/>
          <w:szCs w:val="22"/>
        </w:rPr>
        <w:t xml:space="preserve"> </w:t>
      </w:r>
      <w:r w:rsidR="00B6440F" w:rsidRPr="00B6440F">
        <w:rPr>
          <w:rFonts w:ascii="Tahoma" w:eastAsia="Arial-BoldMT" w:hAnsi="Tahoma" w:cs="Tahoma"/>
          <w:color w:val="000000"/>
          <w:sz w:val="22"/>
          <w:szCs w:val="22"/>
        </w:rPr>
        <w:t>ΜΥ  (πρώην ΕΟΠΥΥ)  ΤΗΣ 6ΗΣ Υ.ΠΕ.</w:t>
      </w:r>
    </w:p>
    <w:p w:rsidR="00A32AE6" w:rsidRPr="00A32AE6" w:rsidRDefault="00A32AE6" w:rsidP="00A32AE6">
      <w:pPr>
        <w:pStyle w:val="Style1"/>
        <w:pBdr>
          <w:bottom w:val="single" w:sz="18" w:space="31" w:color="000080"/>
        </w:pBdr>
        <w:jc w:val="both"/>
        <w:rPr>
          <w:rFonts w:ascii="Tahoma" w:eastAsia="Arial-BoldMT" w:hAnsi="Tahoma" w:cs="Tahoma"/>
          <w:color w:val="000000"/>
          <w:sz w:val="22"/>
          <w:szCs w:val="22"/>
        </w:rPr>
      </w:pPr>
      <w:r w:rsidRPr="00A32AE6">
        <w:rPr>
          <w:rFonts w:ascii="Tahoma" w:eastAsia="Arial-BoldMT" w:hAnsi="Tahoma" w:cs="Tahoma"/>
          <w:color w:val="000000"/>
          <w:sz w:val="22"/>
          <w:szCs w:val="22"/>
        </w:rPr>
        <w:t>ΠΑΤΡΑ</w:t>
      </w:r>
      <w:r>
        <w:rPr>
          <w:rFonts w:ascii="Tahoma" w:eastAsia="Arial-BoldMT" w:hAnsi="Tahoma" w:cs="Tahoma"/>
          <w:color w:val="000000"/>
          <w:sz w:val="22"/>
          <w:szCs w:val="22"/>
        </w:rPr>
        <w:t xml:space="preserve">, </w:t>
      </w:r>
      <w:r w:rsidR="00D2316F">
        <w:rPr>
          <w:rFonts w:ascii="Tahoma" w:eastAsia="Arial-BoldMT" w:hAnsi="Tahoma" w:cs="Tahoma"/>
          <w:color w:val="000000"/>
          <w:sz w:val="22"/>
          <w:szCs w:val="22"/>
        </w:rPr>
        <w:t>28-03-2017</w:t>
      </w:r>
    </w:p>
    <w:p w:rsidR="008F14E4" w:rsidRDefault="00A32AE6" w:rsidP="00A32AE6">
      <w:pPr>
        <w:pStyle w:val="Style1"/>
        <w:pBdr>
          <w:bottom w:val="single" w:sz="18" w:space="31" w:color="000080"/>
        </w:pBdr>
        <w:jc w:val="both"/>
        <w:rPr>
          <w:rFonts w:ascii="Tahoma" w:eastAsia="Arial-BoldMT" w:hAnsi="Tahoma" w:cs="Tahoma"/>
          <w:color w:val="000000"/>
          <w:sz w:val="22"/>
          <w:szCs w:val="22"/>
        </w:rPr>
      </w:pPr>
      <w:r w:rsidRPr="00A32AE6">
        <w:rPr>
          <w:rFonts w:ascii="Tahoma" w:eastAsia="Arial-BoldMT" w:hAnsi="Tahoma" w:cs="Tahoma"/>
          <w:color w:val="000000"/>
          <w:sz w:val="22"/>
          <w:szCs w:val="22"/>
        </w:rPr>
        <w:t>ΑΡ. ΠΡΩΤ.:</w:t>
      </w:r>
      <w:r w:rsidR="00D2316F">
        <w:rPr>
          <w:rFonts w:ascii="Tahoma" w:eastAsia="Arial-BoldMT" w:hAnsi="Tahoma" w:cs="Tahoma"/>
          <w:color w:val="000000"/>
          <w:sz w:val="22"/>
          <w:szCs w:val="22"/>
        </w:rPr>
        <w:t xml:space="preserve"> 12742</w:t>
      </w:r>
    </w:p>
    <w:p w:rsidR="00A32AE6" w:rsidRPr="00E30B40" w:rsidRDefault="00A32AE6" w:rsidP="00A32AE6">
      <w:pPr>
        <w:pStyle w:val="Style1"/>
        <w:pBdr>
          <w:bottom w:val="single" w:sz="18" w:space="31" w:color="000080"/>
        </w:pBdr>
        <w:jc w:val="both"/>
        <w:rPr>
          <w:rFonts w:ascii="Tahoma" w:eastAsia="Arial-BoldMT" w:hAnsi="Tahoma" w:cs="Tahoma"/>
          <w:color w:val="000000"/>
          <w:sz w:val="22"/>
          <w:szCs w:val="22"/>
        </w:rPr>
      </w:pPr>
      <w:r>
        <w:rPr>
          <w:rFonts w:ascii="Tahoma" w:eastAsia="Arial-BoldMT" w:hAnsi="Tahoma" w:cs="Tahoma"/>
          <w:color w:val="000000"/>
          <w:sz w:val="22"/>
          <w:szCs w:val="22"/>
        </w:rPr>
        <w:t>ΑΔΑΜ:</w:t>
      </w:r>
      <w:r w:rsidR="00E30B40">
        <w:rPr>
          <w:rFonts w:ascii="Tahoma" w:eastAsia="Arial-BoldMT" w:hAnsi="Tahoma" w:cs="Tahoma"/>
          <w:color w:val="000000"/>
          <w:sz w:val="22"/>
          <w:szCs w:val="22"/>
        </w:rPr>
        <w:t>17</w:t>
      </w:r>
      <w:r w:rsidR="00E30B40">
        <w:rPr>
          <w:rFonts w:ascii="Tahoma" w:eastAsia="Arial-BoldMT" w:hAnsi="Tahoma" w:cs="Tahoma"/>
          <w:color w:val="000000"/>
          <w:sz w:val="22"/>
          <w:szCs w:val="22"/>
          <w:lang w:val="en-US"/>
        </w:rPr>
        <w:t>PROC</w:t>
      </w:r>
      <w:r w:rsidR="00E30B40" w:rsidRPr="00E30B40">
        <w:rPr>
          <w:rFonts w:ascii="Tahoma" w:eastAsia="Arial-BoldMT" w:hAnsi="Tahoma" w:cs="Tahoma"/>
          <w:color w:val="000000"/>
          <w:sz w:val="22"/>
          <w:szCs w:val="22"/>
        </w:rPr>
        <w:t>006009261</w:t>
      </w:r>
    </w:p>
    <w:p w:rsidR="00E30B40" w:rsidRPr="00E30B40" w:rsidRDefault="00E30B40" w:rsidP="00A32AE6">
      <w:pPr>
        <w:pStyle w:val="Style1"/>
        <w:pBdr>
          <w:bottom w:val="single" w:sz="18" w:space="31" w:color="000080"/>
        </w:pBdr>
        <w:jc w:val="both"/>
        <w:rPr>
          <w:rFonts w:ascii="Tahoma" w:eastAsia="Arial-BoldMT" w:hAnsi="Tahoma" w:cs="Tahoma"/>
          <w:color w:val="000000"/>
          <w:sz w:val="22"/>
          <w:szCs w:val="22"/>
        </w:rPr>
      </w:pPr>
      <w:r>
        <w:rPr>
          <w:rFonts w:ascii="Tahoma" w:eastAsia="Arial-BoldMT" w:hAnsi="Tahoma" w:cs="Tahoma"/>
          <w:color w:val="000000"/>
          <w:sz w:val="22"/>
          <w:szCs w:val="22"/>
        </w:rPr>
        <w:t>ΑΔΑ: Ω8ΓΒ469ΗΔΜ-ΡΧΩ</w:t>
      </w:r>
    </w:p>
    <w:p w:rsidR="0054685F" w:rsidRDefault="00AC6BD4">
      <w:pPr>
        <w:pStyle w:val="Contents"/>
      </w:pPr>
      <w:r>
        <w:lastRenderedPageBreak/>
        <w:t>Περιεχόμενα</w:t>
      </w:r>
    </w:p>
    <w:p w:rsidR="00672889" w:rsidRDefault="006B63BF">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r w:rsidRPr="006B63BF">
        <w:rPr>
          <w:b/>
          <w:bCs/>
          <w:caps/>
        </w:rPr>
        <w:fldChar w:fldCharType="begin"/>
      </w:r>
      <w:r w:rsidR="00AC6BD4">
        <w:instrText xml:space="preserve"> TOC \o "2-4" \h \z \t "Heading 1;1" </w:instrText>
      </w:r>
      <w:r w:rsidRPr="006B63BF">
        <w:rPr>
          <w:b/>
          <w:bCs/>
          <w:caps/>
        </w:rPr>
        <w:fldChar w:fldCharType="separate"/>
      </w:r>
      <w:hyperlink w:anchor="_Toc474307983" w:history="1">
        <w:r w:rsidR="00672889" w:rsidRPr="004430FF">
          <w:rPr>
            <w:rStyle w:val="-"/>
            <w:noProof/>
            <w:lang w:val="el-GR"/>
          </w:rPr>
          <w:t>1.1</w:t>
        </w:r>
        <w:r w:rsidR="00672889">
          <w:rPr>
            <w:rFonts w:asciiTheme="minorHAnsi" w:eastAsiaTheme="minorEastAsia" w:hAnsiTheme="minorHAnsi" w:cstheme="minorBidi"/>
            <w:smallCaps w:val="0"/>
            <w:noProof/>
            <w:sz w:val="22"/>
            <w:szCs w:val="22"/>
            <w:lang w:val="el-GR" w:eastAsia="el-GR"/>
          </w:rPr>
          <w:tab/>
        </w:r>
        <w:r w:rsidR="00672889" w:rsidRPr="004430FF">
          <w:rPr>
            <w:rStyle w:val="-"/>
            <w:noProof/>
            <w:lang w:val="el-GR"/>
          </w:rPr>
          <w:t>Στοιχεία Αναθέτουσας Αρχής</w:t>
        </w:r>
        <w:r w:rsidR="00672889">
          <w:rPr>
            <w:noProof/>
            <w:webHidden/>
          </w:rPr>
          <w:tab/>
        </w:r>
        <w:r>
          <w:rPr>
            <w:noProof/>
            <w:webHidden/>
          </w:rPr>
          <w:fldChar w:fldCharType="begin"/>
        </w:r>
        <w:r w:rsidR="00672889">
          <w:rPr>
            <w:noProof/>
            <w:webHidden/>
          </w:rPr>
          <w:instrText xml:space="preserve"> PAGEREF _Toc474307983 \h </w:instrText>
        </w:r>
        <w:r>
          <w:rPr>
            <w:noProof/>
            <w:webHidden/>
          </w:rPr>
        </w:r>
        <w:r>
          <w:rPr>
            <w:noProof/>
            <w:webHidden/>
          </w:rPr>
          <w:fldChar w:fldCharType="separate"/>
        </w:r>
        <w:r w:rsidR="00A46B4A">
          <w:rPr>
            <w:noProof/>
            <w:webHidden/>
          </w:rPr>
          <w:t>4</w:t>
        </w:r>
        <w:r>
          <w:rPr>
            <w:noProof/>
            <w:webHidden/>
          </w:rPr>
          <w:fldChar w:fldCharType="end"/>
        </w:r>
      </w:hyperlink>
    </w:p>
    <w:p w:rsidR="00672889" w:rsidRDefault="006B63BF">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474307984" w:history="1">
        <w:r w:rsidR="00672889" w:rsidRPr="004430FF">
          <w:rPr>
            <w:rStyle w:val="-"/>
            <w:noProof/>
            <w:lang w:val="el-GR"/>
          </w:rPr>
          <w:t>1.2</w:t>
        </w:r>
        <w:r w:rsidR="00672889">
          <w:rPr>
            <w:rFonts w:asciiTheme="minorHAnsi" w:eastAsiaTheme="minorEastAsia" w:hAnsiTheme="minorHAnsi" w:cstheme="minorBidi"/>
            <w:smallCaps w:val="0"/>
            <w:noProof/>
            <w:sz w:val="22"/>
            <w:szCs w:val="22"/>
            <w:lang w:val="el-GR" w:eastAsia="el-GR"/>
          </w:rPr>
          <w:tab/>
        </w:r>
        <w:r w:rsidR="00672889" w:rsidRPr="004430FF">
          <w:rPr>
            <w:rStyle w:val="-"/>
            <w:noProof/>
            <w:lang w:val="el-GR"/>
          </w:rPr>
          <w:t>Στοιχεία Διαδικασίας-Χρηματοδότηση</w:t>
        </w:r>
        <w:r w:rsidR="00672889">
          <w:rPr>
            <w:noProof/>
            <w:webHidden/>
          </w:rPr>
          <w:tab/>
        </w:r>
        <w:r>
          <w:rPr>
            <w:noProof/>
            <w:webHidden/>
          </w:rPr>
          <w:fldChar w:fldCharType="begin"/>
        </w:r>
        <w:r w:rsidR="00672889">
          <w:rPr>
            <w:noProof/>
            <w:webHidden/>
          </w:rPr>
          <w:instrText xml:space="preserve"> PAGEREF _Toc474307984 \h </w:instrText>
        </w:r>
        <w:r>
          <w:rPr>
            <w:noProof/>
            <w:webHidden/>
          </w:rPr>
        </w:r>
        <w:r>
          <w:rPr>
            <w:noProof/>
            <w:webHidden/>
          </w:rPr>
          <w:fldChar w:fldCharType="separate"/>
        </w:r>
        <w:r w:rsidR="00A46B4A">
          <w:rPr>
            <w:noProof/>
            <w:webHidden/>
          </w:rPr>
          <w:t>4</w:t>
        </w:r>
        <w:r>
          <w:rPr>
            <w:noProof/>
            <w:webHidden/>
          </w:rPr>
          <w:fldChar w:fldCharType="end"/>
        </w:r>
      </w:hyperlink>
    </w:p>
    <w:p w:rsidR="00672889" w:rsidRDefault="006B63BF">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474307985" w:history="1">
        <w:r w:rsidR="00672889" w:rsidRPr="004430FF">
          <w:rPr>
            <w:rStyle w:val="-"/>
            <w:noProof/>
            <w:lang w:val="el-GR"/>
          </w:rPr>
          <w:t>1.3</w:t>
        </w:r>
        <w:r w:rsidR="00672889">
          <w:rPr>
            <w:rFonts w:asciiTheme="minorHAnsi" w:eastAsiaTheme="minorEastAsia" w:hAnsiTheme="minorHAnsi" w:cstheme="minorBidi"/>
            <w:smallCaps w:val="0"/>
            <w:noProof/>
            <w:sz w:val="22"/>
            <w:szCs w:val="22"/>
            <w:lang w:val="el-GR" w:eastAsia="el-GR"/>
          </w:rPr>
          <w:tab/>
        </w:r>
        <w:r w:rsidR="00672889" w:rsidRPr="004430FF">
          <w:rPr>
            <w:rStyle w:val="-"/>
            <w:noProof/>
            <w:lang w:val="el-GR"/>
          </w:rPr>
          <w:t>Συνοπτική Περιγραφή φυσικού και οικονομικού αντικειμένου της σύμβασης</w:t>
        </w:r>
        <w:r w:rsidR="00672889">
          <w:rPr>
            <w:noProof/>
            <w:webHidden/>
          </w:rPr>
          <w:tab/>
        </w:r>
        <w:r>
          <w:rPr>
            <w:noProof/>
            <w:webHidden/>
          </w:rPr>
          <w:fldChar w:fldCharType="begin"/>
        </w:r>
        <w:r w:rsidR="00672889">
          <w:rPr>
            <w:noProof/>
            <w:webHidden/>
          </w:rPr>
          <w:instrText xml:space="preserve"> PAGEREF _Toc474307985 \h </w:instrText>
        </w:r>
        <w:r>
          <w:rPr>
            <w:noProof/>
            <w:webHidden/>
          </w:rPr>
        </w:r>
        <w:r>
          <w:rPr>
            <w:noProof/>
            <w:webHidden/>
          </w:rPr>
          <w:fldChar w:fldCharType="separate"/>
        </w:r>
        <w:r w:rsidR="00A46B4A">
          <w:rPr>
            <w:noProof/>
            <w:webHidden/>
          </w:rPr>
          <w:t>5</w:t>
        </w:r>
        <w:r>
          <w:rPr>
            <w:noProof/>
            <w:webHidden/>
          </w:rPr>
          <w:fldChar w:fldCharType="end"/>
        </w:r>
      </w:hyperlink>
    </w:p>
    <w:p w:rsidR="00672889" w:rsidRDefault="006B63BF">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474307986" w:history="1">
        <w:r w:rsidR="00672889" w:rsidRPr="004430FF">
          <w:rPr>
            <w:rStyle w:val="-"/>
            <w:noProof/>
            <w:lang w:val="el-GR"/>
          </w:rPr>
          <w:t>1.4</w:t>
        </w:r>
        <w:r w:rsidR="00672889">
          <w:rPr>
            <w:rFonts w:asciiTheme="minorHAnsi" w:eastAsiaTheme="minorEastAsia" w:hAnsiTheme="minorHAnsi" w:cstheme="minorBidi"/>
            <w:smallCaps w:val="0"/>
            <w:noProof/>
            <w:sz w:val="22"/>
            <w:szCs w:val="22"/>
            <w:lang w:val="el-GR" w:eastAsia="el-GR"/>
          </w:rPr>
          <w:tab/>
        </w:r>
        <w:r w:rsidR="00672889" w:rsidRPr="004430FF">
          <w:rPr>
            <w:rStyle w:val="-"/>
            <w:noProof/>
            <w:lang w:val="el-GR"/>
          </w:rPr>
          <w:t>Θεσμικό πλαίσιο</w:t>
        </w:r>
        <w:r w:rsidR="00672889">
          <w:rPr>
            <w:noProof/>
            <w:webHidden/>
          </w:rPr>
          <w:tab/>
        </w:r>
        <w:r>
          <w:rPr>
            <w:noProof/>
            <w:webHidden/>
          </w:rPr>
          <w:fldChar w:fldCharType="begin"/>
        </w:r>
        <w:r w:rsidR="00672889">
          <w:rPr>
            <w:noProof/>
            <w:webHidden/>
          </w:rPr>
          <w:instrText xml:space="preserve"> PAGEREF _Toc474307986 \h </w:instrText>
        </w:r>
        <w:r>
          <w:rPr>
            <w:noProof/>
            <w:webHidden/>
          </w:rPr>
        </w:r>
        <w:r>
          <w:rPr>
            <w:noProof/>
            <w:webHidden/>
          </w:rPr>
          <w:fldChar w:fldCharType="separate"/>
        </w:r>
        <w:r w:rsidR="00A46B4A">
          <w:rPr>
            <w:noProof/>
            <w:webHidden/>
          </w:rPr>
          <w:t>6</w:t>
        </w:r>
        <w:r>
          <w:rPr>
            <w:noProof/>
            <w:webHidden/>
          </w:rPr>
          <w:fldChar w:fldCharType="end"/>
        </w:r>
      </w:hyperlink>
    </w:p>
    <w:p w:rsidR="00672889" w:rsidRDefault="006B63BF">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474307987" w:history="1">
        <w:r w:rsidR="00672889" w:rsidRPr="004430FF">
          <w:rPr>
            <w:rStyle w:val="-"/>
            <w:noProof/>
            <w:lang w:val="el-GR"/>
          </w:rPr>
          <w:t>1.5</w:t>
        </w:r>
        <w:r w:rsidR="00672889">
          <w:rPr>
            <w:rFonts w:asciiTheme="minorHAnsi" w:eastAsiaTheme="minorEastAsia" w:hAnsiTheme="minorHAnsi" w:cstheme="minorBidi"/>
            <w:smallCaps w:val="0"/>
            <w:noProof/>
            <w:sz w:val="22"/>
            <w:szCs w:val="22"/>
            <w:lang w:val="el-GR" w:eastAsia="el-GR"/>
          </w:rPr>
          <w:tab/>
        </w:r>
        <w:r w:rsidR="00672889" w:rsidRPr="004430FF">
          <w:rPr>
            <w:rStyle w:val="-"/>
            <w:noProof/>
            <w:lang w:val="el-GR"/>
          </w:rPr>
          <w:t>Προθεσμία παραλαβής προσφορών και διενέργεια διαγωνισμού</w:t>
        </w:r>
        <w:r w:rsidR="00672889">
          <w:rPr>
            <w:noProof/>
            <w:webHidden/>
          </w:rPr>
          <w:tab/>
        </w:r>
        <w:r>
          <w:rPr>
            <w:noProof/>
            <w:webHidden/>
          </w:rPr>
          <w:fldChar w:fldCharType="begin"/>
        </w:r>
        <w:r w:rsidR="00672889">
          <w:rPr>
            <w:noProof/>
            <w:webHidden/>
          </w:rPr>
          <w:instrText xml:space="preserve"> PAGEREF _Toc474307987 \h </w:instrText>
        </w:r>
        <w:r>
          <w:rPr>
            <w:noProof/>
            <w:webHidden/>
          </w:rPr>
        </w:r>
        <w:r>
          <w:rPr>
            <w:noProof/>
            <w:webHidden/>
          </w:rPr>
          <w:fldChar w:fldCharType="separate"/>
        </w:r>
        <w:r w:rsidR="00A46B4A">
          <w:rPr>
            <w:noProof/>
            <w:webHidden/>
          </w:rPr>
          <w:t>7</w:t>
        </w:r>
        <w:r>
          <w:rPr>
            <w:noProof/>
            <w:webHidden/>
          </w:rPr>
          <w:fldChar w:fldCharType="end"/>
        </w:r>
      </w:hyperlink>
    </w:p>
    <w:p w:rsidR="00672889" w:rsidRDefault="006B63BF">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474307988" w:history="1">
        <w:r w:rsidR="00672889" w:rsidRPr="004430FF">
          <w:rPr>
            <w:rStyle w:val="-"/>
            <w:noProof/>
            <w:lang w:val="el-GR"/>
          </w:rPr>
          <w:t>1.6</w:t>
        </w:r>
        <w:r w:rsidR="00672889">
          <w:rPr>
            <w:rFonts w:asciiTheme="minorHAnsi" w:eastAsiaTheme="minorEastAsia" w:hAnsiTheme="minorHAnsi" w:cstheme="minorBidi"/>
            <w:smallCaps w:val="0"/>
            <w:noProof/>
            <w:sz w:val="22"/>
            <w:szCs w:val="22"/>
            <w:lang w:val="el-GR" w:eastAsia="el-GR"/>
          </w:rPr>
          <w:tab/>
        </w:r>
        <w:r w:rsidR="00672889" w:rsidRPr="004430FF">
          <w:rPr>
            <w:rStyle w:val="-"/>
            <w:noProof/>
            <w:lang w:val="el-GR"/>
          </w:rPr>
          <w:t>Δημοσιότητα</w:t>
        </w:r>
        <w:r w:rsidR="00672889">
          <w:rPr>
            <w:noProof/>
            <w:webHidden/>
          </w:rPr>
          <w:tab/>
        </w:r>
        <w:r>
          <w:rPr>
            <w:noProof/>
            <w:webHidden/>
          </w:rPr>
          <w:fldChar w:fldCharType="begin"/>
        </w:r>
        <w:r w:rsidR="00672889">
          <w:rPr>
            <w:noProof/>
            <w:webHidden/>
          </w:rPr>
          <w:instrText xml:space="preserve"> PAGEREF _Toc474307988 \h </w:instrText>
        </w:r>
        <w:r>
          <w:rPr>
            <w:noProof/>
            <w:webHidden/>
          </w:rPr>
        </w:r>
        <w:r>
          <w:rPr>
            <w:noProof/>
            <w:webHidden/>
          </w:rPr>
          <w:fldChar w:fldCharType="separate"/>
        </w:r>
        <w:r w:rsidR="00A46B4A">
          <w:rPr>
            <w:noProof/>
            <w:webHidden/>
          </w:rPr>
          <w:t>7</w:t>
        </w:r>
        <w:r>
          <w:rPr>
            <w:noProof/>
            <w:webHidden/>
          </w:rPr>
          <w:fldChar w:fldCharType="end"/>
        </w:r>
      </w:hyperlink>
    </w:p>
    <w:p w:rsidR="00672889" w:rsidRDefault="006B63BF">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474307989" w:history="1">
        <w:r w:rsidR="00672889" w:rsidRPr="004430FF">
          <w:rPr>
            <w:rStyle w:val="-"/>
            <w:noProof/>
            <w:lang w:val="el-GR"/>
          </w:rPr>
          <w:t>1.7</w:t>
        </w:r>
        <w:r w:rsidR="00672889">
          <w:rPr>
            <w:rFonts w:asciiTheme="minorHAnsi" w:eastAsiaTheme="minorEastAsia" w:hAnsiTheme="minorHAnsi" w:cstheme="minorBidi"/>
            <w:smallCaps w:val="0"/>
            <w:noProof/>
            <w:sz w:val="22"/>
            <w:szCs w:val="22"/>
            <w:lang w:val="el-GR" w:eastAsia="el-GR"/>
          </w:rPr>
          <w:tab/>
        </w:r>
        <w:r w:rsidR="00672889" w:rsidRPr="004430FF">
          <w:rPr>
            <w:rStyle w:val="-"/>
            <w:noProof/>
            <w:lang w:val="el-GR"/>
          </w:rPr>
          <w:t>Αρχές εφαρμοζόμενες στη διαδικασία σύναψης</w:t>
        </w:r>
        <w:r w:rsidR="00672889">
          <w:rPr>
            <w:noProof/>
            <w:webHidden/>
          </w:rPr>
          <w:tab/>
        </w:r>
        <w:r>
          <w:rPr>
            <w:noProof/>
            <w:webHidden/>
          </w:rPr>
          <w:fldChar w:fldCharType="begin"/>
        </w:r>
        <w:r w:rsidR="00672889">
          <w:rPr>
            <w:noProof/>
            <w:webHidden/>
          </w:rPr>
          <w:instrText xml:space="preserve"> PAGEREF _Toc474307989 \h </w:instrText>
        </w:r>
        <w:r>
          <w:rPr>
            <w:noProof/>
            <w:webHidden/>
          </w:rPr>
        </w:r>
        <w:r>
          <w:rPr>
            <w:noProof/>
            <w:webHidden/>
          </w:rPr>
          <w:fldChar w:fldCharType="separate"/>
        </w:r>
        <w:r w:rsidR="00A46B4A">
          <w:rPr>
            <w:noProof/>
            <w:webHidden/>
          </w:rPr>
          <w:t>8</w:t>
        </w:r>
        <w:r>
          <w:rPr>
            <w:noProof/>
            <w:webHidden/>
          </w:rPr>
          <w:fldChar w:fldCharType="end"/>
        </w:r>
      </w:hyperlink>
    </w:p>
    <w:p w:rsidR="00672889" w:rsidRDefault="006B63BF">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474307990" w:history="1">
        <w:r w:rsidR="00672889" w:rsidRPr="004430FF">
          <w:rPr>
            <w:rStyle w:val="-"/>
            <w:noProof/>
            <w:lang w:val="el-GR"/>
          </w:rPr>
          <w:t>2.1</w:t>
        </w:r>
        <w:r w:rsidR="00672889">
          <w:rPr>
            <w:rFonts w:asciiTheme="minorHAnsi" w:eastAsiaTheme="minorEastAsia" w:hAnsiTheme="minorHAnsi" w:cstheme="minorBidi"/>
            <w:smallCaps w:val="0"/>
            <w:noProof/>
            <w:sz w:val="22"/>
            <w:szCs w:val="22"/>
            <w:lang w:val="el-GR" w:eastAsia="el-GR"/>
          </w:rPr>
          <w:tab/>
        </w:r>
        <w:r w:rsidR="00672889" w:rsidRPr="004430FF">
          <w:rPr>
            <w:rStyle w:val="-"/>
            <w:noProof/>
            <w:lang w:val="el-GR"/>
          </w:rPr>
          <w:t>Γενικές Πληροφορίες</w:t>
        </w:r>
        <w:r w:rsidR="00672889">
          <w:rPr>
            <w:noProof/>
            <w:webHidden/>
          </w:rPr>
          <w:tab/>
        </w:r>
        <w:r>
          <w:rPr>
            <w:noProof/>
            <w:webHidden/>
          </w:rPr>
          <w:fldChar w:fldCharType="begin"/>
        </w:r>
        <w:r w:rsidR="00672889">
          <w:rPr>
            <w:noProof/>
            <w:webHidden/>
          </w:rPr>
          <w:instrText xml:space="preserve"> PAGEREF _Toc474307990 \h </w:instrText>
        </w:r>
        <w:r>
          <w:rPr>
            <w:noProof/>
            <w:webHidden/>
          </w:rPr>
        </w:r>
        <w:r>
          <w:rPr>
            <w:noProof/>
            <w:webHidden/>
          </w:rPr>
          <w:fldChar w:fldCharType="separate"/>
        </w:r>
        <w:r w:rsidR="00A46B4A">
          <w:rPr>
            <w:noProof/>
            <w:webHidden/>
          </w:rPr>
          <w:t>9</w:t>
        </w:r>
        <w:r>
          <w:rPr>
            <w:noProof/>
            <w:webHidden/>
          </w:rPr>
          <w:fldChar w:fldCharType="end"/>
        </w:r>
      </w:hyperlink>
    </w:p>
    <w:p w:rsidR="00672889" w:rsidRDefault="006B63BF">
      <w:pPr>
        <w:pStyle w:val="31"/>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474307991" w:history="1">
        <w:r w:rsidR="00672889" w:rsidRPr="004430FF">
          <w:rPr>
            <w:rStyle w:val="-"/>
            <w:noProof/>
            <w:lang w:val="el-GR"/>
          </w:rPr>
          <w:t>2.1.1</w:t>
        </w:r>
        <w:r w:rsidR="00672889">
          <w:rPr>
            <w:rFonts w:asciiTheme="minorHAnsi" w:eastAsiaTheme="minorEastAsia" w:hAnsiTheme="minorHAnsi" w:cstheme="minorBidi"/>
            <w:i w:val="0"/>
            <w:iCs w:val="0"/>
            <w:noProof/>
            <w:sz w:val="22"/>
            <w:szCs w:val="22"/>
            <w:lang w:val="el-GR" w:eastAsia="el-GR"/>
          </w:rPr>
          <w:tab/>
        </w:r>
        <w:r w:rsidR="00672889" w:rsidRPr="004430FF">
          <w:rPr>
            <w:rStyle w:val="-"/>
            <w:noProof/>
            <w:lang w:val="el-GR"/>
          </w:rPr>
          <w:t>Έγγραφα της σύμβασης</w:t>
        </w:r>
        <w:r w:rsidR="00672889">
          <w:rPr>
            <w:noProof/>
            <w:webHidden/>
          </w:rPr>
          <w:tab/>
        </w:r>
        <w:r>
          <w:rPr>
            <w:noProof/>
            <w:webHidden/>
          </w:rPr>
          <w:fldChar w:fldCharType="begin"/>
        </w:r>
        <w:r w:rsidR="00672889">
          <w:rPr>
            <w:noProof/>
            <w:webHidden/>
          </w:rPr>
          <w:instrText xml:space="preserve"> PAGEREF _Toc474307991 \h </w:instrText>
        </w:r>
        <w:r>
          <w:rPr>
            <w:noProof/>
            <w:webHidden/>
          </w:rPr>
        </w:r>
        <w:r>
          <w:rPr>
            <w:noProof/>
            <w:webHidden/>
          </w:rPr>
          <w:fldChar w:fldCharType="separate"/>
        </w:r>
        <w:r w:rsidR="00A46B4A">
          <w:rPr>
            <w:noProof/>
            <w:webHidden/>
          </w:rPr>
          <w:t>9</w:t>
        </w:r>
        <w:r>
          <w:rPr>
            <w:noProof/>
            <w:webHidden/>
          </w:rPr>
          <w:fldChar w:fldCharType="end"/>
        </w:r>
      </w:hyperlink>
    </w:p>
    <w:p w:rsidR="00672889" w:rsidRDefault="006B63BF">
      <w:pPr>
        <w:pStyle w:val="31"/>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474307992" w:history="1">
        <w:r w:rsidR="00672889" w:rsidRPr="004430FF">
          <w:rPr>
            <w:rStyle w:val="-"/>
            <w:noProof/>
            <w:lang w:val="el-GR"/>
          </w:rPr>
          <w:t>2.1.2</w:t>
        </w:r>
        <w:r w:rsidR="00672889">
          <w:rPr>
            <w:rFonts w:asciiTheme="minorHAnsi" w:eastAsiaTheme="minorEastAsia" w:hAnsiTheme="minorHAnsi" w:cstheme="minorBidi"/>
            <w:i w:val="0"/>
            <w:iCs w:val="0"/>
            <w:noProof/>
            <w:sz w:val="22"/>
            <w:szCs w:val="22"/>
            <w:lang w:val="el-GR" w:eastAsia="el-GR"/>
          </w:rPr>
          <w:tab/>
        </w:r>
        <w:r w:rsidR="00672889" w:rsidRPr="004430FF">
          <w:rPr>
            <w:rStyle w:val="-"/>
            <w:noProof/>
            <w:lang w:val="el-GR"/>
          </w:rPr>
          <w:t>Επικοινωνία - Πρόσβαση στα έγγραφα της Σύμβασης</w:t>
        </w:r>
        <w:r w:rsidR="00672889">
          <w:rPr>
            <w:noProof/>
            <w:webHidden/>
          </w:rPr>
          <w:tab/>
        </w:r>
        <w:r>
          <w:rPr>
            <w:noProof/>
            <w:webHidden/>
          </w:rPr>
          <w:fldChar w:fldCharType="begin"/>
        </w:r>
        <w:r w:rsidR="00672889">
          <w:rPr>
            <w:noProof/>
            <w:webHidden/>
          </w:rPr>
          <w:instrText xml:space="preserve"> PAGEREF _Toc474307992 \h </w:instrText>
        </w:r>
        <w:r>
          <w:rPr>
            <w:noProof/>
            <w:webHidden/>
          </w:rPr>
        </w:r>
        <w:r>
          <w:rPr>
            <w:noProof/>
            <w:webHidden/>
          </w:rPr>
          <w:fldChar w:fldCharType="separate"/>
        </w:r>
        <w:r w:rsidR="00A46B4A">
          <w:rPr>
            <w:noProof/>
            <w:webHidden/>
          </w:rPr>
          <w:t>9</w:t>
        </w:r>
        <w:r>
          <w:rPr>
            <w:noProof/>
            <w:webHidden/>
          </w:rPr>
          <w:fldChar w:fldCharType="end"/>
        </w:r>
      </w:hyperlink>
    </w:p>
    <w:p w:rsidR="00672889" w:rsidRDefault="006B63BF">
      <w:pPr>
        <w:pStyle w:val="31"/>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474307993" w:history="1">
        <w:r w:rsidR="00672889" w:rsidRPr="004430FF">
          <w:rPr>
            <w:rStyle w:val="-"/>
            <w:noProof/>
            <w:lang w:val="el-GR"/>
          </w:rPr>
          <w:t>2.1.3</w:t>
        </w:r>
        <w:r w:rsidR="00672889">
          <w:rPr>
            <w:rFonts w:asciiTheme="minorHAnsi" w:eastAsiaTheme="minorEastAsia" w:hAnsiTheme="minorHAnsi" w:cstheme="minorBidi"/>
            <w:i w:val="0"/>
            <w:iCs w:val="0"/>
            <w:noProof/>
            <w:sz w:val="22"/>
            <w:szCs w:val="22"/>
            <w:lang w:val="el-GR" w:eastAsia="el-GR"/>
          </w:rPr>
          <w:tab/>
        </w:r>
        <w:r w:rsidR="00672889" w:rsidRPr="004430FF">
          <w:rPr>
            <w:rStyle w:val="-"/>
            <w:noProof/>
            <w:lang w:val="el-GR"/>
          </w:rPr>
          <w:t>Παροχή Διευκρινίσεων</w:t>
        </w:r>
        <w:r w:rsidR="00672889">
          <w:rPr>
            <w:noProof/>
            <w:webHidden/>
          </w:rPr>
          <w:tab/>
        </w:r>
        <w:r>
          <w:rPr>
            <w:noProof/>
            <w:webHidden/>
          </w:rPr>
          <w:fldChar w:fldCharType="begin"/>
        </w:r>
        <w:r w:rsidR="00672889">
          <w:rPr>
            <w:noProof/>
            <w:webHidden/>
          </w:rPr>
          <w:instrText xml:space="preserve"> PAGEREF _Toc474307993 \h </w:instrText>
        </w:r>
        <w:r>
          <w:rPr>
            <w:noProof/>
            <w:webHidden/>
          </w:rPr>
        </w:r>
        <w:r>
          <w:rPr>
            <w:noProof/>
            <w:webHidden/>
          </w:rPr>
          <w:fldChar w:fldCharType="separate"/>
        </w:r>
        <w:r w:rsidR="00A46B4A">
          <w:rPr>
            <w:noProof/>
            <w:webHidden/>
          </w:rPr>
          <w:t>9</w:t>
        </w:r>
        <w:r>
          <w:rPr>
            <w:noProof/>
            <w:webHidden/>
          </w:rPr>
          <w:fldChar w:fldCharType="end"/>
        </w:r>
      </w:hyperlink>
    </w:p>
    <w:p w:rsidR="00672889" w:rsidRDefault="006B63BF">
      <w:pPr>
        <w:pStyle w:val="31"/>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474307994" w:history="1">
        <w:r w:rsidR="00672889" w:rsidRPr="004430FF">
          <w:rPr>
            <w:rStyle w:val="-"/>
            <w:noProof/>
            <w:lang w:val="el-GR"/>
          </w:rPr>
          <w:t>2.1.4</w:t>
        </w:r>
        <w:r w:rsidR="00672889">
          <w:rPr>
            <w:rFonts w:asciiTheme="minorHAnsi" w:eastAsiaTheme="minorEastAsia" w:hAnsiTheme="minorHAnsi" w:cstheme="minorBidi"/>
            <w:i w:val="0"/>
            <w:iCs w:val="0"/>
            <w:noProof/>
            <w:sz w:val="22"/>
            <w:szCs w:val="22"/>
            <w:lang w:val="el-GR" w:eastAsia="el-GR"/>
          </w:rPr>
          <w:tab/>
        </w:r>
        <w:r w:rsidR="00672889" w:rsidRPr="004430FF">
          <w:rPr>
            <w:rStyle w:val="-"/>
            <w:noProof/>
            <w:lang w:val="el-GR"/>
          </w:rPr>
          <w:t>Γλώσσα</w:t>
        </w:r>
        <w:r w:rsidR="00672889">
          <w:rPr>
            <w:noProof/>
            <w:webHidden/>
          </w:rPr>
          <w:tab/>
        </w:r>
        <w:r>
          <w:rPr>
            <w:noProof/>
            <w:webHidden/>
          </w:rPr>
          <w:fldChar w:fldCharType="begin"/>
        </w:r>
        <w:r w:rsidR="00672889">
          <w:rPr>
            <w:noProof/>
            <w:webHidden/>
          </w:rPr>
          <w:instrText xml:space="preserve"> PAGEREF _Toc474307994 \h </w:instrText>
        </w:r>
        <w:r>
          <w:rPr>
            <w:noProof/>
            <w:webHidden/>
          </w:rPr>
        </w:r>
        <w:r>
          <w:rPr>
            <w:noProof/>
            <w:webHidden/>
          </w:rPr>
          <w:fldChar w:fldCharType="separate"/>
        </w:r>
        <w:r w:rsidR="00A46B4A">
          <w:rPr>
            <w:noProof/>
            <w:webHidden/>
          </w:rPr>
          <w:t>9</w:t>
        </w:r>
        <w:r>
          <w:rPr>
            <w:noProof/>
            <w:webHidden/>
          </w:rPr>
          <w:fldChar w:fldCharType="end"/>
        </w:r>
      </w:hyperlink>
    </w:p>
    <w:p w:rsidR="00672889" w:rsidRDefault="006B63BF">
      <w:pPr>
        <w:pStyle w:val="31"/>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474307995" w:history="1">
        <w:r w:rsidR="00672889" w:rsidRPr="004430FF">
          <w:rPr>
            <w:rStyle w:val="-"/>
            <w:noProof/>
            <w:lang w:val="el-GR"/>
          </w:rPr>
          <w:t>2.1.5</w:t>
        </w:r>
        <w:r w:rsidR="00672889">
          <w:rPr>
            <w:rFonts w:asciiTheme="minorHAnsi" w:eastAsiaTheme="minorEastAsia" w:hAnsiTheme="minorHAnsi" w:cstheme="minorBidi"/>
            <w:i w:val="0"/>
            <w:iCs w:val="0"/>
            <w:noProof/>
            <w:sz w:val="22"/>
            <w:szCs w:val="22"/>
            <w:lang w:val="el-GR" w:eastAsia="el-GR"/>
          </w:rPr>
          <w:tab/>
        </w:r>
        <w:r w:rsidR="00672889" w:rsidRPr="004430FF">
          <w:rPr>
            <w:rStyle w:val="-"/>
            <w:noProof/>
            <w:lang w:val="el-GR"/>
          </w:rPr>
          <w:t>Εγγυήσεις</w:t>
        </w:r>
        <w:r w:rsidR="00672889">
          <w:rPr>
            <w:noProof/>
            <w:webHidden/>
          </w:rPr>
          <w:tab/>
        </w:r>
        <w:r>
          <w:rPr>
            <w:noProof/>
            <w:webHidden/>
          </w:rPr>
          <w:fldChar w:fldCharType="begin"/>
        </w:r>
        <w:r w:rsidR="00672889">
          <w:rPr>
            <w:noProof/>
            <w:webHidden/>
          </w:rPr>
          <w:instrText xml:space="preserve"> PAGEREF _Toc474307995 \h </w:instrText>
        </w:r>
        <w:r>
          <w:rPr>
            <w:noProof/>
            <w:webHidden/>
          </w:rPr>
        </w:r>
        <w:r>
          <w:rPr>
            <w:noProof/>
            <w:webHidden/>
          </w:rPr>
          <w:fldChar w:fldCharType="separate"/>
        </w:r>
        <w:r w:rsidR="00A46B4A">
          <w:rPr>
            <w:noProof/>
            <w:webHidden/>
          </w:rPr>
          <w:t>10</w:t>
        </w:r>
        <w:r>
          <w:rPr>
            <w:noProof/>
            <w:webHidden/>
          </w:rPr>
          <w:fldChar w:fldCharType="end"/>
        </w:r>
      </w:hyperlink>
    </w:p>
    <w:p w:rsidR="00672889" w:rsidRDefault="006B63BF">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474307996" w:history="1">
        <w:r w:rsidR="00672889" w:rsidRPr="004430FF">
          <w:rPr>
            <w:rStyle w:val="-"/>
            <w:noProof/>
            <w:lang w:val="el-GR"/>
          </w:rPr>
          <w:t>2.2</w:t>
        </w:r>
        <w:r w:rsidR="00672889">
          <w:rPr>
            <w:rFonts w:asciiTheme="minorHAnsi" w:eastAsiaTheme="minorEastAsia" w:hAnsiTheme="minorHAnsi" w:cstheme="minorBidi"/>
            <w:smallCaps w:val="0"/>
            <w:noProof/>
            <w:sz w:val="22"/>
            <w:szCs w:val="22"/>
            <w:lang w:val="el-GR" w:eastAsia="el-GR"/>
          </w:rPr>
          <w:tab/>
        </w:r>
        <w:r w:rsidR="00672889" w:rsidRPr="004430FF">
          <w:rPr>
            <w:rStyle w:val="-"/>
            <w:noProof/>
            <w:lang w:val="el-GR"/>
          </w:rPr>
          <w:t>Δικαίωμα Συμμετοχής - Κριτήρια Ποιοτικής Επιλογής</w:t>
        </w:r>
        <w:r w:rsidR="00672889">
          <w:rPr>
            <w:noProof/>
            <w:webHidden/>
          </w:rPr>
          <w:tab/>
        </w:r>
        <w:r>
          <w:rPr>
            <w:noProof/>
            <w:webHidden/>
          </w:rPr>
          <w:fldChar w:fldCharType="begin"/>
        </w:r>
        <w:r w:rsidR="00672889">
          <w:rPr>
            <w:noProof/>
            <w:webHidden/>
          </w:rPr>
          <w:instrText xml:space="preserve"> PAGEREF _Toc474307996 \h </w:instrText>
        </w:r>
        <w:r>
          <w:rPr>
            <w:noProof/>
            <w:webHidden/>
          </w:rPr>
        </w:r>
        <w:r>
          <w:rPr>
            <w:noProof/>
            <w:webHidden/>
          </w:rPr>
          <w:fldChar w:fldCharType="separate"/>
        </w:r>
        <w:r w:rsidR="00A46B4A">
          <w:rPr>
            <w:noProof/>
            <w:webHidden/>
          </w:rPr>
          <w:t>11</w:t>
        </w:r>
        <w:r>
          <w:rPr>
            <w:noProof/>
            <w:webHidden/>
          </w:rPr>
          <w:fldChar w:fldCharType="end"/>
        </w:r>
      </w:hyperlink>
    </w:p>
    <w:p w:rsidR="00672889" w:rsidRDefault="006B63BF">
      <w:pPr>
        <w:pStyle w:val="31"/>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474307997" w:history="1">
        <w:r w:rsidR="00672889" w:rsidRPr="004430FF">
          <w:rPr>
            <w:rStyle w:val="-"/>
            <w:noProof/>
            <w:lang w:val="el-GR"/>
          </w:rPr>
          <w:t>2.2.1</w:t>
        </w:r>
        <w:r w:rsidR="00672889">
          <w:rPr>
            <w:rFonts w:asciiTheme="minorHAnsi" w:eastAsiaTheme="minorEastAsia" w:hAnsiTheme="minorHAnsi" w:cstheme="minorBidi"/>
            <w:i w:val="0"/>
            <w:iCs w:val="0"/>
            <w:noProof/>
            <w:sz w:val="22"/>
            <w:szCs w:val="22"/>
            <w:lang w:val="el-GR" w:eastAsia="el-GR"/>
          </w:rPr>
          <w:tab/>
        </w:r>
        <w:r w:rsidR="00672889" w:rsidRPr="004430FF">
          <w:rPr>
            <w:rStyle w:val="-"/>
            <w:noProof/>
            <w:lang w:val="el-GR"/>
          </w:rPr>
          <w:t>Δικαίωμα συμμετοχής</w:t>
        </w:r>
        <w:r w:rsidR="00672889">
          <w:rPr>
            <w:noProof/>
            <w:webHidden/>
          </w:rPr>
          <w:tab/>
        </w:r>
        <w:r>
          <w:rPr>
            <w:noProof/>
            <w:webHidden/>
          </w:rPr>
          <w:fldChar w:fldCharType="begin"/>
        </w:r>
        <w:r w:rsidR="00672889">
          <w:rPr>
            <w:noProof/>
            <w:webHidden/>
          </w:rPr>
          <w:instrText xml:space="preserve"> PAGEREF _Toc474307997 \h </w:instrText>
        </w:r>
        <w:r>
          <w:rPr>
            <w:noProof/>
            <w:webHidden/>
          </w:rPr>
        </w:r>
        <w:r>
          <w:rPr>
            <w:noProof/>
            <w:webHidden/>
          </w:rPr>
          <w:fldChar w:fldCharType="separate"/>
        </w:r>
        <w:r w:rsidR="00A46B4A">
          <w:rPr>
            <w:noProof/>
            <w:webHidden/>
          </w:rPr>
          <w:t>11</w:t>
        </w:r>
        <w:r>
          <w:rPr>
            <w:noProof/>
            <w:webHidden/>
          </w:rPr>
          <w:fldChar w:fldCharType="end"/>
        </w:r>
      </w:hyperlink>
    </w:p>
    <w:p w:rsidR="00672889" w:rsidRDefault="006B63BF">
      <w:pPr>
        <w:pStyle w:val="31"/>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474307998" w:history="1">
        <w:r w:rsidR="00672889" w:rsidRPr="004430FF">
          <w:rPr>
            <w:rStyle w:val="-"/>
            <w:noProof/>
            <w:lang w:val="el-GR"/>
          </w:rPr>
          <w:t>2.2.2</w:t>
        </w:r>
        <w:r w:rsidR="00672889">
          <w:rPr>
            <w:rFonts w:asciiTheme="minorHAnsi" w:eastAsiaTheme="minorEastAsia" w:hAnsiTheme="minorHAnsi" w:cstheme="minorBidi"/>
            <w:i w:val="0"/>
            <w:iCs w:val="0"/>
            <w:noProof/>
            <w:sz w:val="22"/>
            <w:szCs w:val="22"/>
            <w:lang w:val="el-GR" w:eastAsia="el-GR"/>
          </w:rPr>
          <w:tab/>
        </w:r>
        <w:r w:rsidR="00672889" w:rsidRPr="004430FF">
          <w:rPr>
            <w:rStyle w:val="-"/>
            <w:noProof/>
            <w:lang w:val="el-GR"/>
          </w:rPr>
          <w:t>Εγγύηση συμμετοχής</w:t>
        </w:r>
        <w:r w:rsidR="00672889">
          <w:rPr>
            <w:noProof/>
            <w:webHidden/>
          </w:rPr>
          <w:tab/>
        </w:r>
        <w:r>
          <w:rPr>
            <w:noProof/>
            <w:webHidden/>
          </w:rPr>
          <w:fldChar w:fldCharType="begin"/>
        </w:r>
        <w:r w:rsidR="00672889">
          <w:rPr>
            <w:noProof/>
            <w:webHidden/>
          </w:rPr>
          <w:instrText xml:space="preserve"> PAGEREF _Toc474307998 \h </w:instrText>
        </w:r>
        <w:r>
          <w:rPr>
            <w:noProof/>
            <w:webHidden/>
          </w:rPr>
        </w:r>
        <w:r>
          <w:rPr>
            <w:noProof/>
            <w:webHidden/>
          </w:rPr>
          <w:fldChar w:fldCharType="separate"/>
        </w:r>
        <w:r w:rsidR="00A46B4A">
          <w:rPr>
            <w:noProof/>
            <w:webHidden/>
          </w:rPr>
          <w:t>11</w:t>
        </w:r>
        <w:r>
          <w:rPr>
            <w:noProof/>
            <w:webHidden/>
          </w:rPr>
          <w:fldChar w:fldCharType="end"/>
        </w:r>
      </w:hyperlink>
    </w:p>
    <w:p w:rsidR="00672889" w:rsidRDefault="006B63BF">
      <w:pPr>
        <w:pStyle w:val="31"/>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474307999" w:history="1">
        <w:r w:rsidR="00672889" w:rsidRPr="004430FF">
          <w:rPr>
            <w:rStyle w:val="-"/>
            <w:noProof/>
            <w:lang w:val="el-GR"/>
          </w:rPr>
          <w:t>2.2.3</w:t>
        </w:r>
        <w:r w:rsidR="00672889">
          <w:rPr>
            <w:rFonts w:asciiTheme="minorHAnsi" w:eastAsiaTheme="minorEastAsia" w:hAnsiTheme="minorHAnsi" w:cstheme="minorBidi"/>
            <w:i w:val="0"/>
            <w:iCs w:val="0"/>
            <w:noProof/>
            <w:sz w:val="22"/>
            <w:szCs w:val="22"/>
            <w:lang w:val="el-GR" w:eastAsia="el-GR"/>
          </w:rPr>
          <w:tab/>
        </w:r>
        <w:r w:rsidR="00672889" w:rsidRPr="004430FF">
          <w:rPr>
            <w:rStyle w:val="-"/>
            <w:noProof/>
            <w:lang w:val="el-GR"/>
          </w:rPr>
          <w:t>Λόγοι αποκλεισμού</w:t>
        </w:r>
        <w:r w:rsidR="00672889">
          <w:rPr>
            <w:noProof/>
            <w:webHidden/>
          </w:rPr>
          <w:tab/>
        </w:r>
        <w:r>
          <w:rPr>
            <w:noProof/>
            <w:webHidden/>
          </w:rPr>
          <w:fldChar w:fldCharType="begin"/>
        </w:r>
        <w:r w:rsidR="00672889">
          <w:rPr>
            <w:noProof/>
            <w:webHidden/>
          </w:rPr>
          <w:instrText xml:space="preserve"> PAGEREF _Toc474307999 \h </w:instrText>
        </w:r>
        <w:r>
          <w:rPr>
            <w:noProof/>
            <w:webHidden/>
          </w:rPr>
        </w:r>
        <w:r>
          <w:rPr>
            <w:noProof/>
            <w:webHidden/>
          </w:rPr>
          <w:fldChar w:fldCharType="separate"/>
        </w:r>
        <w:r w:rsidR="00A46B4A">
          <w:rPr>
            <w:noProof/>
            <w:webHidden/>
          </w:rPr>
          <w:t>11</w:t>
        </w:r>
        <w:r>
          <w:rPr>
            <w:noProof/>
            <w:webHidden/>
          </w:rPr>
          <w:fldChar w:fldCharType="end"/>
        </w:r>
      </w:hyperlink>
    </w:p>
    <w:p w:rsidR="00672889" w:rsidRDefault="006B63BF">
      <w:pPr>
        <w:pStyle w:val="31"/>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474308000" w:history="1">
        <w:r w:rsidR="00672889" w:rsidRPr="004430FF">
          <w:rPr>
            <w:rStyle w:val="-"/>
            <w:noProof/>
            <w:lang w:val="el-GR"/>
          </w:rPr>
          <w:t>2.2.4</w:t>
        </w:r>
        <w:r w:rsidR="00672889">
          <w:rPr>
            <w:rFonts w:asciiTheme="minorHAnsi" w:eastAsiaTheme="minorEastAsia" w:hAnsiTheme="minorHAnsi" w:cstheme="minorBidi"/>
            <w:i w:val="0"/>
            <w:iCs w:val="0"/>
            <w:noProof/>
            <w:sz w:val="22"/>
            <w:szCs w:val="22"/>
            <w:lang w:val="el-GR" w:eastAsia="el-GR"/>
          </w:rPr>
          <w:tab/>
        </w:r>
        <w:r w:rsidR="00672889" w:rsidRPr="004430FF">
          <w:rPr>
            <w:rStyle w:val="-"/>
            <w:noProof/>
            <w:lang w:val="el-GR"/>
          </w:rPr>
          <w:t>Καταλληλόλητα άσκησης επαγγελματικής δραστηριότητας</w:t>
        </w:r>
        <w:r w:rsidR="00672889">
          <w:rPr>
            <w:noProof/>
            <w:webHidden/>
          </w:rPr>
          <w:tab/>
        </w:r>
        <w:r>
          <w:rPr>
            <w:noProof/>
            <w:webHidden/>
          </w:rPr>
          <w:fldChar w:fldCharType="begin"/>
        </w:r>
        <w:r w:rsidR="00672889">
          <w:rPr>
            <w:noProof/>
            <w:webHidden/>
          </w:rPr>
          <w:instrText xml:space="preserve"> PAGEREF _Toc474308000 \h </w:instrText>
        </w:r>
        <w:r>
          <w:rPr>
            <w:noProof/>
            <w:webHidden/>
          </w:rPr>
        </w:r>
        <w:r>
          <w:rPr>
            <w:noProof/>
            <w:webHidden/>
          </w:rPr>
          <w:fldChar w:fldCharType="separate"/>
        </w:r>
        <w:r w:rsidR="00A46B4A">
          <w:rPr>
            <w:noProof/>
            <w:webHidden/>
          </w:rPr>
          <w:t>14</w:t>
        </w:r>
        <w:r>
          <w:rPr>
            <w:noProof/>
            <w:webHidden/>
          </w:rPr>
          <w:fldChar w:fldCharType="end"/>
        </w:r>
      </w:hyperlink>
    </w:p>
    <w:p w:rsidR="00672889" w:rsidRDefault="006B63BF">
      <w:pPr>
        <w:pStyle w:val="31"/>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474308001" w:history="1">
        <w:r w:rsidR="00672889" w:rsidRPr="004430FF">
          <w:rPr>
            <w:rStyle w:val="-"/>
            <w:noProof/>
            <w:lang w:val="el-GR"/>
          </w:rPr>
          <w:t>2.2.5</w:t>
        </w:r>
        <w:r w:rsidR="00672889">
          <w:rPr>
            <w:rFonts w:asciiTheme="minorHAnsi" w:eastAsiaTheme="minorEastAsia" w:hAnsiTheme="minorHAnsi" w:cstheme="minorBidi"/>
            <w:i w:val="0"/>
            <w:iCs w:val="0"/>
            <w:noProof/>
            <w:sz w:val="22"/>
            <w:szCs w:val="22"/>
            <w:lang w:val="el-GR" w:eastAsia="el-GR"/>
          </w:rPr>
          <w:tab/>
        </w:r>
        <w:r w:rsidR="00672889" w:rsidRPr="004430FF">
          <w:rPr>
            <w:rStyle w:val="-"/>
            <w:noProof/>
            <w:lang w:val="el-GR"/>
          </w:rPr>
          <w:t>Τεχνική και επαγγελματική ικανότητα</w:t>
        </w:r>
        <w:r w:rsidR="00672889">
          <w:rPr>
            <w:noProof/>
            <w:webHidden/>
          </w:rPr>
          <w:tab/>
        </w:r>
        <w:r>
          <w:rPr>
            <w:noProof/>
            <w:webHidden/>
          </w:rPr>
          <w:fldChar w:fldCharType="begin"/>
        </w:r>
        <w:r w:rsidR="00672889">
          <w:rPr>
            <w:noProof/>
            <w:webHidden/>
          </w:rPr>
          <w:instrText xml:space="preserve"> PAGEREF _Toc474308001 \h </w:instrText>
        </w:r>
        <w:r>
          <w:rPr>
            <w:noProof/>
            <w:webHidden/>
          </w:rPr>
        </w:r>
        <w:r>
          <w:rPr>
            <w:noProof/>
            <w:webHidden/>
          </w:rPr>
          <w:fldChar w:fldCharType="separate"/>
        </w:r>
        <w:r w:rsidR="00A46B4A">
          <w:rPr>
            <w:noProof/>
            <w:webHidden/>
          </w:rPr>
          <w:t>14</w:t>
        </w:r>
        <w:r>
          <w:rPr>
            <w:noProof/>
            <w:webHidden/>
          </w:rPr>
          <w:fldChar w:fldCharType="end"/>
        </w:r>
      </w:hyperlink>
    </w:p>
    <w:p w:rsidR="00672889" w:rsidRDefault="006B63BF">
      <w:pPr>
        <w:pStyle w:val="31"/>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474308002" w:history="1">
        <w:r w:rsidR="00672889" w:rsidRPr="004430FF">
          <w:rPr>
            <w:rStyle w:val="-"/>
            <w:noProof/>
            <w:lang w:val="el-GR"/>
          </w:rPr>
          <w:t>2.2.6</w:t>
        </w:r>
        <w:r w:rsidR="00672889">
          <w:rPr>
            <w:rFonts w:asciiTheme="minorHAnsi" w:eastAsiaTheme="minorEastAsia" w:hAnsiTheme="minorHAnsi" w:cstheme="minorBidi"/>
            <w:i w:val="0"/>
            <w:iCs w:val="0"/>
            <w:noProof/>
            <w:sz w:val="22"/>
            <w:szCs w:val="22"/>
            <w:lang w:val="el-GR" w:eastAsia="el-GR"/>
          </w:rPr>
          <w:tab/>
        </w:r>
        <w:r w:rsidR="00672889" w:rsidRPr="004430FF">
          <w:rPr>
            <w:rStyle w:val="-"/>
            <w:noProof/>
            <w:lang w:val="el-GR"/>
          </w:rPr>
          <w:t>Κανόνες απόδειξης ποιοτικής επιλογής</w:t>
        </w:r>
        <w:r w:rsidR="00672889">
          <w:rPr>
            <w:noProof/>
            <w:webHidden/>
          </w:rPr>
          <w:tab/>
        </w:r>
        <w:r>
          <w:rPr>
            <w:noProof/>
            <w:webHidden/>
          </w:rPr>
          <w:fldChar w:fldCharType="begin"/>
        </w:r>
        <w:r w:rsidR="00672889">
          <w:rPr>
            <w:noProof/>
            <w:webHidden/>
          </w:rPr>
          <w:instrText xml:space="preserve"> PAGEREF _Toc474308002 \h </w:instrText>
        </w:r>
        <w:r>
          <w:rPr>
            <w:noProof/>
            <w:webHidden/>
          </w:rPr>
        </w:r>
        <w:r>
          <w:rPr>
            <w:noProof/>
            <w:webHidden/>
          </w:rPr>
          <w:fldChar w:fldCharType="separate"/>
        </w:r>
        <w:r w:rsidR="00A46B4A">
          <w:rPr>
            <w:noProof/>
            <w:webHidden/>
          </w:rPr>
          <w:t>14</w:t>
        </w:r>
        <w:r>
          <w:rPr>
            <w:noProof/>
            <w:webHidden/>
          </w:rPr>
          <w:fldChar w:fldCharType="end"/>
        </w:r>
      </w:hyperlink>
    </w:p>
    <w:p w:rsidR="00672889" w:rsidRDefault="006B63BF">
      <w:pPr>
        <w:pStyle w:val="40"/>
        <w:tabs>
          <w:tab w:val="left" w:pos="1540"/>
          <w:tab w:val="right" w:leader="dot" w:pos="9628"/>
        </w:tabs>
        <w:rPr>
          <w:rFonts w:asciiTheme="minorHAnsi" w:eastAsiaTheme="minorEastAsia" w:hAnsiTheme="minorHAnsi" w:cstheme="minorBidi"/>
          <w:noProof/>
          <w:sz w:val="22"/>
          <w:szCs w:val="22"/>
          <w:lang w:val="el-GR" w:eastAsia="el-GR"/>
        </w:rPr>
      </w:pPr>
      <w:hyperlink w:anchor="_Toc474308003" w:history="1">
        <w:r w:rsidR="00672889" w:rsidRPr="004430FF">
          <w:rPr>
            <w:rStyle w:val="-"/>
            <w:noProof/>
            <w:lang w:val="el-GR"/>
          </w:rPr>
          <w:t>2.2.6.1</w:t>
        </w:r>
        <w:r w:rsidR="00672889">
          <w:rPr>
            <w:rFonts w:asciiTheme="minorHAnsi" w:eastAsiaTheme="minorEastAsia" w:hAnsiTheme="minorHAnsi" w:cstheme="minorBidi"/>
            <w:noProof/>
            <w:sz w:val="22"/>
            <w:szCs w:val="22"/>
            <w:lang w:val="el-GR" w:eastAsia="el-GR"/>
          </w:rPr>
          <w:tab/>
        </w:r>
        <w:r w:rsidR="00672889" w:rsidRPr="004430FF">
          <w:rPr>
            <w:rStyle w:val="-"/>
            <w:noProof/>
            <w:lang w:val="el-GR"/>
          </w:rPr>
          <w:t>Προκαταρκτική απόδειξη κατά την υποβολή προσφορών</w:t>
        </w:r>
        <w:r w:rsidR="00672889">
          <w:rPr>
            <w:noProof/>
            <w:webHidden/>
          </w:rPr>
          <w:tab/>
        </w:r>
        <w:r>
          <w:rPr>
            <w:noProof/>
            <w:webHidden/>
          </w:rPr>
          <w:fldChar w:fldCharType="begin"/>
        </w:r>
        <w:r w:rsidR="00672889">
          <w:rPr>
            <w:noProof/>
            <w:webHidden/>
          </w:rPr>
          <w:instrText xml:space="preserve"> PAGEREF _Toc474308003 \h </w:instrText>
        </w:r>
        <w:r>
          <w:rPr>
            <w:noProof/>
            <w:webHidden/>
          </w:rPr>
        </w:r>
        <w:r>
          <w:rPr>
            <w:noProof/>
            <w:webHidden/>
          </w:rPr>
          <w:fldChar w:fldCharType="separate"/>
        </w:r>
        <w:r w:rsidR="00A46B4A">
          <w:rPr>
            <w:noProof/>
            <w:webHidden/>
          </w:rPr>
          <w:t>14</w:t>
        </w:r>
        <w:r>
          <w:rPr>
            <w:noProof/>
            <w:webHidden/>
          </w:rPr>
          <w:fldChar w:fldCharType="end"/>
        </w:r>
      </w:hyperlink>
    </w:p>
    <w:p w:rsidR="00672889" w:rsidRDefault="006B63BF">
      <w:pPr>
        <w:pStyle w:val="40"/>
        <w:tabs>
          <w:tab w:val="left" w:pos="1540"/>
          <w:tab w:val="right" w:leader="dot" w:pos="9628"/>
        </w:tabs>
        <w:rPr>
          <w:rFonts w:asciiTheme="minorHAnsi" w:eastAsiaTheme="minorEastAsia" w:hAnsiTheme="minorHAnsi" w:cstheme="minorBidi"/>
          <w:noProof/>
          <w:sz w:val="22"/>
          <w:szCs w:val="22"/>
          <w:lang w:val="el-GR" w:eastAsia="el-GR"/>
        </w:rPr>
      </w:pPr>
      <w:hyperlink w:anchor="_Toc474308004" w:history="1">
        <w:r w:rsidR="00672889" w:rsidRPr="004430FF">
          <w:rPr>
            <w:rStyle w:val="-"/>
            <w:noProof/>
            <w:lang w:val="el-GR"/>
          </w:rPr>
          <w:t>2.2.6.2</w:t>
        </w:r>
        <w:r w:rsidR="00672889">
          <w:rPr>
            <w:rFonts w:asciiTheme="minorHAnsi" w:eastAsiaTheme="minorEastAsia" w:hAnsiTheme="minorHAnsi" w:cstheme="minorBidi"/>
            <w:noProof/>
            <w:sz w:val="22"/>
            <w:szCs w:val="22"/>
            <w:lang w:val="el-GR" w:eastAsia="el-GR"/>
          </w:rPr>
          <w:tab/>
        </w:r>
        <w:r w:rsidR="00672889" w:rsidRPr="004430FF">
          <w:rPr>
            <w:rStyle w:val="-"/>
            <w:noProof/>
            <w:lang w:val="el-GR"/>
          </w:rPr>
          <w:t>Αποδεικτικά μέσα</w:t>
        </w:r>
        <w:r w:rsidR="00672889">
          <w:rPr>
            <w:noProof/>
            <w:webHidden/>
          </w:rPr>
          <w:tab/>
        </w:r>
        <w:r>
          <w:rPr>
            <w:noProof/>
            <w:webHidden/>
          </w:rPr>
          <w:fldChar w:fldCharType="begin"/>
        </w:r>
        <w:r w:rsidR="00672889">
          <w:rPr>
            <w:noProof/>
            <w:webHidden/>
          </w:rPr>
          <w:instrText xml:space="preserve"> PAGEREF _Toc474308004 \h </w:instrText>
        </w:r>
        <w:r>
          <w:rPr>
            <w:noProof/>
            <w:webHidden/>
          </w:rPr>
        </w:r>
        <w:r>
          <w:rPr>
            <w:noProof/>
            <w:webHidden/>
          </w:rPr>
          <w:fldChar w:fldCharType="separate"/>
        </w:r>
        <w:r w:rsidR="00A46B4A">
          <w:rPr>
            <w:noProof/>
            <w:webHidden/>
          </w:rPr>
          <w:t>15</w:t>
        </w:r>
        <w:r>
          <w:rPr>
            <w:noProof/>
            <w:webHidden/>
          </w:rPr>
          <w:fldChar w:fldCharType="end"/>
        </w:r>
      </w:hyperlink>
    </w:p>
    <w:p w:rsidR="00672889" w:rsidRDefault="006B63BF">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474308005" w:history="1">
        <w:r w:rsidR="00672889" w:rsidRPr="004430FF">
          <w:rPr>
            <w:rStyle w:val="-"/>
            <w:noProof/>
            <w:lang w:val="el-GR"/>
          </w:rPr>
          <w:t>2.3</w:t>
        </w:r>
        <w:r w:rsidR="00672889">
          <w:rPr>
            <w:rFonts w:asciiTheme="minorHAnsi" w:eastAsiaTheme="minorEastAsia" w:hAnsiTheme="minorHAnsi" w:cstheme="minorBidi"/>
            <w:smallCaps w:val="0"/>
            <w:noProof/>
            <w:sz w:val="22"/>
            <w:szCs w:val="22"/>
            <w:lang w:val="el-GR" w:eastAsia="el-GR"/>
          </w:rPr>
          <w:tab/>
        </w:r>
        <w:r w:rsidR="00672889" w:rsidRPr="004430FF">
          <w:rPr>
            <w:rStyle w:val="-"/>
            <w:noProof/>
            <w:lang w:val="el-GR"/>
          </w:rPr>
          <w:t>Κριτήρια Ανάθεσης</w:t>
        </w:r>
        <w:r w:rsidR="00672889">
          <w:rPr>
            <w:noProof/>
            <w:webHidden/>
          </w:rPr>
          <w:tab/>
        </w:r>
        <w:r>
          <w:rPr>
            <w:noProof/>
            <w:webHidden/>
          </w:rPr>
          <w:fldChar w:fldCharType="begin"/>
        </w:r>
        <w:r w:rsidR="00672889">
          <w:rPr>
            <w:noProof/>
            <w:webHidden/>
          </w:rPr>
          <w:instrText xml:space="preserve"> PAGEREF _Toc474308005 \h </w:instrText>
        </w:r>
        <w:r>
          <w:rPr>
            <w:noProof/>
            <w:webHidden/>
          </w:rPr>
        </w:r>
        <w:r>
          <w:rPr>
            <w:noProof/>
            <w:webHidden/>
          </w:rPr>
          <w:fldChar w:fldCharType="separate"/>
        </w:r>
        <w:r w:rsidR="00A46B4A">
          <w:rPr>
            <w:noProof/>
            <w:webHidden/>
          </w:rPr>
          <w:t>16</w:t>
        </w:r>
        <w:r>
          <w:rPr>
            <w:noProof/>
            <w:webHidden/>
          </w:rPr>
          <w:fldChar w:fldCharType="end"/>
        </w:r>
      </w:hyperlink>
    </w:p>
    <w:p w:rsidR="00672889" w:rsidRDefault="006B63BF">
      <w:pPr>
        <w:pStyle w:val="31"/>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474308006" w:history="1">
        <w:r w:rsidR="00672889" w:rsidRPr="004430FF">
          <w:rPr>
            <w:rStyle w:val="-"/>
            <w:noProof/>
            <w:lang w:val="el-GR"/>
          </w:rPr>
          <w:t>2.3.1</w:t>
        </w:r>
        <w:r w:rsidR="00672889">
          <w:rPr>
            <w:rFonts w:asciiTheme="minorHAnsi" w:eastAsiaTheme="minorEastAsia" w:hAnsiTheme="minorHAnsi" w:cstheme="minorBidi"/>
            <w:i w:val="0"/>
            <w:iCs w:val="0"/>
            <w:noProof/>
            <w:sz w:val="22"/>
            <w:szCs w:val="22"/>
            <w:lang w:val="el-GR" w:eastAsia="el-GR"/>
          </w:rPr>
          <w:tab/>
        </w:r>
        <w:r w:rsidR="00672889" w:rsidRPr="004430FF">
          <w:rPr>
            <w:rStyle w:val="-"/>
            <w:noProof/>
            <w:lang w:val="el-GR"/>
          </w:rPr>
          <w:t>Κριτήριο ανάθεσης</w:t>
        </w:r>
        <w:r w:rsidR="00672889">
          <w:rPr>
            <w:noProof/>
            <w:webHidden/>
          </w:rPr>
          <w:tab/>
        </w:r>
        <w:r>
          <w:rPr>
            <w:noProof/>
            <w:webHidden/>
          </w:rPr>
          <w:fldChar w:fldCharType="begin"/>
        </w:r>
        <w:r w:rsidR="00672889">
          <w:rPr>
            <w:noProof/>
            <w:webHidden/>
          </w:rPr>
          <w:instrText xml:space="preserve"> PAGEREF _Toc474308006 \h </w:instrText>
        </w:r>
        <w:r>
          <w:rPr>
            <w:noProof/>
            <w:webHidden/>
          </w:rPr>
        </w:r>
        <w:r>
          <w:rPr>
            <w:noProof/>
            <w:webHidden/>
          </w:rPr>
          <w:fldChar w:fldCharType="separate"/>
        </w:r>
        <w:r w:rsidR="00A46B4A">
          <w:rPr>
            <w:noProof/>
            <w:webHidden/>
          </w:rPr>
          <w:t>16</w:t>
        </w:r>
        <w:r>
          <w:rPr>
            <w:noProof/>
            <w:webHidden/>
          </w:rPr>
          <w:fldChar w:fldCharType="end"/>
        </w:r>
      </w:hyperlink>
    </w:p>
    <w:p w:rsidR="00672889" w:rsidRDefault="006B63BF">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474308007" w:history="1">
        <w:r w:rsidR="00672889" w:rsidRPr="004430FF">
          <w:rPr>
            <w:rStyle w:val="-"/>
            <w:noProof/>
            <w:lang w:val="el-GR"/>
          </w:rPr>
          <w:t>2.4</w:t>
        </w:r>
        <w:r w:rsidR="00672889">
          <w:rPr>
            <w:rFonts w:asciiTheme="minorHAnsi" w:eastAsiaTheme="minorEastAsia" w:hAnsiTheme="minorHAnsi" w:cstheme="minorBidi"/>
            <w:smallCaps w:val="0"/>
            <w:noProof/>
            <w:sz w:val="22"/>
            <w:szCs w:val="22"/>
            <w:lang w:val="el-GR" w:eastAsia="el-GR"/>
          </w:rPr>
          <w:tab/>
        </w:r>
        <w:r w:rsidR="00672889" w:rsidRPr="004430FF">
          <w:rPr>
            <w:rStyle w:val="-"/>
            <w:noProof/>
            <w:lang w:val="el-GR"/>
          </w:rPr>
          <w:t>Κατάρτιση - Περιεχόμενο Προσφορών</w:t>
        </w:r>
        <w:r w:rsidR="00672889">
          <w:rPr>
            <w:noProof/>
            <w:webHidden/>
          </w:rPr>
          <w:tab/>
        </w:r>
        <w:r>
          <w:rPr>
            <w:noProof/>
            <w:webHidden/>
          </w:rPr>
          <w:fldChar w:fldCharType="begin"/>
        </w:r>
        <w:r w:rsidR="00672889">
          <w:rPr>
            <w:noProof/>
            <w:webHidden/>
          </w:rPr>
          <w:instrText xml:space="preserve"> PAGEREF _Toc474308007 \h </w:instrText>
        </w:r>
        <w:r>
          <w:rPr>
            <w:noProof/>
            <w:webHidden/>
          </w:rPr>
        </w:r>
        <w:r>
          <w:rPr>
            <w:noProof/>
            <w:webHidden/>
          </w:rPr>
          <w:fldChar w:fldCharType="separate"/>
        </w:r>
        <w:r w:rsidR="00A46B4A">
          <w:rPr>
            <w:noProof/>
            <w:webHidden/>
          </w:rPr>
          <w:t>16</w:t>
        </w:r>
        <w:r>
          <w:rPr>
            <w:noProof/>
            <w:webHidden/>
          </w:rPr>
          <w:fldChar w:fldCharType="end"/>
        </w:r>
      </w:hyperlink>
    </w:p>
    <w:p w:rsidR="00672889" w:rsidRDefault="006B63BF">
      <w:pPr>
        <w:pStyle w:val="31"/>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474308008" w:history="1">
        <w:r w:rsidR="00672889" w:rsidRPr="004430FF">
          <w:rPr>
            <w:rStyle w:val="-"/>
            <w:noProof/>
            <w:lang w:val="el-GR"/>
          </w:rPr>
          <w:t>2.4.1</w:t>
        </w:r>
        <w:r w:rsidR="00672889">
          <w:rPr>
            <w:rFonts w:asciiTheme="minorHAnsi" w:eastAsiaTheme="minorEastAsia" w:hAnsiTheme="minorHAnsi" w:cstheme="minorBidi"/>
            <w:i w:val="0"/>
            <w:iCs w:val="0"/>
            <w:noProof/>
            <w:sz w:val="22"/>
            <w:szCs w:val="22"/>
            <w:lang w:val="el-GR" w:eastAsia="el-GR"/>
          </w:rPr>
          <w:tab/>
        </w:r>
        <w:r w:rsidR="00672889" w:rsidRPr="004430FF">
          <w:rPr>
            <w:rStyle w:val="-"/>
            <w:noProof/>
            <w:lang w:val="el-GR"/>
          </w:rPr>
          <w:t>Γενικοί όροι υποβολής προσφορών</w:t>
        </w:r>
        <w:r w:rsidR="00672889">
          <w:rPr>
            <w:noProof/>
            <w:webHidden/>
          </w:rPr>
          <w:tab/>
        </w:r>
        <w:r>
          <w:rPr>
            <w:noProof/>
            <w:webHidden/>
          </w:rPr>
          <w:fldChar w:fldCharType="begin"/>
        </w:r>
        <w:r w:rsidR="00672889">
          <w:rPr>
            <w:noProof/>
            <w:webHidden/>
          </w:rPr>
          <w:instrText xml:space="preserve"> PAGEREF _Toc474308008 \h </w:instrText>
        </w:r>
        <w:r>
          <w:rPr>
            <w:noProof/>
            <w:webHidden/>
          </w:rPr>
        </w:r>
        <w:r>
          <w:rPr>
            <w:noProof/>
            <w:webHidden/>
          </w:rPr>
          <w:fldChar w:fldCharType="separate"/>
        </w:r>
        <w:r w:rsidR="00A46B4A">
          <w:rPr>
            <w:noProof/>
            <w:webHidden/>
          </w:rPr>
          <w:t>16</w:t>
        </w:r>
        <w:r>
          <w:rPr>
            <w:noProof/>
            <w:webHidden/>
          </w:rPr>
          <w:fldChar w:fldCharType="end"/>
        </w:r>
      </w:hyperlink>
    </w:p>
    <w:p w:rsidR="00672889" w:rsidRDefault="006B63BF">
      <w:pPr>
        <w:pStyle w:val="31"/>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474308009" w:history="1">
        <w:r w:rsidR="00672889" w:rsidRPr="004430FF">
          <w:rPr>
            <w:rStyle w:val="-"/>
            <w:noProof/>
            <w:lang w:val="el-GR"/>
          </w:rPr>
          <w:t>2.4.2</w:t>
        </w:r>
        <w:r w:rsidR="00672889">
          <w:rPr>
            <w:rFonts w:asciiTheme="minorHAnsi" w:eastAsiaTheme="minorEastAsia" w:hAnsiTheme="minorHAnsi" w:cstheme="minorBidi"/>
            <w:i w:val="0"/>
            <w:iCs w:val="0"/>
            <w:noProof/>
            <w:sz w:val="22"/>
            <w:szCs w:val="22"/>
            <w:lang w:val="el-GR" w:eastAsia="el-GR"/>
          </w:rPr>
          <w:tab/>
        </w:r>
        <w:r w:rsidR="00672889" w:rsidRPr="004430FF">
          <w:rPr>
            <w:rStyle w:val="-"/>
            <w:noProof/>
            <w:lang w:val="el-GR"/>
          </w:rPr>
          <w:t>Χρόνος και Τρόπος υποβολής προσφορών</w:t>
        </w:r>
        <w:r w:rsidR="00672889">
          <w:rPr>
            <w:noProof/>
            <w:webHidden/>
          </w:rPr>
          <w:tab/>
        </w:r>
        <w:r>
          <w:rPr>
            <w:noProof/>
            <w:webHidden/>
          </w:rPr>
          <w:fldChar w:fldCharType="begin"/>
        </w:r>
        <w:r w:rsidR="00672889">
          <w:rPr>
            <w:noProof/>
            <w:webHidden/>
          </w:rPr>
          <w:instrText xml:space="preserve"> PAGEREF _Toc474308009 \h </w:instrText>
        </w:r>
        <w:r>
          <w:rPr>
            <w:noProof/>
            <w:webHidden/>
          </w:rPr>
        </w:r>
        <w:r>
          <w:rPr>
            <w:noProof/>
            <w:webHidden/>
          </w:rPr>
          <w:fldChar w:fldCharType="separate"/>
        </w:r>
        <w:r w:rsidR="00A46B4A">
          <w:rPr>
            <w:noProof/>
            <w:webHidden/>
          </w:rPr>
          <w:t>17</w:t>
        </w:r>
        <w:r>
          <w:rPr>
            <w:noProof/>
            <w:webHidden/>
          </w:rPr>
          <w:fldChar w:fldCharType="end"/>
        </w:r>
      </w:hyperlink>
    </w:p>
    <w:p w:rsidR="00672889" w:rsidRDefault="006B63BF">
      <w:pPr>
        <w:pStyle w:val="31"/>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474308010" w:history="1">
        <w:r w:rsidR="00672889" w:rsidRPr="004430FF">
          <w:rPr>
            <w:rStyle w:val="-"/>
            <w:noProof/>
            <w:lang w:val="el-GR"/>
          </w:rPr>
          <w:t>2.4.3</w:t>
        </w:r>
        <w:r w:rsidR="00672889">
          <w:rPr>
            <w:rFonts w:asciiTheme="minorHAnsi" w:eastAsiaTheme="minorEastAsia" w:hAnsiTheme="minorHAnsi" w:cstheme="minorBidi"/>
            <w:i w:val="0"/>
            <w:iCs w:val="0"/>
            <w:noProof/>
            <w:sz w:val="22"/>
            <w:szCs w:val="22"/>
            <w:lang w:val="el-GR" w:eastAsia="el-GR"/>
          </w:rPr>
          <w:tab/>
        </w:r>
        <w:r w:rsidR="00672889" w:rsidRPr="004430FF">
          <w:rPr>
            <w:rStyle w:val="-"/>
            <w:noProof/>
            <w:lang w:val="el-GR"/>
          </w:rPr>
          <w:t>Περιεχόμενα Φακέλου «Δικαιολογητικά Συμμετοχής- Τεχνική Προσφορά»</w:t>
        </w:r>
        <w:r w:rsidR="00672889">
          <w:rPr>
            <w:noProof/>
            <w:webHidden/>
          </w:rPr>
          <w:tab/>
        </w:r>
        <w:r>
          <w:rPr>
            <w:noProof/>
            <w:webHidden/>
          </w:rPr>
          <w:fldChar w:fldCharType="begin"/>
        </w:r>
        <w:r w:rsidR="00672889">
          <w:rPr>
            <w:noProof/>
            <w:webHidden/>
          </w:rPr>
          <w:instrText xml:space="preserve"> PAGEREF _Toc474308010 \h </w:instrText>
        </w:r>
        <w:r>
          <w:rPr>
            <w:noProof/>
            <w:webHidden/>
          </w:rPr>
        </w:r>
        <w:r>
          <w:rPr>
            <w:noProof/>
            <w:webHidden/>
          </w:rPr>
          <w:fldChar w:fldCharType="separate"/>
        </w:r>
        <w:r w:rsidR="00A46B4A">
          <w:rPr>
            <w:noProof/>
            <w:webHidden/>
          </w:rPr>
          <w:t>18</w:t>
        </w:r>
        <w:r>
          <w:rPr>
            <w:noProof/>
            <w:webHidden/>
          </w:rPr>
          <w:fldChar w:fldCharType="end"/>
        </w:r>
      </w:hyperlink>
    </w:p>
    <w:p w:rsidR="00672889" w:rsidRDefault="006B63BF">
      <w:pPr>
        <w:pStyle w:val="31"/>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474308011" w:history="1">
        <w:r w:rsidR="00672889" w:rsidRPr="004430FF">
          <w:rPr>
            <w:rStyle w:val="-"/>
            <w:noProof/>
            <w:lang w:val="el-GR"/>
          </w:rPr>
          <w:t>2.4.4</w:t>
        </w:r>
        <w:r w:rsidR="00672889">
          <w:rPr>
            <w:rFonts w:asciiTheme="minorHAnsi" w:eastAsiaTheme="minorEastAsia" w:hAnsiTheme="minorHAnsi" w:cstheme="minorBidi"/>
            <w:i w:val="0"/>
            <w:iCs w:val="0"/>
            <w:noProof/>
            <w:sz w:val="22"/>
            <w:szCs w:val="22"/>
            <w:lang w:val="el-GR" w:eastAsia="el-GR"/>
          </w:rPr>
          <w:tab/>
        </w:r>
        <w:r w:rsidR="00672889" w:rsidRPr="004430FF">
          <w:rPr>
            <w:rStyle w:val="-"/>
            <w:noProof/>
            <w:lang w:val="el-GR"/>
          </w:rPr>
          <w:t>Περιεχόμενα Φακέλου «Οικονομική Προσφορά» / Τρόπος σύνταξης και υποβολής οικονομικών προσφορών</w:t>
        </w:r>
        <w:r w:rsidR="00672889">
          <w:rPr>
            <w:noProof/>
            <w:webHidden/>
          </w:rPr>
          <w:tab/>
        </w:r>
        <w:r>
          <w:rPr>
            <w:noProof/>
            <w:webHidden/>
          </w:rPr>
          <w:fldChar w:fldCharType="begin"/>
        </w:r>
        <w:r w:rsidR="00672889">
          <w:rPr>
            <w:noProof/>
            <w:webHidden/>
          </w:rPr>
          <w:instrText xml:space="preserve"> PAGEREF _Toc474308011 \h </w:instrText>
        </w:r>
        <w:r>
          <w:rPr>
            <w:noProof/>
            <w:webHidden/>
          </w:rPr>
        </w:r>
        <w:r>
          <w:rPr>
            <w:noProof/>
            <w:webHidden/>
          </w:rPr>
          <w:fldChar w:fldCharType="separate"/>
        </w:r>
        <w:r w:rsidR="00A46B4A">
          <w:rPr>
            <w:noProof/>
            <w:webHidden/>
          </w:rPr>
          <w:t>19</w:t>
        </w:r>
        <w:r>
          <w:rPr>
            <w:noProof/>
            <w:webHidden/>
          </w:rPr>
          <w:fldChar w:fldCharType="end"/>
        </w:r>
      </w:hyperlink>
    </w:p>
    <w:p w:rsidR="00672889" w:rsidRDefault="006B63BF">
      <w:pPr>
        <w:pStyle w:val="31"/>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474308012" w:history="1">
        <w:r w:rsidR="00672889" w:rsidRPr="004430FF">
          <w:rPr>
            <w:rStyle w:val="-"/>
            <w:noProof/>
            <w:lang w:val="el-GR"/>
          </w:rPr>
          <w:t>2.4.5</w:t>
        </w:r>
        <w:r w:rsidR="00672889">
          <w:rPr>
            <w:rFonts w:asciiTheme="minorHAnsi" w:eastAsiaTheme="minorEastAsia" w:hAnsiTheme="minorHAnsi" w:cstheme="minorBidi"/>
            <w:i w:val="0"/>
            <w:iCs w:val="0"/>
            <w:noProof/>
            <w:sz w:val="22"/>
            <w:szCs w:val="22"/>
            <w:lang w:val="el-GR" w:eastAsia="el-GR"/>
          </w:rPr>
          <w:tab/>
        </w:r>
        <w:r w:rsidR="00672889" w:rsidRPr="004430FF">
          <w:rPr>
            <w:rStyle w:val="-"/>
            <w:noProof/>
            <w:lang w:val="el-GR"/>
          </w:rPr>
          <w:t>Χρόνος ισχύος των προσφορών</w:t>
        </w:r>
        <w:r w:rsidR="00672889">
          <w:rPr>
            <w:noProof/>
            <w:webHidden/>
          </w:rPr>
          <w:tab/>
        </w:r>
        <w:r>
          <w:rPr>
            <w:noProof/>
            <w:webHidden/>
          </w:rPr>
          <w:fldChar w:fldCharType="begin"/>
        </w:r>
        <w:r w:rsidR="00672889">
          <w:rPr>
            <w:noProof/>
            <w:webHidden/>
          </w:rPr>
          <w:instrText xml:space="preserve"> PAGEREF _Toc474308012 \h </w:instrText>
        </w:r>
        <w:r>
          <w:rPr>
            <w:noProof/>
            <w:webHidden/>
          </w:rPr>
        </w:r>
        <w:r>
          <w:rPr>
            <w:noProof/>
            <w:webHidden/>
          </w:rPr>
          <w:fldChar w:fldCharType="separate"/>
        </w:r>
        <w:r w:rsidR="00A46B4A">
          <w:rPr>
            <w:noProof/>
            <w:webHidden/>
          </w:rPr>
          <w:t>19</w:t>
        </w:r>
        <w:r>
          <w:rPr>
            <w:noProof/>
            <w:webHidden/>
          </w:rPr>
          <w:fldChar w:fldCharType="end"/>
        </w:r>
      </w:hyperlink>
    </w:p>
    <w:p w:rsidR="00672889" w:rsidRDefault="006B63BF">
      <w:pPr>
        <w:pStyle w:val="31"/>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474308013" w:history="1">
        <w:r w:rsidR="00672889" w:rsidRPr="004430FF">
          <w:rPr>
            <w:rStyle w:val="-"/>
            <w:noProof/>
            <w:lang w:val="el-GR"/>
          </w:rPr>
          <w:t>2.4.6</w:t>
        </w:r>
        <w:r w:rsidR="00672889">
          <w:rPr>
            <w:rFonts w:asciiTheme="minorHAnsi" w:eastAsiaTheme="minorEastAsia" w:hAnsiTheme="minorHAnsi" w:cstheme="minorBidi"/>
            <w:i w:val="0"/>
            <w:iCs w:val="0"/>
            <w:noProof/>
            <w:sz w:val="22"/>
            <w:szCs w:val="22"/>
            <w:lang w:val="el-GR" w:eastAsia="el-GR"/>
          </w:rPr>
          <w:tab/>
        </w:r>
        <w:r w:rsidR="00672889" w:rsidRPr="004430FF">
          <w:rPr>
            <w:rStyle w:val="-"/>
            <w:noProof/>
            <w:lang w:val="el-GR"/>
          </w:rPr>
          <w:t>Λόγοι απόρριψης προσφορών</w:t>
        </w:r>
        <w:r w:rsidR="00672889">
          <w:rPr>
            <w:noProof/>
            <w:webHidden/>
          </w:rPr>
          <w:tab/>
        </w:r>
        <w:r>
          <w:rPr>
            <w:noProof/>
            <w:webHidden/>
          </w:rPr>
          <w:fldChar w:fldCharType="begin"/>
        </w:r>
        <w:r w:rsidR="00672889">
          <w:rPr>
            <w:noProof/>
            <w:webHidden/>
          </w:rPr>
          <w:instrText xml:space="preserve"> PAGEREF _Toc474308013 \h </w:instrText>
        </w:r>
        <w:r>
          <w:rPr>
            <w:noProof/>
            <w:webHidden/>
          </w:rPr>
        </w:r>
        <w:r>
          <w:rPr>
            <w:noProof/>
            <w:webHidden/>
          </w:rPr>
          <w:fldChar w:fldCharType="separate"/>
        </w:r>
        <w:r w:rsidR="00A46B4A">
          <w:rPr>
            <w:noProof/>
            <w:webHidden/>
          </w:rPr>
          <w:t>19</w:t>
        </w:r>
        <w:r>
          <w:rPr>
            <w:noProof/>
            <w:webHidden/>
          </w:rPr>
          <w:fldChar w:fldCharType="end"/>
        </w:r>
      </w:hyperlink>
    </w:p>
    <w:p w:rsidR="00672889" w:rsidRDefault="006B63BF">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474308014" w:history="1">
        <w:r w:rsidR="00672889" w:rsidRPr="004430FF">
          <w:rPr>
            <w:rStyle w:val="-"/>
            <w:noProof/>
            <w:lang w:val="el-GR"/>
          </w:rPr>
          <w:t>3.1</w:t>
        </w:r>
        <w:r w:rsidR="00672889">
          <w:rPr>
            <w:rFonts w:asciiTheme="minorHAnsi" w:eastAsiaTheme="minorEastAsia" w:hAnsiTheme="minorHAnsi" w:cstheme="minorBidi"/>
            <w:smallCaps w:val="0"/>
            <w:noProof/>
            <w:sz w:val="22"/>
            <w:szCs w:val="22"/>
            <w:lang w:val="el-GR" w:eastAsia="el-GR"/>
          </w:rPr>
          <w:tab/>
        </w:r>
        <w:r w:rsidR="00672889" w:rsidRPr="004430FF">
          <w:rPr>
            <w:rStyle w:val="-"/>
            <w:noProof/>
            <w:lang w:val="el-GR"/>
          </w:rPr>
          <w:t>Αποσφράγιση και αξιολόγηση προσφορών</w:t>
        </w:r>
        <w:r w:rsidR="00672889">
          <w:rPr>
            <w:noProof/>
            <w:webHidden/>
          </w:rPr>
          <w:tab/>
        </w:r>
        <w:r>
          <w:rPr>
            <w:noProof/>
            <w:webHidden/>
          </w:rPr>
          <w:fldChar w:fldCharType="begin"/>
        </w:r>
        <w:r w:rsidR="00672889">
          <w:rPr>
            <w:noProof/>
            <w:webHidden/>
          </w:rPr>
          <w:instrText xml:space="preserve"> PAGEREF _Toc474308014 \h </w:instrText>
        </w:r>
        <w:r>
          <w:rPr>
            <w:noProof/>
            <w:webHidden/>
          </w:rPr>
        </w:r>
        <w:r>
          <w:rPr>
            <w:noProof/>
            <w:webHidden/>
          </w:rPr>
          <w:fldChar w:fldCharType="separate"/>
        </w:r>
        <w:r w:rsidR="00A46B4A">
          <w:rPr>
            <w:noProof/>
            <w:webHidden/>
          </w:rPr>
          <w:t>21</w:t>
        </w:r>
        <w:r>
          <w:rPr>
            <w:noProof/>
            <w:webHidden/>
          </w:rPr>
          <w:fldChar w:fldCharType="end"/>
        </w:r>
      </w:hyperlink>
    </w:p>
    <w:p w:rsidR="00672889" w:rsidRDefault="006B63BF">
      <w:pPr>
        <w:pStyle w:val="31"/>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474308015" w:history="1">
        <w:r w:rsidR="00672889" w:rsidRPr="004430FF">
          <w:rPr>
            <w:rStyle w:val="-"/>
            <w:noProof/>
            <w:lang w:val="el-GR"/>
          </w:rPr>
          <w:t>3.1.1</w:t>
        </w:r>
        <w:r w:rsidR="00672889">
          <w:rPr>
            <w:rFonts w:asciiTheme="minorHAnsi" w:eastAsiaTheme="minorEastAsia" w:hAnsiTheme="minorHAnsi" w:cstheme="minorBidi"/>
            <w:i w:val="0"/>
            <w:iCs w:val="0"/>
            <w:noProof/>
            <w:sz w:val="22"/>
            <w:szCs w:val="22"/>
            <w:lang w:val="el-GR" w:eastAsia="el-GR"/>
          </w:rPr>
          <w:tab/>
        </w:r>
        <w:r w:rsidR="00672889" w:rsidRPr="004430FF">
          <w:rPr>
            <w:rStyle w:val="-"/>
            <w:noProof/>
            <w:lang w:val="el-GR"/>
          </w:rPr>
          <w:t>Ηλεκτρονική αποσφράγιση προσφορών</w:t>
        </w:r>
        <w:r w:rsidR="00672889">
          <w:rPr>
            <w:noProof/>
            <w:webHidden/>
          </w:rPr>
          <w:tab/>
        </w:r>
        <w:r>
          <w:rPr>
            <w:noProof/>
            <w:webHidden/>
          </w:rPr>
          <w:fldChar w:fldCharType="begin"/>
        </w:r>
        <w:r w:rsidR="00672889">
          <w:rPr>
            <w:noProof/>
            <w:webHidden/>
          </w:rPr>
          <w:instrText xml:space="preserve"> PAGEREF _Toc474308015 \h </w:instrText>
        </w:r>
        <w:r>
          <w:rPr>
            <w:noProof/>
            <w:webHidden/>
          </w:rPr>
        </w:r>
        <w:r>
          <w:rPr>
            <w:noProof/>
            <w:webHidden/>
          </w:rPr>
          <w:fldChar w:fldCharType="separate"/>
        </w:r>
        <w:r w:rsidR="00A46B4A">
          <w:rPr>
            <w:noProof/>
            <w:webHidden/>
          </w:rPr>
          <w:t>21</w:t>
        </w:r>
        <w:r>
          <w:rPr>
            <w:noProof/>
            <w:webHidden/>
          </w:rPr>
          <w:fldChar w:fldCharType="end"/>
        </w:r>
      </w:hyperlink>
    </w:p>
    <w:p w:rsidR="00672889" w:rsidRDefault="006B63BF">
      <w:pPr>
        <w:pStyle w:val="31"/>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474308016" w:history="1">
        <w:r w:rsidR="00672889" w:rsidRPr="004430FF">
          <w:rPr>
            <w:rStyle w:val="-"/>
            <w:noProof/>
            <w:lang w:val="el-GR"/>
          </w:rPr>
          <w:t>3.1.2</w:t>
        </w:r>
        <w:r w:rsidR="00672889">
          <w:rPr>
            <w:rFonts w:asciiTheme="minorHAnsi" w:eastAsiaTheme="minorEastAsia" w:hAnsiTheme="minorHAnsi" w:cstheme="minorBidi"/>
            <w:i w:val="0"/>
            <w:iCs w:val="0"/>
            <w:noProof/>
            <w:sz w:val="22"/>
            <w:szCs w:val="22"/>
            <w:lang w:val="el-GR" w:eastAsia="el-GR"/>
          </w:rPr>
          <w:tab/>
        </w:r>
        <w:r w:rsidR="00672889" w:rsidRPr="004430FF">
          <w:rPr>
            <w:rStyle w:val="-"/>
            <w:noProof/>
            <w:lang w:val="el-GR"/>
          </w:rPr>
          <w:t>Αξιολόγηση προσφορών</w:t>
        </w:r>
        <w:r w:rsidR="00672889">
          <w:rPr>
            <w:noProof/>
            <w:webHidden/>
          </w:rPr>
          <w:tab/>
        </w:r>
        <w:r>
          <w:rPr>
            <w:noProof/>
            <w:webHidden/>
          </w:rPr>
          <w:fldChar w:fldCharType="begin"/>
        </w:r>
        <w:r w:rsidR="00672889">
          <w:rPr>
            <w:noProof/>
            <w:webHidden/>
          </w:rPr>
          <w:instrText xml:space="preserve"> PAGEREF _Toc474308016 \h </w:instrText>
        </w:r>
        <w:r>
          <w:rPr>
            <w:noProof/>
            <w:webHidden/>
          </w:rPr>
        </w:r>
        <w:r>
          <w:rPr>
            <w:noProof/>
            <w:webHidden/>
          </w:rPr>
          <w:fldChar w:fldCharType="separate"/>
        </w:r>
        <w:r w:rsidR="00A46B4A">
          <w:rPr>
            <w:noProof/>
            <w:webHidden/>
          </w:rPr>
          <w:t>21</w:t>
        </w:r>
        <w:r>
          <w:rPr>
            <w:noProof/>
            <w:webHidden/>
          </w:rPr>
          <w:fldChar w:fldCharType="end"/>
        </w:r>
      </w:hyperlink>
    </w:p>
    <w:p w:rsidR="00672889" w:rsidRDefault="006B63BF">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474308017" w:history="1">
        <w:r w:rsidR="00672889" w:rsidRPr="004430FF">
          <w:rPr>
            <w:rStyle w:val="-"/>
            <w:noProof/>
            <w:lang w:val="el-GR"/>
          </w:rPr>
          <w:t>3.2</w:t>
        </w:r>
        <w:r w:rsidR="00672889">
          <w:rPr>
            <w:rFonts w:asciiTheme="minorHAnsi" w:eastAsiaTheme="minorEastAsia" w:hAnsiTheme="minorHAnsi" w:cstheme="minorBidi"/>
            <w:smallCaps w:val="0"/>
            <w:noProof/>
            <w:sz w:val="22"/>
            <w:szCs w:val="22"/>
            <w:lang w:val="el-GR" w:eastAsia="el-GR"/>
          </w:rPr>
          <w:tab/>
        </w:r>
        <w:r w:rsidR="00672889" w:rsidRPr="004430FF">
          <w:rPr>
            <w:rStyle w:val="-"/>
            <w:noProof/>
            <w:lang w:val="el-GR"/>
          </w:rPr>
          <w:t>Πρόσκληση υποβολής δικαιολογητικών κατακύρωσης - Δικαιολογητικά κατακύρωσης</w:t>
        </w:r>
        <w:r w:rsidR="00672889">
          <w:rPr>
            <w:noProof/>
            <w:webHidden/>
          </w:rPr>
          <w:tab/>
        </w:r>
        <w:r>
          <w:rPr>
            <w:noProof/>
            <w:webHidden/>
          </w:rPr>
          <w:fldChar w:fldCharType="begin"/>
        </w:r>
        <w:r w:rsidR="00672889">
          <w:rPr>
            <w:noProof/>
            <w:webHidden/>
          </w:rPr>
          <w:instrText xml:space="preserve"> PAGEREF _Toc474308017 \h </w:instrText>
        </w:r>
        <w:r>
          <w:rPr>
            <w:noProof/>
            <w:webHidden/>
          </w:rPr>
        </w:r>
        <w:r>
          <w:rPr>
            <w:noProof/>
            <w:webHidden/>
          </w:rPr>
          <w:fldChar w:fldCharType="separate"/>
        </w:r>
        <w:r w:rsidR="00A46B4A">
          <w:rPr>
            <w:noProof/>
            <w:webHidden/>
          </w:rPr>
          <w:t>22</w:t>
        </w:r>
        <w:r>
          <w:rPr>
            <w:noProof/>
            <w:webHidden/>
          </w:rPr>
          <w:fldChar w:fldCharType="end"/>
        </w:r>
      </w:hyperlink>
    </w:p>
    <w:p w:rsidR="00672889" w:rsidRDefault="006B63BF">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474308018" w:history="1">
        <w:r w:rsidR="00672889" w:rsidRPr="004430FF">
          <w:rPr>
            <w:rStyle w:val="-"/>
            <w:noProof/>
            <w:lang w:val="el-GR"/>
          </w:rPr>
          <w:t>3.3</w:t>
        </w:r>
        <w:r w:rsidR="00672889">
          <w:rPr>
            <w:rFonts w:asciiTheme="minorHAnsi" w:eastAsiaTheme="minorEastAsia" w:hAnsiTheme="minorHAnsi" w:cstheme="minorBidi"/>
            <w:smallCaps w:val="0"/>
            <w:noProof/>
            <w:sz w:val="22"/>
            <w:szCs w:val="22"/>
            <w:lang w:val="el-GR" w:eastAsia="el-GR"/>
          </w:rPr>
          <w:tab/>
        </w:r>
        <w:r w:rsidR="00672889" w:rsidRPr="004430FF">
          <w:rPr>
            <w:rStyle w:val="-"/>
            <w:noProof/>
            <w:lang w:val="el-GR"/>
          </w:rPr>
          <w:t>Κατακύρωση - σύναψη σύμβασης</w:t>
        </w:r>
        <w:r w:rsidR="00672889">
          <w:rPr>
            <w:noProof/>
            <w:webHidden/>
          </w:rPr>
          <w:tab/>
        </w:r>
        <w:r>
          <w:rPr>
            <w:noProof/>
            <w:webHidden/>
          </w:rPr>
          <w:fldChar w:fldCharType="begin"/>
        </w:r>
        <w:r w:rsidR="00672889">
          <w:rPr>
            <w:noProof/>
            <w:webHidden/>
          </w:rPr>
          <w:instrText xml:space="preserve"> PAGEREF _Toc474308018 \h </w:instrText>
        </w:r>
        <w:r>
          <w:rPr>
            <w:noProof/>
            <w:webHidden/>
          </w:rPr>
        </w:r>
        <w:r>
          <w:rPr>
            <w:noProof/>
            <w:webHidden/>
          </w:rPr>
          <w:fldChar w:fldCharType="separate"/>
        </w:r>
        <w:r w:rsidR="00A46B4A">
          <w:rPr>
            <w:noProof/>
            <w:webHidden/>
          </w:rPr>
          <w:t>23</w:t>
        </w:r>
        <w:r>
          <w:rPr>
            <w:noProof/>
            <w:webHidden/>
          </w:rPr>
          <w:fldChar w:fldCharType="end"/>
        </w:r>
      </w:hyperlink>
    </w:p>
    <w:p w:rsidR="00672889" w:rsidRDefault="006B63BF">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474308019" w:history="1">
        <w:r w:rsidR="00672889" w:rsidRPr="004430FF">
          <w:rPr>
            <w:rStyle w:val="-"/>
            <w:noProof/>
            <w:lang w:val="el-GR"/>
          </w:rPr>
          <w:t>[3.4]</w:t>
        </w:r>
        <w:r w:rsidR="00672889">
          <w:rPr>
            <w:rFonts w:asciiTheme="minorHAnsi" w:eastAsiaTheme="minorEastAsia" w:hAnsiTheme="minorHAnsi" w:cstheme="minorBidi"/>
            <w:smallCaps w:val="0"/>
            <w:noProof/>
            <w:sz w:val="22"/>
            <w:szCs w:val="22"/>
            <w:lang w:val="el-GR" w:eastAsia="el-GR"/>
          </w:rPr>
          <w:tab/>
        </w:r>
        <w:r w:rsidR="00672889" w:rsidRPr="004430FF">
          <w:rPr>
            <w:rStyle w:val="-"/>
            <w:noProof/>
            <w:lang w:val="el-GR"/>
          </w:rPr>
          <w:t>Προδικαστικές Προσφυγές - Προσωρινή Δικαστική Προστασία</w:t>
        </w:r>
        <w:r w:rsidR="00672889">
          <w:rPr>
            <w:noProof/>
            <w:webHidden/>
          </w:rPr>
          <w:tab/>
        </w:r>
        <w:r>
          <w:rPr>
            <w:noProof/>
            <w:webHidden/>
          </w:rPr>
          <w:fldChar w:fldCharType="begin"/>
        </w:r>
        <w:r w:rsidR="00672889">
          <w:rPr>
            <w:noProof/>
            <w:webHidden/>
          </w:rPr>
          <w:instrText xml:space="preserve"> PAGEREF _Toc474308019 \h </w:instrText>
        </w:r>
        <w:r>
          <w:rPr>
            <w:noProof/>
            <w:webHidden/>
          </w:rPr>
        </w:r>
        <w:r>
          <w:rPr>
            <w:noProof/>
            <w:webHidden/>
          </w:rPr>
          <w:fldChar w:fldCharType="separate"/>
        </w:r>
        <w:r w:rsidR="00A46B4A">
          <w:rPr>
            <w:noProof/>
            <w:webHidden/>
          </w:rPr>
          <w:t>23</w:t>
        </w:r>
        <w:r>
          <w:rPr>
            <w:noProof/>
            <w:webHidden/>
          </w:rPr>
          <w:fldChar w:fldCharType="end"/>
        </w:r>
      </w:hyperlink>
    </w:p>
    <w:p w:rsidR="00672889" w:rsidRDefault="006B63BF">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474308020" w:history="1">
        <w:r w:rsidR="00672889" w:rsidRPr="004430FF">
          <w:rPr>
            <w:rStyle w:val="-"/>
            <w:noProof/>
            <w:lang w:val="el-GR"/>
          </w:rPr>
          <w:t>3.5</w:t>
        </w:r>
        <w:r w:rsidR="00672889">
          <w:rPr>
            <w:rFonts w:asciiTheme="minorHAnsi" w:eastAsiaTheme="minorEastAsia" w:hAnsiTheme="minorHAnsi" w:cstheme="minorBidi"/>
            <w:smallCaps w:val="0"/>
            <w:noProof/>
            <w:sz w:val="22"/>
            <w:szCs w:val="22"/>
            <w:lang w:val="el-GR" w:eastAsia="el-GR"/>
          </w:rPr>
          <w:tab/>
        </w:r>
        <w:r w:rsidR="00672889" w:rsidRPr="004430FF">
          <w:rPr>
            <w:rStyle w:val="-"/>
            <w:noProof/>
            <w:lang w:val="el-GR"/>
          </w:rPr>
          <w:t>Ματαίωση Διαδικασίας</w:t>
        </w:r>
        <w:r w:rsidR="00672889">
          <w:rPr>
            <w:noProof/>
            <w:webHidden/>
          </w:rPr>
          <w:tab/>
        </w:r>
        <w:r>
          <w:rPr>
            <w:noProof/>
            <w:webHidden/>
          </w:rPr>
          <w:fldChar w:fldCharType="begin"/>
        </w:r>
        <w:r w:rsidR="00672889">
          <w:rPr>
            <w:noProof/>
            <w:webHidden/>
          </w:rPr>
          <w:instrText xml:space="preserve"> PAGEREF _Toc474308020 \h </w:instrText>
        </w:r>
        <w:r>
          <w:rPr>
            <w:noProof/>
            <w:webHidden/>
          </w:rPr>
        </w:r>
        <w:r>
          <w:rPr>
            <w:noProof/>
            <w:webHidden/>
          </w:rPr>
          <w:fldChar w:fldCharType="separate"/>
        </w:r>
        <w:r w:rsidR="00A46B4A">
          <w:rPr>
            <w:noProof/>
            <w:webHidden/>
          </w:rPr>
          <w:t>24</w:t>
        </w:r>
        <w:r>
          <w:rPr>
            <w:noProof/>
            <w:webHidden/>
          </w:rPr>
          <w:fldChar w:fldCharType="end"/>
        </w:r>
      </w:hyperlink>
    </w:p>
    <w:p w:rsidR="00672889" w:rsidRDefault="006B63BF">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474308021" w:history="1">
        <w:r w:rsidR="00672889" w:rsidRPr="004430FF">
          <w:rPr>
            <w:rStyle w:val="-"/>
            <w:noProof/>
            <w:lang w:val="el-GR"/>
          </w:rPr>
          <w:t>4.1</w:t>
        </w:r>
        <w:r w:rsidR="00672889">
          <w:rPr>
            <w:rFonts w:asciiTheme="minorHAnsi" w:eastAsiaTheme="minorEastAsia" w:hAnsiTheme="minorHAnsi" w:cstheme="minorBidi"/>
            <w:smallCaps w:val="0"/>
            <w:noProof/>
            <w:sz w:val="22"/>
            <w:szCs w:val="22"/>
            <w:lang w:val="el-GR" w:eastAsia="el-GR"/>
          </w:rPr>
          <w:tab/>
        </w:r>
        <w:r w:rsidR="00672889" w:rsidRPr="004430FF">
          <w:rPr>
            <w:rStyle w:val="-"/>
            <w:noProof/>
            <w:lang w:val="el-GR"/>
          </w:rPr>
          <w:t>Εγγυήσεις  (καλής εκτέλεσης)</w:t>
        </w:r>
        <w:r w:rsidR="00672889">
          <w:rPr>
            <w:noProof/>
            <w:webHidden/>
          </w:rPr>
          <w:tab/>
        </w:r>
        <w:r>
          <w:rPr>
            <w:noProof/>
            <w:webHidden/>
          </w:rPr>
          <w:fldChar w:fldCharType="begin"/>
        </w:r>
        <w:r w:rsidR="00672889">
          <w:rPr>
            <w:noProof/>
            <w:webHidden/>
          </w:rPr>
          <w:instrText xml:space="preserve"> PAGEREF _Toc474308021 \h </w:instrText>
        </w:r>
        <w:r>
          <w:rPr>
            <w:noProof/>
            <w:webHidden/>
          </w:rPr>
        </w:r>
        <w:r>
          <w:rPr>
            <w:noProof/>
            <w:webHidden/>
          </w:rPr>
          <w:fldChar w:fldCharType="separate"/>
        </w:r>
        <w:r w:rsidR="00A46B4A">
          <w:rPr>
            <w:noProof/>
            <w:webHidden/>
          </w:rPr>
          <w:t>25</w:t>
        </w:r>
        <w:r>
          <w:rPr>
            <w:noProof/>
            <w:webHidden/>
          </w:rPr>
          <w:fldChar w:fldCharType="end"/>
        </w:r>
      </w:hyperlink>
    </w:p>
    <w:p w:rsidR="00672889" w:rsidRDefault="006B63BF">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474308022" w:history="1">
        <w:r w:rsidR="00672889" w:rsidRPr="004430FF">
          <w:rPr>
            <w:rStyle w:val="-"/>
            <w:noProof/>
            <w:lang w:val="el-GR"/>
          </w:rPr>
          <w:t xml:space="preserve">4.2 </w:t>
        </w:r>
        <w:r w:rsidR="00672889">
          <w:rPr>
            <w:rFonts w:asciiTheme="minorHAnsi" w:eastAsiaTheme="minorEastAsia" w:hAnsiTheme="minorHAnsi" w:cstheme="minorBidi"/>
            <w:smallCaps w:val="0"/>
            <w:noProof/>
            <w:sz w:val="22"/>
            <w:szCs w:val="22"/>
            <w:lang w:val="el-GR" w:eastAsia="el-GR"/>
          </w:rPr>
          <w:tab/>
        </w:r>
        <w:r w:rsidR="00672889" w:rsidRPr="004430FF">
          <w:rPr>
            <w:rStyle w:val="-"/>
            <w:noProof/>
            <w:lang w:val="el-GR"/>
          </w:rPr>
          <w:t>Συμβατικό Πλαίσιο - Εφαρμοστέα Νομοθεσία</w:t>
        </w:r>
        <w:r w:rsidR="00672889">
          <w:rPr>
            <w:noProof/>
            <w:webHidden/>
          </w:rPr>
          <w:tab/>
        </w:r>
        <w:r>
          <w:rPr>
            <w:noProof/>
            <w:webHidden/>
          </w:rPr>
          <w:fldChar w:fldCharType="begin"/>
        </w:r>
        <w:r w:rsidR="00672889">
          <w:rPr>
            <w:noProof/>
            <w:webHidden/>
          </w:rPr>
          <w:instrText xml:space="preserve"> PAGEREF _Toc474308022 \h </w:instrText>
        </w:r>
        <w:r>
          <w:rPr>
            <w:noProof/>
            <w:webHidden/>
          </w:rPr>
        </w:r>
        <w:r>
          <w:rPr>
            <w:noProof/>
            <w:webHidden/>
          </w:rPr>
          <w:fldChar w:fldCharType="separate"/>
        </w:r>
        <w:r w:rsidR="00A46B4A">
          <w:rPr>
            <w:noProof/>
            <w:webHidden/>
          </w:rPr>
          <w:t>25</w:t>
        </w:r>
        <w:r>
          <w:rPr>
            <w:noProof/>
            <w:webHidden/>
          </w:rPr>
          <w:fldChar w:fldCharType="end"/>
        </w:r>
      </w:hyperlink>
    </w:p>
    <w:p w:rsidR="00672889" w:rsidRDefault="006B63BF">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474308023" w:history="1">
        <w:r w:rsidR="00672889" w:rsidRPr="004430FF">
          <w:rPr>
            <w:rStyle w:val="-"/>
            <w:noProof/>
            <w:lang w:val="el-GR"/>
          </w:rPr>
          <w:t>4.3</w:t>
        </w:r>
        <w:r w:rsidR="00672889">
          <w:rPr>
            <w:rFonts w:asciiTheme="minorHAnsi" w:eastAsiaTheme="minorEastAsia" w:hAnsiTheme="minorHAnsi" w:cstheme="minorBidi"/>
            <w:smallCaps w:val="0"/>
            <w:noProof/>
            <w:sz w:val="22"/>
            <w:szCs w:val="22"/>
            <w:lang w:val="el-GR" w:eastAsia="el-GR"/>
          </w:rPr>
          <w:tab/>
        </w:r>
        <w:r w:rsidR="00672889" w:rsidRPr="004430FF">
          <w:rPr>
            <w:rStyle w:val="-"/>
            <w:noProof/>
            <w:lang w:val="el-GR"/>
          </w:rPr>
          <w:t>Όροι εκτέλεσης της σύμβασης</w:t>
        </w:r>
        <w:r w:rsidR="00672889">
          <w:rPr>
            <w:noProof/>
            <w:webHidden/>
          </w:rPr>
          <w:tab/>
        </w:r>
        <w:r>
          <w:rPr>
            <w:noProof/>
            <w:webHidden/>
          </w:rPr>
          <w:fldChar w:fldCharType="begin"/>
        </w:r>
        <w:r w:rsidR="00672889">
          <w:rPr>
            <w:noProof/>
            <w:webHidden/>
          </w:rPr>
          <w:instrText xml:space="preserve"> PAGEREF _Toc474308023 \h </w:instrText>
        </w:r>
        <w:r>
          <w:rPr>
            <w:noProof/>
            <w:webHidden/>
          </w:rPr>
        </w:r>
        <w:r>
          <w:rPr>
            <w:noProof/>
            <w:webHidden/>
          </w:rPr>
          <w:fldChar w:fldCharType="separate"/>
        </w:r>
        <w:r w:rsidR="00A46B4A">
          <w:rPr>
            <w:noProof/>
            <w:webHidden/>
          </w:rPr>
          <w:t>25</w:t>
        </w:r>
        <w:r>
          <w:rPr>
            <w:noProof/>
            <w:webHidden/>
          </w:rPr>
          <w:fldChar w:fldCharType="end"/>
        </w:r>
      </w:hyperlink>
    </w:p>
    <w:p w:rsidR="00672889" w:rsidRDefault="006B63BF">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474308024" w:history="1">
        <w:r w:rsidR="00672889" w:rsidRPr="004430FF">
          <w:rPr>
            <w:rStyle w:val="-"/>
            <w:noProof/>
            <w:lang w:val="el-GR"/>
          </w:rPr>
          <w:t>4.4</w:t>
        </w:r>
        <w:r w:rsidR="00672889">
          <w:rPr>
            <w:rFonts w:asciiTheme="minorHAnsi" w:eastAsiaTheme="minorEastAsia" w:hAnsiTheme="minorHAnsi" w:cstheme="minorBidi"/>
            <w:smallCaps w:val="0"/>
            <w:noProof/>
            <w:sz w:val="22"/>
            <w:szCs w:val="22"/>
            <w:lang w:val="el-GR" w:eastAsia="el-GR"/>
          </w:rPr>
          <w:tab/>
        </w:r>
        <w:r w:rsidR="00672889" w:rsidRPr="004430FF">
          <w:rPr>
            <w:rStyle w:val="-"/>
            <w:noProof/>
            <w:lang w:val="el-GR"/>
          </w:rPr>
          <w:t>Υπεργολαβία</w:t>
        </w:r>
        <w:r w:rsidR="00672889">
          <w:rPr>
            <w:noProof/>
            <w:webHidden/>
          </w:rPr>
          <w:tab/>
        </w:r>
        <w:r>
          <w:rPr>
            <w:noProof/>
            <w:webHidden/>
          </w:rPr>
          <w:fldChar w:fldCharType="begin"/>
        </w:r>
        <w:r w:rsidR="00672889">
          <w:rPr>
            <w:noProof/>
            <w:webHidden/>
          </w:rPr>
          <w:instrText xml:space="preserve"> PAGEREF _Toc474308024 \h </w:instrText>
        </w:r>
        <w:r>
          <w:rPr>
            <w:noProof/>
            <w:webHidden/>
          </w:rPr>
        </w:r>
        <w:r>
          <w:rPr>
            <w:noProof/>
            <w:webHidden/>
          </w:rPr>
          <w:fldChar w:fldCharType="separate"/>
        </w:r>
        <w:r w:rsidR="00A46B4A">
          <w:rPr>
            <w:noProof/>
            <w:webHidden/>
          </w:rPr>
          <w:t>25</w:t>
        </w:r>
        <w:r>
          <w:rPr>
            <w:noProof/>
            <w:webHidden/>
          </w:rPr>
          <w:fldChar w:fldCharType="end"/>
        </w:r>
      </w:hyperlink>
    </w:p>
    <w:p w:rsidR="00672889" w:rsidRDefault="006B63BF">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474308025" w:history="1">
        <w:r w:rsidR="00672889" w:rsidRPr="004430FF">
          <w:rPr>
            <w:rStyle w:val="-"/>
            <w:noProof/>
            <w:lang w:val="el-GR"/>
          </w:rPr>
          <w:t>4.5</w:t>
        </w:r>
        <w:r w:rsidR="00672889">
          <w:rPr>
            <w:rFonts w:asciiTheme="minorHAnsi" w:eastAsiaTheme="minorEastAsia" w:hAnsiTheme="minorHAnsi" w:cstheme="minorBidi"/>
            <w:smallCaps w:val="0"/>
            <w:noProof/>
            <w:sz w:val="22"/>
            <w:szCs w:val="22"/>
            <w:lang w:val="el-GR" w:eastAsia="el-GR"/>
          </w:rPr>
          <w:tab/>
        </w:r>
        <w:r w:rsidR="00672889" w:rsidRPr="004430FF">
          <w:rPr>
            <w:rStyle w:val="-"/>
            <w:noProof/>
            <w:lang w:val="el-GR"/>
          </w:rPr>
          <w:t>Τροποποίηση σύμβασης κατά τη διάρκειά της</w:t>
        </w:r>
        <w:r w:rsidR="00672889">
          <w:rPr>
            <w:noProof/>
            <w:webHidden/>
          </w:rPr>
          <w:tab/>
        </w:r>
        <w:r>
          <w:rPr>
            <w:noProof/>
            <w:webHidden/>
          </w:rPr>
          <w:fldChar w:fldCharType="begin"/>
        </w:r>
        <w:r w:rsidR="00672889">
          <w:rPr>
            <w:noProof/>
            <w:webHidden/>
          </w:rPr>
          <w:instrText xml:space="preserve"> PAGEREF _Toc474308025 \h </w:instrText>
        </w:r>
        <w:r>
          <w:rPr>
            <w:noProof/>
            <w:webHidden/>
          </w:rPr>
        </w:r>
        <w:r>
          <w:rPr>
            <w:noProof/>
            <w:webHidden/>
          </w:rPr>
          <w:fldChar w:fldCharType="separate"/>
        </w:r>
        <w:r w:rsidR="00A46B4A">
          <w:rPr>
            <w:noProof/>
            <w:webHidden/>
          </w:rPr>
          <w:t>26</w:t>
        </w:r>
        <w:r>
          <w:rPr>
            <w:noProof/>
            <w:webHidden/>
          </w:rPr>
          <w:fldChar w:fldCharType="end"/>
        </w:r>
      </w:hyperlink>
    </w:p>
    <w:p w:rsidR="00672889" w:rsidRDefault="006B63BF">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474308026" w:history="1">
        <w:r w:rsidR="00672889" w:rsidRPr="004430FF">
          <w:rPr>
            <w:rStyle w:val="-"/>
            <w:noProof/>
            <w:lang w:val="el-GR"/>
          </w:rPr>
          <w:t>4.6</w:t>
        </w:r>
        <w:r w:rsidR="00672889">
          <w:rPr>
            <w:rFonts w:asciiTheme="minorHAnsi" w:eastAsiaTheme="minorEastAsia" w:hAnsiTheme="minorHAnsi" w:cstheme="minorBidi"/>
            <w:smallCaps w:val="0"/>
            <w:noProof/>
            <w:sz w:val="22"/>
            <w:szCs w:val="22"/>
            <w:lang w:val="el-GR" w:eastAsia="el-GR"/>
          </w:rPr>
          <w:tab/>
        </w:r>
        <w:r w:rsidR="00672889" w:rsidRPr="004430FF">
          <w:rPr>
            <w:rStyle w:val="-"/>
            <w:noProof/>
            <w:lang w:val="el-GR"/>
          </w:rPr>
          <w:t>Δικαίωμα μονομερούς λύσης της σύμβασης</w:t>
        </w:r>
        <w:r w:rsidR="00672889">
          <w:rPr>
            <w:noProof/>
            <w:webHidden/>
          </w:rPr>
          <w:tab/>
        </w:r>
        <w:r>
          <w:rPr>
            <w:noProof/>
            <w:webHidden/>
          </w:rPr>
          <w:fldChar w:fldCharType="begin"/>
        </w:r>
        <w:r w:rsidR="00672889">
          <w:rPr>
            <w:noProof/>
            <w:webHidden/>
          </w:rPr>
          <w:instrText xml:space="preserve"> PAGEREF _Toc474308026 \h </w:instrText>
        </w:r>
        <w:r>
          <w:rPr>
            <w:noProof/>
            <w:webHidden/>
          </w:rPr>
        </w:r>
        <w:r>
          <w:rPr>
            <w:noProof/>
            <w:webHidden/>
          </w:rPr>
          <w:fldChar w:fldCharType="separate"/>
        </w:r>
        <w:r w:rsidR="00A46B4A">
          <w:rPr>
            <w:noProof/>
            <w:webHidden/>
          </w:rPr>
          <w:t>26</w:t>
        </w:r>
        <w:r>
          <w:rPr>
            <w:noProof/>
            <w:webHidden/>
          </w:rPr>
          <w:fldChar w:fldCharType="end"/>
        </w:r>
      </w:hyperlink>
    </w:p>
    <w:p w:rsidR="00672889" w:rsidRDefault="006B63BF">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474308027" w:history="1">
        <w:r w:rsidR="00672889" w:rsidRPr="004430FF">
          <w:rPr>
            <w:rStyle w:val="-"/>
            <w:noProof/>
            <w:lang w:val="el-GR"/>
          </w:rPr>
          <w:t>5.1</w:t>
        </w:r>
        <w:r w:rsidR="00672889">
          <w:rPr>
            <w:rFonts w:asciiTheme="minorHAnsi" w:eastAsiaTheme="minorEastAsia" w:hAnsiTheme="minorHAnsi" w:cstheme="minorBidi"/>
            <w:smallCaps w:val="0"/>
            <w:noProof/>
            <w:sz w:val="22"/>
            <w:szCs w:val="22"/>
            <w:lang w:val="el-GR" w:eastAsia="el-GR"/>
          </w:rPr>
          <w:tab/>
        </w:r>
        <w:r w:rsidR="00672889" w:rsidRPr="004430FF">
          <w:rPr>
            <w:rStyle w:val="-"/>
            <w:noProof/>
            <w:lang w:val="el-GR"/>
          </w:rPr>
          <w:t>Τρόπος πληρωμής</w:t>
        </w:r>
        <w:r w:rsidR="00672889">
          <w:rPr>
            <w:noProof/>
            <w:webHidden/>
          </w:rPr>
          <w:tab/>
        </w:r>
        <w:r>
          <w:rPr>
            <w:noProof/>
            <w:webHidden/>
          </w:rPr>
          <w:fldChar w:fldCharType="begin"/>
        </w:r>
        <w:r w:rsidR="00672889">
          <w:rPr>
            <w:noProof/>
            <w:webHidden/>
          </w:rPr>
          <w:instrText xml:space="preserve"> PAGEREF _Toc474308027 \h </w:instrText>
        </w:r>
        <w:r>
          <w:rPr>
            <w:noProof/>
            <w:webHidden/>
          </w:rPr>
        </w:r>
        <w:r>
          <w:rPr>
            <w:noProof/>
            <w:webHidden/>
          </w:rPr>
          <w:fldChar w:fldCharType="separate"/>
        </w:r>
        <w:r w:rsidR="00A46B4A">
          <w:rPr>
            <w:noProof/>
            <w:webHidden/>
          </w:rPr>
          <w:t>27</w:t>
        </w:r>
        <w:r>
          <w:rPr>
            <w:noProof/>
            <w:webHidden/>
          </w:rPr>
          <w:fldChar w:fldCharType="end"/>
        </w:r>
      </w:hyperlink>
    </w:p>
    <w:p w:rsidR="00672889" w:rsidRDefault="006B63BF">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474308028" w:history="1">
        <w:r w:rsidR="00672889" w:rsidRPr="004430FF">
          <w:rPr>
            <w:rStyle w:val="-"/>
            <w:noProof/>
            <w:lang w:val="el-GR"/>
          </w:rPr>
          <w:t>5.2</w:t>
        </w:r>
        <w:r w:rsidR="00672889">
          <w:rPr>
            <w:rFonts w:asciiTheme="minorHAnsi" w:eastAsiaTheme="minorEastAsia" w:hAnsiTheme="minorHAnsi" w:cstheme="minorBidi"/>
            <w:smallCaps w:val="0"/>
            <w:noProof/>
            <w:sz w:val="22"/>
            <w:szCs w:val="22"/>
            <w:lang w:val="el-GR" w:eastAsia="el-GR"/>
          </w:rPr>
          <w:tab/>
        </w:r>
        <w:r w:rsidR="00672889" w:rsidRPr="004430FF">
          <w:rPr>
            <w:rStyle w:val="-"/>
            <w:noProof/>
            <w:lang w:val="el-GR"/>
          </w:rPr>
          <w:t>Κήρυξη οικονομικού φορέα εκπτώτου - Κυρώσεις</w:t>
        </w:r>
        <w:r w:rsidR="00672889">
          <w:rPr>
            <w:noProof/>
            <w:webHidden/>
          </w:rPr>
          <w:tab/>
        </w:r>
        <w:r>
          <w:rPr>
            <w:noProof/>
            <w:webHidden/>
          </w:rPr>
          <w:fldChar w:fldCharType="begin"/>
        </w:r>
        <w:r w:rsidR="00672889">
          <w:rPr>
            <w:noProof/>
            <w:webHidden/>
          </w:rPr>
          <w:instrText xml:space="preserve"> PAGEREF _Toc474308028 \h </w:instrText>
        </w:r>
        <w:r>
          <w:rPr>
            <w:noProof/>
            <w:webHidden/>
          </w:rPr>
        </w:r>
        <w:r>
          <w:rPr>
            <w:noProof/>
            <w:webHidden/>
          </w:rPr>
          <w:fldChar w:fldCharType="separate"/>
        </w:r>
        <w:r w:rsidR="00A46B4A">
          <w:rPr>
            <w:noProof/>
            <w:webHidden/>
          </w:rPr>
          <w:t>27</w:t>
        </w:r>
        <w:r>
          <w:rPr>
            <w:noProof/>
            <w:webHidden/>
          </w:rPr>
          <w:fldChar w:fldCharType="end"/>
        </w:r>
      </w:hyperlink>
    </w:p>
    <w:p w:rsidR="00672889" w:rsidRDefault="006B63BF">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474308029" w:history="1">
        <w:r w:rsidR="00672889" w:rsidRPr="004430FF">
          <w:rPr>
            <w:rStyle w:val="-"/>
            <w:noProof/>
            <w:lang w:val="el-GR"/>
          </w:rPr>
          <w:t>5.3</w:t>
        </w:r>
        <w:r w:rsidR="00672889">
          <w:rPr>
            <w:rFonts w:asciiTheme="minorHAnsi" w:eastAsiaTheme="minorEastAsia" w:hAnsiTheme="minorHAnsi" w:cstheme="minorBidi"/>
            <w:smallCaps w:val="0"/>
            <w:noProof/>
            <w:sz w:val="22"/>
            <w:szCs w:val="22"/>
            <w:lang w:val="el-GR" w:eastAsia="el-GR"/>
          </w:rPr>
          <w:tab/>
        </w:r>
        <w:r w:rsidR="00672889" w:rsidRPr="004430FF">
          <w:rPr>
            <w:rStyle w:val="-"/>
            <w:noProof/>
            <w:lang w:val="el-GR"/>
          </w:rPr>
          <w:t>Διοικητικές προσφυγές κατά τη διαδικασία εκτέλεσης των συμβάσεων</w:t>
        </w:r>
        <w:r w:rsidR="00672889">
          <w:rPr>
            <w:noProof/>
            <w:webHidden/>
          </w:rPr>
          <w:tab/>
        </w:r>
        <w:r>
          <w:rPr>
            <w:noProof/>
            <w:webHidden/>
          </w:rPr>
          <w:fldChar w:fldCharType="begin"/>
        </w:r>
        <w:r w:rsidR="00672889">
          <w:rPr>
            <w:noProof/>
            <w:webHidden/>
          </w:rPr>
          <w:instrText xml:space="preserve"> PAGEREF _Toc474308029 \h </w:instrText>
        </w:r>
        <w:r>
          <w:rPr>
            <w:noProof/>
            <w:webHidden/>
          </w:rPr>
        </w:r>
        <w:r>
          <w:rPr>
            <w:noProof/>
            <w:webHidden/>
          </w:rPr>
          <w:fldChar w:fldCharType="separate"/>
        </w:r>
        <w:r w:rsidR="00A46B4A">
          <w:rPr>
            <w:noProof/>
            <w:webHidden/>
          </w:rPr>
          <w:t>28</w:t>
        </w:r>
        <w:r>
          <w:rPr>
            <w:noProof/>
            <w:webHidden/>
          </w:rPr>
          <w:fldChar w:fldCharType="end"/>
        </w:r>
      </w:hyperlink>
    </w:p>
    <w:p w:rsidR="00672889" w:rsidRDefault="006B63BF">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474308030" w:history="1">
        <w:r w:rsidR="00672889" w:rsidRPr="004430FF">
          <w:rPr>
            <w:rStyle w:val="-"/>
            <w:noProof/>
            <w:lang w:val="el-GR"/>
          </w:rPr>
          <w:t xml:space="preserve">6.1 </w:t>
        </w:r>
        <w:r w:rsidR="00672889">
          <w:rPr>
            <w:rFonts w:asciiTheme="minorHAnsi" w:eastAsiaTheme="minorEastAsia" w:hAnsiTheme="minorHAnsi" w:cstheme="minorBidi"/>
            <w:smallCaps w:val="0"/>
            <w:noProof/>
            <w:sz w:val="22"/>
            <w:szCs w:val="22"/>
            <w:lang w:val="el-GR" w:eastAsia="el-GR"/>
          </w:rPr>
          <w:tab/>
        </w:r>
        <w:r w:rsidR="00672889" w:rsidRPr="004430FF">
          <w:rPr>
            <w:rStyle w:val="-"/>
            <w:noProof/>
            <w:lang w:val="el-GR"/>
          </w:rPr>
          <w:t>Χρόνος παράδοσης υλικών</w:t>
        </w:r>
        <w:r w:rsidR="00672889">
          <w:rPr>
            <w:noProof/>
            <w:webHidden/>
          </w:rPr>
          <w:tab/>
        </w:r>
        <w:r>
          <w:rPr>
            <w:noProof/>
            <w:webHidden/>
          </w:rPr>
          <w:fldChar w:fldCharType="begin"/>
        </w:r>
        <w:r w:rsidR="00672889">
          <w:rPr>
            <w:noProof/>
            <w:webHidden/>
          </w:rPr>
          <w:instrText xml:space="preserve"> PAGEREF _Toc474308030 \h </w:instrText>
        </w:r>
        <w:r>
          <w:rPr>
            <w:noProof/>
            <w:webHidden/>
          </w:rPr>
        </w:r>
        <w:r>
          <w:rPr>
            <w:noProof/>
            <w:webHidden/>
          </w:rPr>
          <w:fldChar w:fldCharType="separate"/>
        </w:r>
        <w:r w:rsidR="00A46B4A">
          <w:rPr>
            <w:noProof/>
            <w:webHidden/>
          </w:rPr>
          <w:t>29</w:t>
        </w:r>
        <w:r>
          <w:rPr>
            <w:noProof/>
            <w:webHidden/>
          </w:rPr>
          <w:fldChar w:fldCharType="end"/>
        </w:r>
      </w:hyperlink>
    </w:p>
    <w:p w:rsidR="00672889" w:rsidRDefault="006B63BF">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474308031" w:history="1">
        <w:r w:rsidR="00672889" w:rsidRPr="004430FF">
          <w:rPr>
            <w:rStyle w:val="-"/>
            <w:noProof/>
            <w:lang w:val="el-GR"/>
          </w:rPr>
          <w:t xml:space="preserve">6.2 </w:t>
        </w:r>
        <w:r w:rsidR="00672889">
          <w:rPr>
            <w:rFonts w:asciiTheme="minorHAnsi" w:eastAsiaTheme="minorEastAsia" w:hAnsiTheme="minorHAnsi" w:cstheme="minorBidi"/>
            <w:smallCaps w:val="0"/>
            <w:noProof/>
            <w:sz w:val="22"/>
            <w:szCs w:val="22"/>
            <w:lang w:val="el-GR" w:eastAsia="el-GR"/>
          </w:rPr>
          <w:tab/>
        </w:r>
        <w:r w:rsidR="00672889" w:rsidRPr="004430FF">
          <w:rPr>
            <w:rStyle w:val="-"/>
            <w:noProof/>
            <w:lang w:val="el-GR"/>
          </w:rPr>
          <w:t>Παραλαβή υλικών - Χρόνος και τρόπος παραλαβής υλικών</w:t>
        </w:r>
        <w:r w:rsidR="00672889">
          <w:rPr>
            <w:noProof/>
            <w:webHidden/>
          </w:rPr>
          <w:tab/>
        </w:r>
        <w:r>
          <w:rPr>
            <w:noProof/>
            <w:webHidden/>
          </w:rPr>
          <w:fldChar w:fldCharType="begin"/>
        </w:r>
        <w:r w:rsidR="00672889">
          <w:rPr>
            <w:noProof/>
            <w:webHidden/>
          </w:rPr>
          <w:instrText xml:space="preserve"> PAGEREF _Toc474308031 \h </w:instrText>
        </w:r>
        <w:r>
          <w:rPr>
            <w:noProof/>
            <w:webHidden/>
          </w:rPr>
        </w:r>
        <w:r>
          <w:rPr>
            <w:noProof/>
            <w:webHidden/>
          </w:rPr>
          <w:fldChar w:fldCharType="separate"/>
        </w:r>
        <w:r w:rsidR="00A46B4A">
          <w:rPr>
            <w:noProof/>
            <w:webHidden/>
          </w:rPr>
          <w:t>29</w:t>
        </w:r>
        <w:r>
          <w:rPr>
            <w:noProof/>
            <w:webHidden/>
          </w:rPr>
          <w:fldChar w:fldCharType="end"/>
        </w:r>
      </w:hyperlink>
    </w:p>
    <w:p w:rsidR="00672889" w:rsidRDefault="006B63BF">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474308032" w:history="1">
        <w:r w:rsidR="00672889" w:rsidRPr="004430FF">
          <w:rPr>
            <w:rStyle w:val="-"/>
            <w:noProof/>
            <w:lang w:val="el-GR"/>
          </w:rPr>
          <w:t xml:space="preserve">6.3 </w:t>
        </w:r>
        <w:r w:rsidR="00672889">
          <w:rPr>
            <w:rFonts w:asciiTheme="minorHAnsi" w:eastAsiaTheme="minorEastAsia" w:hAnsiTheme="minorHAnsi" w:cstheme="minorBidi"/>
            <w:smallCaps w:val="0"/>
            <w:noProof/>
            <w:sz w:val="22"/>
            <w:szCs w:val="22"/>
            <w:lang w:val="el-GR" w:eastAsia="el-GR"/>
          </w:rPr>
          <w:tab/>
        </w:r>
        <w:r w:rsidR="00672889" w:rsidRPr="004430FF">
          <w:rPr>
            <w:rStyle w:val="-"/>
            <w:noProof/>
            <w:lang w:val="el-GR"/>
          </w:rPr>
          <w:t>Απόρριψη συμβατικών υλικών – Αντικατάσταση</w:t>
        </w:r>
        <w:r w:rsidR="00672889">
          <w:rPr>
            <w:noProof/>
            <w:webHidden/>
          </w:rPr>
          <w:tab/>
        </w:r>
        <w:r>
          <w:rPr>
            <w:noProof/>
            <w:webHidden/>
          </w:rPr>
          <w:fldChar w:fldCharType="begin"/>
        </w:r>
        <w:r w:rsidR="00672889">
          <w:rPr>
            <w:noProof/>
            <w:webHidden/>
          </w:rPr>
          <w:instrText xml:space="preserve"> PAGEREF _Toc474308032 \h </w:instrText>
        </w:r>
        <w:r>
          <w:rPr>
            <w:noProof/>
            <w:webHidden/>
          </w:rPr>
        </w:r>
        <w:r>
          <w:rPr>
            <w:noProof/>
            <w:webHidden/>
          </w:rPr>
          <w:fldChar w:fldCharType="separate"/>
        </w:r>
        <w:r w:rsidR="00A46B4A">
          <w:rPr>
            <w:noProof/>
            <w:webHidden/>
          </w:rPr>
          <w:t>30</w:t>
        </w:r>
        <w:r>
          <w:rPr>
            <w:noProof/>
            <w:webHidden/>
          </w:rPr>
          <w:fldChar w:fldCharType="end"/>
        </w:r>
      </w:hyperlink>
    </w:p>
    <w:p w:rsidR="00672889" w:rsidRDefault="006B63BF">
      <w:pPr>
        <w:pStyle w:val="25"/>
        <w:tabs>
          <w:tab w:val="right" w:leader="dot" w:pos="9628"/>
        </w:tabs>
        <w:rPr>
          <w:rFonts w:asciiTheme="minorHAnsi" w:eastAsiaTheme="minorEastAsia" w:hAnsiTheme="minorHAnsi" w:cstheme="minorBidi"/>
          <w:smallCaps w:val="0"/>
          <w:noProof/>
          <w:sz w:val="22"/>
          <w:szCs w:val="22"/>
          <w:lang w:val="el-GR" w:eastAsia="el-GR"/>
        </w:rPr>
      </w:pPr>
      <w:hyperlink w:anchor="_Toc474308033" w:history="1">
        <w:r w:rsidR="00672889" w:rsidRPr="004430FF">
          <w:rPr>
            <w:rStyle w:val="-"/>
            <w:noProof/>
            <w:lang w:val="el-GR"/>
          </w:rPr>
          <w:t>ΠΑΡΑΡΤΗΜΑ Ι – Αναλυτική Περιγραφή Φυσικού και Οικονομικού Αντικειμένου της Σύμβασης</w:t>
        </w:r>
        <w:r w:rsidR="00672889">
          <w:rPr>
            <w:noProof/>
            <w:webHidden/>
          </w:rPr>
          <w:tab/>
        </w:r>
        <w:r>
          <w:rPr>
            <w:noProof/>
            <w:webHidden/>
          </w:rPr>
          <w:fldChar w:fldCharType="begin"/>
        </w:r>
        <w:r w:rsidR="00672889">
          <w:rPr>
            <w:noProof/>
            <w:webHidden/>
          </w:rPr>
          <w:instrText xml:space="preserve"> PAGEREF _Toc474308033 \h </w:instrText>
        </w:r>
        <w:r>
          <w:rPr>
            <w:noProof/>
            <w:webHidden/>
          </w:rPr>
        </w:r>
        <w:r>
          <w:rPr>
            <w:noProof/>
            <w:webHidden/>
          </w:rPr>
          <w:fldChar w:fldCharType="separate"/>
        </w:r>
        <w:r w:rsidR="00A46B4A">
          <w:rPr>
            <w:noProof/>
            <w:webHidden/>
          </w:rPr>
          <w:t>31</w:t>
        </w:r>
        <w:r>
          <w:rPr>
            <w:noProof/>
            <w:webHidden/>
          </w:rPr>
          <w:fldChar w:fldCharType="end"/>
        </w:r>
      </w:hyperlink>
    </w:p>
    <w:p w:rsidR="00672889" w:rsidRDefault="006B63BF">
      <w:pPr>
        <w:pStyle w:val="40"/>
        <w:tabs>
          <w:tab w:val="right" w:leader="dot" w:pos="9628"/>
        </w:tabs>
        <w:rPr>
          <w:rFonts w:asciiTheme="minorHAnsi" w:eastAsiaTheme="minorEastAsia" w:hAnsiTheme="minorHAnsi" w:cstheme="minorBidi"/>
          <w:noProof/>
          <w:sz w:val="22"/>
          <w:szCs w:val="22"/>
          <w:lang w:val="el-GR" w:eastAsia="el-GR"/>
        </w:rPr>
      </w:pPr>
      <w:hyperlink w:anchor="_Toc474308034" w:history="1">
        <w:r w:rsidR="00672889" w:rsidRPr="004430FF">
          <w:rPr>
            <w:rStyle w:val="-"/>
            <w:rFonts w:ascii="Tahoma" w:hAnsi="Tahoma" w:cs="Tahoma"/>
            <w:noProof/>
            <w:lang w:val="el-GR"/>
          </w:rPr>
          <w:t>3.3.1. ΓΕΝΙΚΑ</w:t>
        </w:r>
        <w:r w:rsidR="00672889">
          <w:rPr>
            <w:noProof/>
            <w:webHidden/>
          </w:rPr>
          <w:tab/>
        </w:r>
        <w:r>
          <w:rPr>
            <w:noProof/>
            <w:webHidden/>
          </w:rPr>
          <w:fldChar w:fldCharType="begin"/>
        </w:r>
        <w:r w:rsidR="00672889">
          <w:rPr>
            <w:noProof/>
            <w:webHidden/>
          </w:rPr>
          <w:instrText xml:space="preserve"> PAGEREF _Toc474308034 \h </w:instrText>
        </w:r>
        <w:r>
          <w:rPr>
            <w:noProof/>
            <w:webHidden/>
          </w:rPr>
        </w:r>
        <w:r>
          <w:rPr>
            <w:noProof/>
            <w:webHidden/>
          </w:rPr>
          <w:fldChar w:fldCharType="separate"/>
        </w:r>
        <w:r w:rsidR="00A46B4A">
          <w:rPr>
            <w:noProof/>
            <w:webHidden/>
          </w:rPr>
          <w:t>35</w:t>
        </w:r>
        <w:r>
          <w:rPr>
            <w:noProof/>
            <w:webHidden/>
          </w:rPr>
          <w:fldChar w:fldCharType="end"/>
        </w:r>
      </w:hyperlink>
    </w:p>
    <w:p w:rsidR="00672889" w:rsidRDefault="006B63BF">
      <w:pPr>
        <w:pStyle w:val="25"/>
        <w:tabs>
          <w:tab w:val="right" w:leader="dot" w:pos="9628"/>
        </w:tabs>
        <w:rPr>
          <w:rFonts w:asciiTheme="minorHAnsi" w:eastAsiaTheme="minorEastAsia" w:hAnsiTheme="minorHAnsi" w:cstheme="minorBidi"/>
          <w:smallCaps w:val="0"/>
          <w:noProof/>
          <w:sz w:val="22"/>
          <w:szCs w:val="22"/>
          <w:lang w:val="el-GR" w:eastAsia="el-GR"/>
        </w:rPr>
      </w:pPr>
      <w:hyperlink w:anchor="_Toc474308035" w:history="1">
        <w:r w:rsidR="00672889" w:rsidRPr="004430FF">
          <w:rPr>
            <w:rStyle w:val="-"/>
            <w:noProof/>
            <w:lang w:val="el-GR"/>
          </w:rPr>
          <w:t>ΠΑΡΑΡΤΗΜΑ ΙΙI – ΕΕΕΣ</w:t>
        </w:r>
        <w:r w:rsidR="00672889">
          <w:rPr>
            <w:noProof/>
            <w:webHidden/>
          </w:rPr>
          <w:tab/>
        </w:r>
        <w:r>
          <w:rPr>
            <w:noProof/>
            <w:webHidden/>
          </w:rPr>
          <w:fldChar w:fldCharType="begin"/>
        </w:r>
        <w:r w:rsidR="00672889">
          <w:rPr>
            <w:noProof/>
            <w:webHidden/>
          </w:rPr>
          <w:instrText xml:space="preserve"> PAGEREF _Toc474308035 \h </w:instrText>
        </w:r>
        <w:r>
          <w:rPr>
            <w:noProof/>
            <w:webHidden/>
          </w:rPr>
        </w:r>
        <w:r>
          <w:rPr>
            <w:noProof/>
            <w:webHidden/>
          </w:rPr>
          <w:fldChar w:fldCharType="separate"/>
        </w:r>
        <w:r w:rsidR="00A46B4A">
          <w:rPr>
            <w:noProof/>
            <w:webHidden/>
          </w:rPr>
          <w:t>55</w:t>
        </w:r>
        <w:r>
          <w:rPr>
            <w:noProof/>
            <w:webHidden/>
          </w:rPr>
          <w:fldChar w:fldCharType="end"/>
        </w:r>
      </w:hyperlink>
    </w:p>
    <w:p w:rsidR="00672889" w:rsidRDefault="006B63BF">
      <w:pPr>
        <w:pStyle w:val="25"/>
        <w:tabs>
          <w:tab w:val="right" w:leader="dot" w:pos="9628"/>
        </w:tabs>
        <w:rPr>
          <w:rFonts w:asciiTheme="minorHAnsi" w:eastAsiaTheme="minorEastAsia" w:hAnsiTheme="minorHAnsi" w:cstheme="minorBidi"/>
          <w:smallCaps w:val="0"/>
          <w:noProof/>
          <w:sz w:val="22"/>
          <w:szCs w:val="22"/>
          <w:lang w:val="el-GR" w:eastAsia="el-GR"/>
        </w:rPr>
      </w:pPr>
      <w:hyperlink w:anchor="_Toc474308036" w:history="1">
        <w:r w:rsidR="00672889" w:rsidRPr="004430FF">
          <w:rPr>
            <w:rStyle w:val="-"/>
            <w:noProof/>
            <w:lang w:val="el-GR"/>
          </w:rPr>
          <w:t>ΠΑΡΑΡΤΗΜΑ IV – Υποδείγματα Εγγυητικών Επιστολών</w:t>
        </w:r>
        <w:r w:rsidR="00672889">
          <w:rPr>
            <w:noProof/>
            <w:webHidden/>
          </w:rPr>
          <w:tab/>
        </w:r>
        <w:r>
          <w:rPr>
            <w:noProof/>
            <w:webHidden/>
          </w:rPr>
          <w:fldChar w:fldCharType="begin"/>
        </w:r>
        <w:r w:rsidR="00672889">
          <w:rPr>
            <w:noProof/>
            <w:webHidden/>
          </w:rPr>
          <w:instrText xml:space="preserve"> PAGEREF _Toc474308036 \h </w:instrText>
        </w:r>
        <w:r>
          <w:rPr>
            <w:noProof/>
            <w:webHidden/>
          </w:rPr>
        </w:r>
        <w:r>
          <w:rPr>
            <w:noProof/>
            <w:webHidden/>
          </w:rPr>
          <w:fldChar w:fldCharType="separate"/>
        </w:r>
        <w:r w:rsidR="00A46B4A">
          <w:rPr>
            <w:noProof/>
            <w:webHidden/>
          </w:rPr>
          <w:t>55</w:t>
        </w:r>
        <w:r>
          <w:rPr>
            <w:noProof/>
            <w:webHidden/>
          </w:rPr>
          <w:fldChar w:fldCharType="end"/>
        </w:r>
      </w:hyperlink>
    </w:p>
    <w:p w:rsidR="00672889" w:rsidRDefault="006B63BF">
      <w:pPr>
        <w:pStyle w:val="40"/>
        <w:tabs>
          <w:tab w:val="right" w:leader="dot" w:pos="9628"/>
        </w:tabs>
        <w:rPr>
          <w:rFonts w:asciiTheme="minorHAnsi" w:eastAsiaTheme="minorEastAsia" w:hAnsiTheme="minorHAnsi" w:cstheme="minorBidi"/>
          <w:noProof/>
          <w:sz w:val="22"/>
          <w:szCs w:val="22"/>
          <w:lang w:val="el-GR" w:eastAsia="el-GR"/>
        </w:rPr>
      </w:pPr>
      <w:hyperlink w:anchor="_Toc474308037" w:history="1">
        <w:r w:rsidR="00672889" w:rsidRPr="004430FF">
          <w:rPr>
            <w:rStyle w:val="-"/>
            <w:rFonts w:eastAsia="Arial-BoldMT" w:cs="Arial-BoldMT"/>
            <w:noProof/>
            <w:lang w:val="el-GR"/>
          </w:rPr>
          <w:t>Εγγυητική Επιστολή Συμμετοχής</w:t>
        </w:r>
        <w:r w:rsidR="00672889">
          <w:rPr>
            <w:noProof/>
            <w:webHidden/>
          </w:rPr>
          <w:tab/>
        </w:r>
        <w:r>
          <w:rPr>
            <w:noProof/>
            <w:webHidden/>
          </w:rPr>
          <w:fldChar w:fldCharType="begin"/>
        </w:r>
        <w:r w:rsidR="00672889">
          <w:rPr>
            <w:noProof/>
            <w:webHidden/>
          </w:rPr>
          <w:instrText xml:space="preserve"> PAGEREF _Toc474308037 \h </w:instrText>
        </w:r>
        <w:r>
          <w:rPr>
            <w:noProof/>
            <w:webHidden/>
          </w:rPr>
        </w:r>
        <w:r>
          <w:rPr>
            <w:noProof/>
            <w:webHidden/>
          </w:rPr>
          <w:fldChar w:fldCharType="separate"/>
        </w:r>
        <w:r w:rsidR="00A46B4A">
          <w:rPr>
            <w:noProof/>
            <w:webHidden/>
          </w:rPr>
          <w:t>56</w:t>
        </w:r>
        <w:r>
          <w:rPr>
            <w:noProof/>
            <w:webHidden/>
          </w:rPr>
          <w:fldChar w:fldCharType="end"/>
        </w:r>
      </w:hyperlink>
    </w:p>
    <w:p w:rsidR="00672889" w:rsidRDefault="006B63BF">
      <w:pPr>
        <w:pStyle w:val="40"/>
        <w:tabs>
          <w:tab w:val="right" w:leader="dot" w:pos="9628"/>
        </w:tabs>
        <w:rPr>
          <w:rFonts w:asciiTheme="minorHAnsi" w:eastAsiaTheme="minorEastAsia" w:hAnsiTheme="minorHAnsi" w:cstheme="minorBidi"/>
          <w:noProof/>
          <w:sz w:val="22"/>
          <w:szCs w:val="22"/>
          <w:lang w:val="el-GR" w:eastAsia="el-GR"/>
        </w:rPr>
      </w:pPr>
      <w:hyperlink w:anchor="_Toc474308038" w:history="1">
        <w:r w:rsidR="00672889" w:rsidRPr="004430FF">
          <w:rPr>
            <w:rStyle w:val="-"/>
            <w:rFonts w:eastAsia="Arial-BoldMT" w:cs="Arial-BoldMT"/>
            <w:noProof/>
            <w:lang w:val="el-GR"/>
          </w:rPr>
          <w:t>Εγγυητική Επιστολή Καλής Εκτέλεσης Σύμβασης</w:t>
        </w:r>
        <w:r w:rsidR="00672889">
          <w:rPr>
            <w:noProof/>
            <w:webHidden/>
          </w:rPr>
          <w:tab/>
        </w:r>
        <w:r>
          <w:rPr>
            <w:noProof/>
            <w:webHidden/>
          </w:rPr>
          <w:fldChar w:fldCharType="begin"/>
        </w:r>
        <w:r w:rsidR="00672889">
          <w:rPr>
            <w:noProof/>
            <w:webHidden/>
          </w:rPr>
          <w:instrText xml:space="preserve"> PAGEREF _Toc474308038 \h </w:instrText>
        </w:r>
        <w:r>
          <w:rPr>
            <w:noProof/>
            <w:webHidden/>
          </w:rPr>
        </w:r>
        <w:r>
          <w:rPr>
            <w:noProof/>
            <w:webHidden/>
          </w:rPr>
          <w:fldChar w:fldCharType="separate"/>
        </w:r>
        <w:r w:rsidR="00A46B4A">
          <w:rPr>
            <w:noProof/>
            <w:webHidden/>
          </w:rPr>
          <w:t>57</w:t>
        </w:r>
        <w:r>
          <w:rPr>
            <w:noProof/>
            <w:webHidden/>
          </w:rPr>
          <w:fldChar w:fldCharType="end"/>
        </w:r>
      </w:hyperlink>
    </w:p>
    <w:p w:rsidR="00672889" w:rsidRDefault="006B63BF">
      <w:pPr>
        <w:pStyle w:val="25"/>
        <w:tabs>
          <w:tab w:val="right" w:leader="dot" w:pos="9628"/>
        </w:tabs>
        <w:rPr>
          <w:rFonts w:asciiTheme="minorHAnsi" w:eastAsiaTheme="minorEastAsia" w:hAnsiTheme="minorHAnsi" w:cstheme="minorBidi"/>
          <w:smallCaps w:val="0"/>
          <w:noProof/>
          <w:sz w:val="22"/>
          <w:szCs w:val="22"/>
          <w:lang w:val="el-GR" w:eastAsia="el-GR"/>
        </w:rPr>
      </w:pPr>
      <w:hyperlink w:anchor="_Toc474308039" w:history="1">
        <w:r w:rsidR="00672889" w:rsidRPr="004430FF">
          <w:rPr>
            <w:rStyle w:val="-"/>
            <w:noProof/>
            <w:lang w:val="el-GR"/>
          </w:rPr>
          <w:t xml:space="preserve">ΠΑΡΑΡΤΗΜΑ </w:t>
        </w:r>
        <w:r w:rsidR="00672889" w:rsidRPr="004430FF">
          <w:rPr>
            <w:rStyle w:val="-"/>
            <w:noProof/>
            <w:lang w:val="en-US"/>
          </w:rPr>
          <w:t>V</w:t>
        </w:r>
        <w:r w:rsidR="00672889" w:rsidRPr="004430FF">
          <w:rPr>
            <w:rStyle w:val="-"/>
            <w:noProof/>
            <w:lang w:val="el-GR"/>
          </w:rPr>
          <w:t xml:space="preserve"> – Σχέδιο Σύμβασης</w:t>
        </w:r>
        <w:r w:rsidR="00672889">
          <w:rPr>
            <w:noProof/>
            <w:webHidden/>
          </w:rPr>
          <w:tab/>
        </w:r>
        <w:r>
          <w:rPr>
            <w:noProof/>
            <w:webHidden/>
          </w:rPr>
          <w:fldChar w:fldCharType="begin"/>
        </w:r>
        <w:r w:rsidR="00672889">
          <w:rPr>
            <w:noProof/>
            <w:webHidden/>
          </w:rPr>
          <w:instrText xml:space="preserve"> PAGEREF _Toc474308039 \h </w:instrText>
        </w:r>
        <w:r>
          <w:rPr>
            <w:noProof/>
            <w:webHidden/>
          </w:rPr>
        </w:r>
        <w:r>
          <w:rPr>
            <w:noProof/>
            <w:webHidden/>
          </w:rPr>
          <w:fldChar w:fldCharType="separate"/>
        </w:r>
        <w:r w:rsidR="00A46B4A">
          <w:rPr>
            <w:noProof/>
            <w:webHidden/>
          </w:rPr>
          <w:t>58</w:t>
        </w:r>
        <w:r>
          <w:rPr>
            <w:noProof/>
            <w:webHidden/>
          </w:rPr>
          <w:fldChar w:fldCharType="end"/>
        </w:r>
      </w:hyperlink>
    </w:p>
    <w:p w:rsidR="00672889" w:rsidRDefault="006B63BF">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474308040" w:history="1">
        <w:r w:rsidR="00672889" w:rsidRPr="004430FF">
          <w:rPr>
            <w:rStyle w:val="-"/>
            <w:noProof/>
            <w:lang w:val="el-GR"/>
          </w:rPr>
          <w:t>3.1</w:t>
        </w:r>
        <w:r w:rsidR="00672889">
          <w:rPr>
            <w:rFonts w:asciiTheme="minorHAnsi" w:eastAsiaTheme="minorEastAsia" w:hAnsiTheme="minorHAnsi" w:cstheme="minorBidi"/>
            <w:smallCaps w:val="0"/>
            <w:noProof/>
            <w:sz w:val="22"/>
            <w:szCs w:val="22"/>
            <w:lang w:val="el-GR" w:eastAsia="el-GR"/>
          </w:rPr>
          <w:tab/>
        </w:r>
        <w:r w:rsidR="00672889" w:rsidRPr="004430FF">
          <w:rPr>
            <w:rStyle w:val="-"/>
            <w:noProof/>
            <w:lang w:val="el-GR"/>
          </w:rPr>
          <w:t>Εγγυήσεις  (καλής εκτέλεσης)</w:t>
        </w:r>
        <w:r w:rsidR="00672889">
          <w:rPr>
            <w:noProof/>
            <w:webHidden/>
          </w:rPr>
          <w:tab/>
        </w:r>
        <w:r>
          <w:rPr>
            <w:noProof/>
            <w:webHidden/>
          </w:rPr>
          <w:fldChar w:fldCharType="begin"/>
        </w:r>
        <w:r w:rsidR="00672889">
          <w:rPr>
            <w:noProof/>
            <w:webHidden/>
          </w:rPr>
          <w:instrText xml:space="preserve"> PAGEREF _Toc474308040 \h </w:instrText>
        </w:r>
        <w:r>
          <w:rPr>
            <w:noProof/>
            <w:webHidden/>
          </w:rPr>
        </w:r>
        <w:r>
          <w:rPr>
            <w:noProof/>
            <w:webHidden/>
          </w:rPr>
          <w:fldChar w:fldCharType="separate"/>
        </w:r>
        <w:r w:rsidR="00A46B4A">
          <w:rPr>
            <w:noProof/>
            <w:webHidden/>
          </w:rPr>
          <w:t>62</w:t>
        </w:r>
        <w:r>
          <w:rPr>
            <w:noProof/>
            <w:webHidden/>
          </w:rPr>
          <w:fldChar w:fldCharType="end"/>
        </w:r>
      </w:hyperlink>
    </w:p>
    <w:p w:rsidR="00672889" w:rsidRDefault="006B63BF">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474308041" w:history="1">
        <w:r w:rsidR="00672889" w:rsidRPr="004430FF">
          <w:rPr>
            <w:rStyle w:val="-"/>
            <w:noProof/>
            <w:lang w:val="el-GR"/>
          </w:rPr>
          <w:t xml:space="preserve">3.2 </w:t>
        </w:r>
        <w:r w:rsidR="00672889">
          <w:rPr>
            <w:rFonts w:asciiTheme="minorHAnsi" w:eastAsiaTheme="minorEastAsia" w:hAnsiTheme="minorHAnsi" w:cstheme="minorBidi"/>
            <w:smallCaps w:val="0"/>
            <w:noProof/>
            <w:sz w:val="22"/>
            <w:szCs w:val="22"/>
            <w:lang w:val="el-GR" w:eastAsia="el-GR"/>
          </w:rPr>
          <w:tab/>
        </w:r>
        <w:r w:rsidR="00672889" w:rsidRPr="004430FF">
          <w:rPr>
            <w:rStyle w:val="-"/>
            <w:noProof/>
            <w:lang w:val="el-GR"/>
          </w:rPr>
          <w:t>Συμβατικό Πλαίσιο - Εφαρμοστέα Νομοθεσία</w:t>
        </w:r>
        <w:r w:rsidR="00672889">
          <w:rPr>
            <w:noProof/>
            <w:webHidden/>
          </w:rPr>
          <w:tab/>
        </w:r>
        <w:r>
          <w:rPr>
            <w:noProof/>
            <w:webHidden/>
          </w:rPr>
          <w:fldChar w:fldCharType="begin"/>
        </w:r>
        <w:r w:rsidR="00672889">
          <w:rPr>
            <w:noProof/>
            <w:webHidden/>
          </w:rPr>
          <w:instrText xml:space="preserve"> PAGEREF _Toc474308041 \h </w:instrText>
        </w:r>
        <w:r>
          <w:rPr>
            <w:noProof/>
            <w:webHidden/>
          </w:rPr>
        </w:r>
        <w:r>
          <w:rPr>
            <w:noProof/>
            <w:webHidden/>
          </w:rPr>
          <w:fldChar w:fldCharType="separate"/>
        </w:r>
        <w:r w:rsidR="00A46B4A">
          <w:rPr>
            <w:noProof/>
            <w:webHidden/>
          </w:rPr>
          <w:t>62</w:t>
        </w:r>
        <w:r>
          <w:rPr>
            <w:noProof/>
            <w:webHidden/>
          </w:rPr>
          <w:fldChar w:fldCharType="end"/>
        </w:r>
      </w:hyperlink>
    </w:p>
    <w:p w:rsidR="00672889" w:rsidRDefault="006B63BF">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474308042" w:history="1">
        <w:r w:rsidR="00672889" w:rsidRPr="004430FF">
          <w:rPr>
            <w:rStyle w:val="-"/>
            <w:noProof/>
            <w:lang w:val="el-GR"/>
          </w:rPr>
          <w:t>3.3</w:t>
        </w:r>
        <w:r w:rsidR="00672889">
          <w:rPr>
            <w:rFonts w:asciiTheme="minorHAnsi" w:eastAsiaTheme="minorEastAsia" w:hAnsiTheme="minorHAnsi" w:cstheme="minorBidi"/>
            <w:smallCaps w:val="0"/>
            <w:noProof/>
            <w:sz w:val="22"/>
            <w:szCs w:val="22"/>
            <w:lang w:val="el-GR" w:eastAsia="el-GR"/>
          </w:rPr>
          <w:tab/>
        </w:r>
        <w:r w:rsidR="00672889" w:rsidRPr="004430FF">
          <w:rPr>
            <w:rStyle w:val="-"/>
            <w:noProof/>
            <w:lang w:val="el-GR"/>
          </w:rPr>
          <w:t>Όροι εκτέλεσης της σύμβασης</w:t>
        </w:r>
        <w:r w:rsidR="00672889">
          <w:rPr>
            <w:noProof/>
            <w:webHidden/>
          </w:rPr>
          <w:tab/>
        </w:r>
        <w:r>
          <w:rPr>
            <w:noProof/>
            <w:webHidden/>
          </w:rPr>
          <w:fldChar w:fldCharType="begin"/>
        </w:r>
        <w:r w:rsidR="00672889">
          <w:rPr>
            <w:noProof/>
            <w:webHidden/>
          </w:rPr>
          <w:instrText xml:space="preserve"> PAGEREF _Toc474308042 \h </w:instrText>
        </w:r>
        <w:r>
          <w:rPr>
            <w:noProof/>
            <w:webHidden/>
          </w:rPr>
        </w:r>
        <w:r>
          <w:rPr>
            <w:noProof/>
            <w:webHidden/>
          </w:rPr>
          <w:fldChar w:fldCharType="separate"/>
        </w:r>
        <w:r w:rsidR="00A46B4A">
          <w:rPr>
            <w:noProof/>
            <w:webHidden/>
          </w:rPr>
          <w:t>62</w:t>
        </w:r>
        <w:r>
          <w:rPr>
            <w:noProof/>
            <w:webHidden/>
          </w:rPr>
          <w:fldChar w:fldCharType="end"/>
        </w:r>
      </w:hyperlink>
    </w:p>
    <w:p w:rsidR="00672889" w:rsidRDefault="006B63BF">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474308043" w:history="1">
        <w:r w:rsidR="00672889" w:rsidRPr="004430FF">
          <w:rPr>
            <w:rStyle w:val="-"/>
            <w:noProof/>
            <w:lang w:val="el-GR"/>
          </w:rPr>
          <w:t>3.4</w:t>
        </w:r>
        <w:r w:rsidR="00672889">
          <w:rPr>
            <w:rFonts w:asciiTheme="minorHAnsi" w:eastAsiaTheme="minorEastAsia" w:hAnsiTheme="minorHAnsi" w:cstheme="minorBidi"/>
            <w:smallCaps w:val="0"/>
            <w:noProof/>
            <w:sz w:val="22"/>
            <w:szCs w:val="22"/>
            <w:lang w:val="el-GR" w:eastAsia="el-GR"/>
          </w:rPr>
          <w:tab/>
        </w:r>
        <w:r w:rsidR="00672889" w:rsidRPr="004430FF">
          <w:rPr>
            <w:rStyle w:val="-"/>
            <w:noProof/>
            <w:lang w:val="el-GR"/>
          </w:rPr>
          <w:t>Υπεργολαβία</w:t>
        </w:r>
        <w:r w:rsidR="00672889">
          <w:rPr>
            <w:noProof/>
            <w:webHidden/>
          </w:rPr>
          <w:tab/>
        </w:r>
        <w:r>
          <w:rPr>
            <w:noProof/>
            <w:webHidden/>
          </w:rPr>
          <w:fldChar w:fldCharType="begin"/>
        </w:r>
        <w:r w:rsidR="00672889">
          <w:rPr>
            <w:noProof/>
            <w:webHidden/>
          </w:rPr>
          <w:instrText xml:space="preserve"> PAGEREF _Toc474308043 \h </w:instrText>
        </w:r>
        <w:r>
          <w:rPr>
            <w:noProof/>
            <w:webHidden/>
          </w:rPr>
        </w:r>
        <w:r>
          <w:rPr>
            <w:noProof/>
            <w:webHidden/>
          </w:rPr>
          <w:fldChar w:fldCharType="separate"/>
        </w:r>
        <w:r w:rsidR="00A46B4A">
          <w:rPr>
            <w:noProof/>
            <w:webHidden/>
          </w:rPr>
          <w:t>62</w:t>
        </w:r>
        <w:r>
          <w:rPr>
            <w:noProof/>
            <w:webHidden/>
          </w:rPr>
          <w:fldChar w:fldCharType="end"/>
        </w:r>
      </w:hyperlink>
    </w:p>
    <w:p w:rsidR="00672889" w:rsidRDefault="006B63BF">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474308044" w:history="1">
        <w:r w:rsidR="00672889" w:rsidRPr="004430FF">
          <w:rPr>
            <w:rStyle w:val="-"/>
            <w:noProof/>
            <w:lang w:val="el-GR"/>
          </w:rPr>
          <w:t>3.5</w:t>
        </w:r>
        <w:r w:rsidR="00672889">
          <w:rPr>
            <w:rFonts w:asciiTheme="minorHAnsi" w:eastAsiaTheme="minorEastAsia" w:hAnsiTheme="minorHAnsi" w:cstheme="minorBidi"/>
            <w:smallCaps w:val="0"/>
            <w:noProof/>
            <w:sz w:val="22"/>
            <w:szCs w:val="22"/>
            <w:lang w:val="el-GR" w:eastAsia="el-GR"/>
          </w:rPr>
          <w:tab/>
        </w:r>
        <w:r w:rsidR="00672889" w:rsidRPr="004430FF">
          <w:rPr>
            <w:rStyle w:val="-"/>
            <w:noProof/>
            <w:lang w:val="el-GR"/>
          </w:rPr>
          <w:t>Τροποποίηση σύμβασης κατά τη διάρκειά της</w:t>
        </w:r>
        <w:r w:rsidR="00672889">
          <w:rPr>
            <w:noProof/>
            <w:webHidden/>
          </w:rPr>
          <w:tab/>
        </w:r>
        <w:r>
          <w:rPr>
            <w:noProof/>
            <w:webHidden/>
          </w:rPr>
          <w:fldChar w:fldCharType="begin"/>
        </w:r>
        <w:r w:rsidR="00672889">
          <w:rPr>
            <w:noProof/>
            <w:webHidden/>
          </w:rPr>
          <w:instrText xml:space="preserve"> PAGEREF _Toc474308044 \h </w:instrText>
        </w:r>
        <w:r>
          <w:rPr>
            <w:noProof/>
            <w:webHidden/>
          </w:rPr>
        </w:r>
        <w:r>
          <w:rPr>
            <w:noProof/>
            <w:webHidden/>
          </w:rPr>
          <w:fldChar w:fldCharType="separate"/>
        </w:r>
        <w:r w:rsidR="00A46B4A">
          <w:rPr>
            <w:noProof/>
            <w:webHidden/>
          </w:rPr>
          <w:t>63</w:t>
        </w:r>
        <w:r>
          <w:rPr>
            <w:noProof/>
            <w:webHidden/>
          </w:rPr>
          <w:fldChar w:fldCharType="end"/>
        </w:r>
      </w:hyperlink>
    </w:p>
    <w:p w:rsidR="00672889" w:rsidRDefault="006B63BF">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474308045" w:history="1">
        <w:r w:rsidR="00672889" w:rsidRPr="004430FF">
          <w:rPr>
            <w:rStyle w:val="-"/>
            <w:noProof/>
            <w:lang w:val="el-GR"/>
          </w:rPr>
          <w:t>3.6</w:t>
        </w:r>
        <w:r w:rsidR="00672889">
          <w:rPr>
            <w:rFonts w:asciiTheme="minorHAnsi" w:eastAsiaTheme="minorEastAsia" w:hAnsiTheme="minorHAnsi" w:cstheme="minorBidi"/>
            <w:smallCaps w:val="0"/>
            <w:noProof/>
            <w:sz w:val="22"/>
            <w:szCs w:val="22"/>
            <w:lang w:val="el-GR" w:eastAsia="el-GR"/>
          </w:rPr>
          <w:tab/>
        </w:r>
        <w:r w:rsidR="00672889" w:rsidRPr="004430FF">
          <w:rPr>
            <w:rStyle w:val="-"/>
            <w:noProof/>
            <w:lang w:val="el-GR"/>
          </w:rPr>
          <w:t>Δικαίωμα μονομερούς λύσης της σύμβασης</w:t>
        </w:r>
        <w:r w:rsidR="00672889">
          <w:rPr>
            <w:noProof/>
            <w:webHidden/>
          </w:rPr>
          <w:tab/>
        </w:r>
        <w:r>
          <w:rPr>
            <w:noProof/>
            <w:webHidden/>
          </w:rPr>
          <w:fldChar w:fldCharType="begin"/>
        </w:r>
        <w:r w:rsidR="00672889">
          <w:rPr>
            <w:noProof/>
            <w:webHidden/>
          </w:rPr>
          <w:instrText xml:space="preserve"> PAGEREF _Toc474308045 \h </w:instrText>
        </w:r>
        <w:r>
          <w:rPr>
            <w:noProof/>
            <w:webHidden/>
          </w:rPr>
        </w:r>
        <w:r>
          <w:rPr>
            <w:noProof/>
            <w:webHidden/>
          </w:rPr>
          <w:fldChar w:fldCharType="separate"/>
        </w:r>
        <w:r w:rsidR="00A46B4A">
          <w:rPr>
            <w:noProof/>
            <w:webHidden/>
          </w:rPr>
          <w:t>63</w:t>
        </w:r>
        <w:r>
          <w:rPr>
            <w:noProof/>
            <w:webHidden/>
          </w:rPr>
          <w:fldChar w:fldCharType="end"/>
        </w:r>
      </w:hyperlink>
    </w:p>
    <w:p w:rsidR="00672889" w:rsidRDefault="006B63BF">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474308046" w:history="1">
        <w:r w:rsidR="00672889" w:rsidRPr="004430FF">
          <w:rPr>
            <w:rStyle w:val="-"/>
            <w:noProof/>
            <w:lang w:val="el-GR"/>
          </w:rPr>
          <w:t>4.1</w:t>
        </w:r>
        <w:r w:rsidR="00672889">
          <w:rPr>
            <w:rFonts w:asciiTheme="minorHAnsi" w:eastAsiaTheme="minorEastAsia" w:hAnsiTheme="minorHAnsi" w:cstheme="minorBidi"/>
            <w:smallCaps w:val="0"/>
            <w:noProof/>
            <w:sz w:val="22"/>
            <w:szCs w:val="22"/>
            <w:lang w:val="el-GR" w:eastAsia="el-GR"/>
          </w:rPr>
          <w:tab/>
        </w:r>
        <w:r w:rsidR="00672889" w:rsidRPr="004430FF">
          <w:rPr>
            <w:rStyle w:val="-"/>
            <w:noProof/>
            <w:lang w:val="el-GR"/>
          </w:rPr>
          <w:t>Τρόπος πληρωμής</w:t>
        </w:r>
        <w:r w:rsidR="00672889">
          <w:rPr>
            <w:noProof/>
            <w:webHidden/>
          </w:rPr>
          <w:tab/>
        </w:r>
        <w:r>
          <w:rPr>
            <w:noProof/>
            <w:webHidden/>
          </w:rPr>
          <w:fldChar w:fldCharType="begin"/>
        </w:r>
        <w:r w:rsidR="00672889">
          <w:rPr>
            <w:noProof/>
            <w:webHidden/>
          </w:rPr>
          <w:instrText xml:space="preserve"> PAGEREF _Toc474308046 \h </w:instrText>
        </w:r>
        <w:r>
          <w:rPr>
            <w:noProof/>
            <w:webHidden/>
          </w:rPr>
        </w:r>
        <w:r>
          <w:rPr>
            <w:noProof/>
            <w:webHidden/>
          </w:rPr>
          <w:fldChar w:fldCharType="separate"/>
        </w:r>
        <w:r w:rsidR="00A46B4A">
          <w:rPr>
            <w:noProof/>
            <w:webHidden/>
          </w:rPr>
          <w:t>64</w:t>
        </w:r>
        <w:r>
          <w:rPr>
            <w:noProof/>
            <w:webHidden/>
          </w:rPr>
          <w:fldChar w:fldCharType="end"/>
        </w:r>
      </w:hyperlink>
    </w:p>
    <w:p w:rsidR="00672889" w:rsidRDefault="006B63BF">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474308047" w:history="1">
        <w:r w:rsidR="00672889" w:rsidRPr="004430FF">
          <w:rPr>
            <w:rStyle w:val="-"/>
            <w:noProof/>
            <w:lang w:val="el-GR"/>
          </w:rPr>
          <w:t>4.2</w:t>
        </w:r>
        <w:r w:rsidR="00672889">
          <w:rPr>
            <w:rFonts w:asciiTheme="minorHAnsi" w:eastAsiaTheme="minorEastAsia" w:hAnsiTheme="minorHAnsi" w:cstheme="minorBidi"/>
            <w:smallCaps w:val="0"/>
            <w:noProof/>
            <w:sz w:val="22"/>
            <w:szCs w:val="22"/>
            <w:lang w:val="el-GR" w:eastAsia="el-GR"/>
          </w:rPr>
          <w:tab/>
        </w:r>
        <w:r w:rsidR="00672889" w:rsidRPr="004430FF">
          <w:rPr>
            <w:rStyle w:val="-"/>
            <w:noProof/>
            <w:lang w:val="el-GR"/>
          </w:rPr>
          <w:t>Κήρυξη οικονομικού φορέα εκπτώτου - Κυρώσεις</w:t>
        </w:r>
        <w:r w:rsidR="00672889">
          <w:rPr>
            <w:noProof/>
            <w:webHidden/>
          </w:rPr>
          <w:tab/>
        </w:r>
        <w:r>
          <w:rPr>
            <w:noProof/>
            <w:webHidden/>
          </w:rPr>
          <w:fldChar w:fldCharType="begin"/>
        </w:r>
        <w:r w:rsidR="00672889">
          <w:rPr>
            <w:noProof/>
            <w:webHidden/>
          </w:rPr>
          <w:instrText xml:space="preserve"> PAGEREF _Toc474308047 \h </w:instrText>
        </w:r>
        <w:r>
          <w:rPr>
            <w:noProof/>
            <w:webHidden/>
          </w:rPr>
        </w:r>
        <w:r>
          <w:rPr>
            <w:noProof/>
            <w:webHidden/>
          </w:rPr>
          <w:fldChar w:fldCharType="separate"/>
        </w:r>
        <w:r w:rsidR="00A46B4A">
          <w:rPr>
            <w:noProof/>
            <w:webHidden/>
          </w:rPr>
          <w:t>64</w:t>
        </w:r>
        <w:r>
          <w:rPr>
            <w:noProof/>
            <w:webHidden/>
          </w:rPr>
          <w:fldChar w:fldCharType="end"/>
        </w:r>
      </w:hyperlink>
    </w:p>
    <w:p w:rsidR="00672889" w:rsidRDefault="006B63BF">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474308048" w:history="1">
        <w:r w:rsidR="00672889" w:rsidRPr="004430FF">
          <w:rPr>
            <w:rStyle w:val="-"/>
            <w:noProof/>
            <w:lang w:val="el-GR"/>
          </w:rPr>
          <w:t>4.3</w:t>
        </w:r>
        <w:r w:rsidR="00672889">
          <w:rPr>
            <w:rFonts w:asciiTheme="minorHAnsi" w:eastAsiaTheme="minorEastAsia" w:hAnsiTheme="minorHAnsi" w:cstheme="minorBidi"/>
            <w:smallCaps w:val="0"/>
            <w:noProof/>
            <w:sz w:val="22"/>
            <w:szCs w:val="22"/>
            <w:lang w:val="el-GR" w:eastAsia="el-GR"/>
          </w:rPr>
          <w:tab/>
        </w:r>
        <w:r w:rsidR="00672889" w:rsidRPr="004430FF">
          <w:rPr>
            <w:rStyle w:val="-"/>
            <w:noProof/>
            <w:lang w:val="el-GR"/>
          </w:rPr>
          <w:t>Διοικητικές προσφυγές κατά τη διαδικασία εκτέλεσης των συμβάσεων</w:t>
        </w:r>
        <w:r w:rsidR="00672889">
          <w:rPr>
            <w:noProof/>
            <w:webHidden/>
          </w:rPr>
          <w:tab/>
        </w:r>
        <w:r>
          <w:rPr>
            <w:noProof/>
            <w:webHidden/>
          </w:rPr>
          <w:fldChar w:fldCharType="begin"/>
        </w:r>
        <w:r w:rsidR="00672889">
          <w:rPr>
            <w:noProof/>
            <w:webHidden/>
          </w:rPr>
          <w:instrText xml:space="preserve"> PAGEREF _Toc474308048 \h </w:instrText>
        </w:r>
        <w:r>
          <w:rPr>
            <w:noProof/>
            <w:webHidden/>
          </w:rPr>
        </w:r>
        <w:r>
          <w:rPr>
            <w:noProof/>
            <w:webHidden/>
          </w:rPr>
          <w:fldChar w:fldCharType="separate"/>
        </w:r>
        <w:r w:rsidR="00A46B4A">
          <w:rPr>
            <w:noProof/>
            <w:webHidden/>
          </w:rPr>
          <w:t>65</w:t>
        </w:r>
        <w:r>
          <w:rPr>
            <w:noProof/>
            <w:webHidden/>
          </w:rPr>
          <w:fldChar w:fldCharType="end"/>
        </w:r>
      </w:hyperlink>
    </w:p>
    <w:p w:rsidR="00672889" w:rsidRDefault="006B63BF">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474308049" w:history="1">
        <w:r w:rsidR="00672889" w:rsidRPr="004430FF">
          <w:rPr>
            <w:rStyle w:val="-"/>
            <w:noProof/>
            <w:lang w:val="el-GR"/>
          </w:rPr>
          <w:t xml:space="preserve">5.1 </w:t>
        </w:r>
        <w:r w:rsidR="00672889">
          <w:rPr>
            <w:rFonts w:asciiTheme="minorHAnsi" w:eastAsiaTheme="minorEastAsia" w:hAnsiTheme="minorHAnsi" w:cstheme="minorBidi"/>
            <w:smallCaps w:val="0"/>
            <w:noProof/>
            <w:sz w:val="22"/>
            <w:szCs w:val="22"/>
            <w:lang w:val="el-GR" w:eastAsia="el-GR"/>
          </w:rPr>
          <w:tab/>
        </w:r>
        <w:r w:rsidR="00672889" w:rsidRPr="004430FF">
          <w:rPr>
            <w:rStyle w:val="-"/>
            <w:noProof/>
            <w:lang w:val="el-GR"/>
          </w:rPr>
          <w:t>Διάρκεια Σύμβασης-Χρόνος παράδοσης υλικών</w:t>
        </w:r>
        <w:r w:rsidR="00672889">
          <w:rPr>
            <w:noProof/>
            <w:webHidden/>
          </w:rPr>
          <w:tab/>
        </w:r>
        <w:r>
          <w:rPr>
            <w:noProof/>
            <w:webHidden/>
          </w:rPr>
          <w:fldChar w:fldCharType="begin"/>
        </w:r>
        <w:r w:rsidR="00672889">
          <w:rPr>
            <w:noProof/>
            <w:webHidden/>
          </w:rPr>
          <w:instrText xml:space="preserve"> PAGEREF _Toc474308049 \h </w:instrText>
        </w:r>
        <w:r>
          <w:rPr>
            <w:noProof/>
            <w:webHidden/>
          </w:rPr>
        </w:r>
        <w:r>
          <w:rPr>
            <w:noProof/>
            <w:webHidden/>
          </w:rPr>
          <w:fldChar w:fldCharType="separate"/>
        </w:r>
        <w:r w:rsidR="00A46B4A">
          <w:rPr>
            <w:noProof/>
            <w:webHidden/>
          </w:rPr>
          <w:t>66</w:t>
        </w:r>
        <w:r>
          <w:rPr>
            <w:noProof/>
            <w:webHidden/>
          </w:rPr>
          <w:fldChar w:fldCharType="end"/>
        </w:r>
      </w:hyperlink>
    </w:p>
    <w:p w:rsidR="00672889" w:rsidRDefault="006B63BF">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474308050" w:history="1">
        <w:r w:rsidR="00672889" w:rsidRPr="004430FF">
          <w:rPr>
            <w:rStyle w:val="-"/>
            <w:noProof/>
            <w:lang w:val="el-GR"/>
          </w:rPr>
          <w:t xml:space="preserve">5.2 </w:t>
        </w:r>
        <w:r w:rsidR="00672889">
          <w:rPr>
            <w:rFonts w:asciiTheme="minorHAnsi" w:eastAsiaTheme="minorEastAsia" w:hAnsiTheme="minorHAnsi" w:cstheme="minorBidi"/>
            <w:smallCaps w:val="0"/>
            <w:noProof/>
            <w:sz w:val="22"/>
            <w:szCs w:val="22"/>
            <w:lang w:val="el-GR" w:eastAsia="el-GR"/>
          </w:rPr>
          <w:tab/>
        </w:r>
        <w:r w:rsidR="00672889" w:rsidRPr="004430FF">
          <w:rPr>
            <w:rStyle w:val="-"/>
            <w:noProof/>
            <w:lang w:val="el-GR"/>
          </w:rPr>
          <w:t>Παραλαβή υλικών - Χρόνος και τρόπος παραλαβής υλικών</w:t>
        </w:r>
        <w:r w:rsidR="00672889">
          <w:rPr>
            <w:noProof/>
            <w:webHidden/>
          </w:rPr>
          <w:tab/>
        </w:r>
        <w:r>
          <w:rPr>
            <w:noProof/>
            <w:webHidden/>
          </w:rPr>
          <w:fldChar w:fldCharType="begin"/>
        </w:r>
        <w:r w:rsidR="00672889">
          <w:rPr>
            <w:noProof/>
            <w:webHidden/>
          </w:rPr>
          <w:instrText xml:space="preserve"> PAGEREF _Toc474308050 \h </w:instrText>
        </w:r>
        <w:r>
          <w:rPr>
            <w:noProof/>
            <w:webHidden/>
          </w:rPr>
        </w:r>
        <w:r>
          <w:rPr>
            <w:noProof/>
            <w:webHidden/>
          </w:rPr>
          <w:fldChar w:fldCharType="separate"/>
        </w:r>
        <w:r w:rsidR="00A46B4A">
          <w:rPr>
            <w:noProof/>
            <w:webHidden/>
          </w:rPr>
          <w:t>66</w:t>
        </w:r>
        <w:r>
          <w:rPr>
            <w:noProof/>
            <w:webHidden/>
          </w:rPr>
          <w:fldChar w:fldCharType="end"/>
        </w:r>
      </w:hyperlink>
    </w:p>
    <w:p w:rsidR="00672889" w:rsidRDefault="006B63BF">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474308051" w:history="1">
        <w:r w:rsidR="00672889" w:rsidRPr="004430FF">
          <w:rPr>
            <w:rStyle w:val="-"/>
            <w:noProof/>
            <w:lang w:val="el-GR"/>
          </w:rPr>
          <w:t xml:space="preserve">5.3 </w:t>
        </w:r>
        <w:r w:rsidR="00672889">
          <w:rPr>
            <w:rFonts w:asciiTheme="minorHAnsi" w:eastAsiaTheme="minorEastAsia" w:hAnsiTheme="minorHAnsi" w:cstheme="minorBidi"/>
            <w:smallCaps w:val="0"/>
            <w:noProof/>
            <w:sz w:val="22"/>
            <w:szCs w:val="22"/>
            <w:lang w:val="el-GR" w:eastAsia="el-GR"/>
          </w:rPr>
          <w:tab/>
        </w:r>
        <w:r w:rsidR="00672889" w:rsidRPr="004430FF">
          <w:rPr>
            <w:rStyle w:val="-"/>
            <w:noProof/>
            <w:lang w:val="el-GR"/>
          </w:rPr>
          <w:t>Απόρριψη συμβατικών υλικών – Αντικατάσταση</w:t>
        </w:r>
        <w:r w:rsidR="00672889">
          <w:rPr>
            <w:noProof/>
            <w:webHidden/>
          </w:rPr>
          <w:tab/>
        </w:r>
        <w:r>
          <w:rPr>
            <w:noProof/>
            <w:webHidden/>
          </w:rPr>
          <w:fldChar w:fldCharType="begin"/>
        </w:r>
        <w:r w:rsidR="00672889">
          <w:rPr>
            <w:noProof/>
            <w:webHidden/>
          </w:rPr>
          <w:instrText xml:space="preserve"> PAGEREF _Toc474308051 \h </w:instrText>
        </w:r>
        <w:r>
          <w:rPr>
            <w:noProof/>
            <w:webHidden/>
          </w:rPr>
        </w:r>
        <w:r>
          <w:rPr>
            <w:noProof/>
            <w:webHidden/>
          </w:rPr>
          <w:fldChar w:fldCharType="separate"/>
        </w:r>
        <w:r w:rsidR="00A46B4A">
          <w:rPr>
            <w:noProof/>
            <w:webHidden/>
          </w:rPr>
          <w:t>67</w:t>
        </w:r>
        <w:r>
          <w:rPr>
            <w:noProof/>
            <w:webHidden/>
          </w:rPr>
          <w:fldChar w:fldCharType="end"/>
        </w:r>
      </w:hyperlink>
    </w:p>
    <w:p w:rsidR="0054685F" w:rsidRDefault="006B63BF">
      <w:pPr>
        <w:rPr>
          <w:rFonts w:eastAsia="MS Mincho" w:cs="Times New Roman"/>
          <w:b/>
          <w:bCs/>
          <w:caps/>
          <w:sz w:val="20"/>
          <w:szCs w:val="22"/>
          <w:lang w:val="el-GR" w:eastAsia="el-GR"/>
        </w:rPr>
      </w:pPr>
      <w:r>
        <w:fldChar w:fldCharType="end"/>
      </w:r>
    </w:p>
    <w:p w:rsidR="0054685F" w:rsidRDefault="00AC6BD4">
      <w:pPr>
        <w:pStyle w:val="1"/>
        <w:numPr>
          <w:ilvl w:val="0"/>
          <w:numId w:val="4"/>
        </w:numPr>
        <w:tabs>
          <w:tab w:val="left" w:pos="567"/>
        </w:tabs>
        <w:ind w:left="567" w:hanging="567"/>
        <w:rPr>
          <w:lang w:val="el-GR"/>
        </w:rPr>
      </w:pPr>
      <w:r>
        <w:rPr>
          <w:lang w:val="el-GR"/>
        </w:rPr>
        <w:lastRenderedPageBreak/>
        <w:t>ΑΝΑΘΕΤΟΥΣΑ ΑΡΧΗ ΚΑΙ ΑΝΤΙΚΕΙΜΕΝΟ ΣΥΜΒΑΣΗΣ</w:t>
      </w:r>
    </w:p>
    <w:p w:rsidR="0054685F" w:rsidRDefault="00AC6BD4">
      <w:pPr>
        <w:pStyle w:val="2"/>
      </w:pPr>
      <w:bookmarkStart w:id="0" w:name="_Toc474307983"/>
      <w:r>
        <w:rPr>
          <w:lang w:val="el-GR"/>
        </w:rPr>
        <w:t>1.1</w:t>
      </w:r>
      <w:r>
        <w:rPr>
          <w:lang w:val="el-GR"/>
        </w:rPr>
        <w:tab/>
        <w:t>Στοιχεία Αναθέτουσας Αρχής</w:t>
      </w:r>
      <w:bookmarkEnd w:id="0"/>
      <w:r>
        <w:rPr>
          <w:lang w:val="el-GR"/>
        </w:rPr>
        <w:t xml:space="preserve"> </w:t>
      </w:r>
    </w:p>
    <w:p w:rsidR="0054685F" w:rsidRDefault="0054685F">
      <w:pPr>
        <w:pStyle w:val="normalwithoutspacing"/>
        <w:rPr>
          <w:b/>
        </w:rPr>
      </w:pPr>
    </w:p>
    <w:tbl>
      <w:tblPr>
        <w:tblW w:w="0" w:type="auto"/>
        <w:tblInd w:w="108" w:type="dxa"/>
        <w:tblLayout w:type="fixed"/>
        <w:tblLook w:val="0000"/>
      </w:tblPr>
      <w:tblGrid>
        <w:gridCol w:w="5245"/>
        <w:gridCol w:w="4129"/>
      </w:tblGrid>
      <w:tr w:rsidR="0054685F" w:rsidRPr="00E30B40" w:rsidTr="008F14E4">
        <w:trPr>
          <w:trHeight w:val="974"/>
        </w:trPr>
        <w:tc>
          <w:tcPr>
            <w:tcW w:w="5245" w:type="dxa"/>
            <w:tcBorders>
              <w:top w:val="single" w:sz="4" w:space="0" w:color="000000"/>
              <w:left w:val="single" w:sz="4" w:space="0" w:color="000000"/>
              <w:bottom w:val="single" w:sz="4" w:space="0" w:color="000000"/>
            </w:tcBorders>
            <w:shd w:val="clear" w:color="auto" w:fill="auto"/>
          </w:tcPr>
          <w:p w:rsidR="0054685F" w:rsidRDefault="00AC6BD4">
            <w:pPr>
              <w:pStyle w:val="normalwithoutspacing"/>
            </w:pPr>
            <w:r>
              <w:t>Επωνυμία</w:t>
            </w:r>
          </w:p>
        </w:tc>
        <w:tc>
          <w:tcPr>
            <w:tcW w:w="4129" w:type="dxa"/>
            <w:tcBorders>
              <w:top w:val="single" w:sz="4" w:space="0" w:color="000000"/>
              <w:left w:val="single" w:sz="4" w:space="0" w:color="000000"/>
              <w:bottom w:val="single" w:sz="4" w:space="0" w:color="000000"/>
              <w:right w:val="single" w:sz="4" w:space="0" w:color="000000"/>
            </w:tcBorders>
            <w:shd w:val="clear" w:color="auto" w:fill="auto"/>
          </w:tcPr>
          <w:p w:rsidR="0054685F" w:rsidRPr="008F14E4" w:rsidRDefault="008F14E4" w:rsidP="008F14E4">
            <w:pPr>
              <w:pStyle w:val="ae"/>
              <w:rPr>
                <w:lang w:val="el-GR"/>
              </w:rPr>
            </w:pPr>
            <w:r w:rsidRPr="008F14E4">
              <w:rPr>
                <w:lang w:val="el-GR"/>
              </w:rPr>
              <w:t>ΔΙΟΙΚΗΣΗ 6ης ΥΓΕΙΟΝΟΜΙΚΗΣ ΠΕΡΙΦΕΡΕΙΑΣ ΠΕΛΟΠΟΝΝΗΣΟΥ-ΙΟΝΙΩΝ ΝΗΣΩΝ-ΗΠΕΙΡΟΥ &amp; ΔΥΤΙΚΗΣ ΕΛΛΑΔΑΣ</w:t>
            </w:r>
          </w:p>
        </w:tc>
      </w:tr>
      <w:tr w:rsidR="0054685F" w:rsidRPr="00E30B40">
        <w:tc>
          <w:tcPr>
            <w:tcW w:w="5245" w:type="dxa"/>
            <w:tcBorders>
              <w:top w:val="single" w:sz="4" w:space="0" w:color="000000"/>
              <w:left w:val="single" w:sz="4" w:space="0" w:color="000000"/>
              <w:bottom w:val="single" w:sz="4" w:space="0" w:color="000000"/>
            </w:tcBorders>
            <w:shd w:val="clear" w:color="auto" w:fill="auto"/>
          </w:tcPr>
          <w:p w:rsidR="0054685F" w:rsidRDefault="00AC6BD4">
            <w:pPr>
              <w:pStyle w:val="normalwithoutspacing"/>
            </w:pPr>
            <w:r>
              <w:t>Ταχυδρομική διεύθυνση</w:t>
            </w:r>
          </w:p>
        </w:tc>
        <w:tc>
          <w:tcPr>
            <w:tcW w:w="4129" w:type="dxa"/>
            <w:tcBorders>
              <w:top w:val="single" w:sz="4" w:space="0" w:color="000000"/>
              <w:left w:val="single" w:sz="4" w:space="0" w:color="000000"/>
              <w:bottom w:val="single" w:sz="4" w:space="0" w:color="000000"/>
              <w:right w:val="single" w:sz="4" w:space="0" w:color="000000"/>
            </w:tcBorders>
            <w:shd w:val="clear" w:color="auto" w:fill="auto"/>
          </w:tcPr>
          <w:p w:rsidR="0054685F" w:rsidRPr="008F14E4" w:rsidRDefault="008F14E4" w:rsidP="008F14E4">
            <w:pPr>
              <w:rPr>
                <w:lang w:val="el-GR"/>
              </w:rPr>
            </w:pPr>
            <w:r w:rsidRPr="008F14E4">
              <w:rPr>
                <w:lang w:val="el-GR"/>
              </w:rPr>
              <w:t>Ν.Ε.Ο. Πατρών</w:t>
            </w:r>
            <w:r>
              <w:rPr>
                <w:lang w:val="el-GR"/>
              </w:rPr>
              <w:t xml:space="preserve"> </w:t>
            </w:r>
            <w:r w:rsidRPr="008F14E4">
              <w:rPr>
                <w:lang w:val="el-GR"/>
              </w:rPr>
              <w:t>–</w:t>
            </w:r>
            <w:r>
              <w:rPr>
                <w:lang w:val="el-GR"/>
              </w:rPr>
              <w:t xml:space="preserve"> </w:t>
            </w:r>
            <w:r w:rsidRPr="008F14E4">
              <w:rPr>
                <w:lang w:val="el-GR"/>
              </w:rPr>
              <w:t>Αθηνών 24 &amp; Υπάτης 1</w:t>
            </w:r>
          </w:p>
        </w:tc>
      </w:tr>
      <w:tr w:rsidR="0054685F">
        <w:tc>
          <w:tcPr>
            <w:tcW w:w="5245" w:type="dxa"/>
            <w:tcBorders>
              <w:top w:val="single" w:sz="4" w:space="0" w:color="000000"/>
              <w:left w:val="single" w:sz="4" w:space="0" w:color="000000"/>
              <w:bottom w:val="single" w:sz="4" w:space="0" w:color="000000"/>
            </w:tcBorders>
            <w:shd w:val="clear" w:color="auto" w:fill="auto"/>
          </w:tcPr>
          <w:p w:rsidR="0054685F" w:rsidRDefault="00AC6BD4">
            <w:pPr>
              <w:pStyle w:val="normalwithoutspacing"/>
            </w:pPr>
            <w:r>
              <w:t>Πόλη</w:t>
            </w:r>
          </w:p>
        </w:tc>
        <w:tc>
          <w:tcPr>
            <w:tcW w:w="4129" w:type="dxa"/>
            <w:tcBorders>
              <w:top w:val="single" w:sz="4" w:space="0" w:color="000000"/>
              <w:left w:val="single" w:sz="4" w:space="0" w:color="000000"/>
              <w:bottom w:val="single" w:sz="4" w:space="0" w:color="000000"/>
              <w:right w:val="single" w:sz="4" w:space="0" w:color="000000"/>
            </w:tcBorders>
            <w:shd w:val="clear" w:color="auto" w:fill="auto"/>
          </w:tcPr>
          <w:p w:rsidR="0054685F" w:rsidRDefault="008F14E4">
            <w:pPr>
              <w:pStyle w:val="normalwithoutspacing"/>
              <w:snapToGrid w:val="0"/>
            </w:pPr>
            <w:r>
              <w:t>Πάτρα</w:t>
            </w:r>
          </w:p>
        </w:tc>
      </w:tr>
      <w:tr w:rsidR="0054685F">
        <w:tc>
          <w:tcPr>
            <w:tcW w:w="5245" w:type="dxa"/>
            <w:tcBorders>
              <w:top w:val="single" w:sz="4" w:space="0" w:color="000000"/>
              <w:left w:val="single" w:sz="4" w:space="0" w:color="000000"/>
              <w:bottom w:val="single" w:sz="4" w:space="0" w:color="000000"/>
            </w:tcBorders>
            <w:shd w:val="clear" w:color="auto" w:fill="auto"/>
          </w:tcPr>
          <w:p w:rsidR="0054685F" w:rsidRDefault="00AC6BD4">
            <w:pPr>
              <w:pStyle w:val="normalwithoutspacing"/>
            </w:pPr>
            <w:r>
              <w:t>Ταχυδρομικός Κωδικός</w:t>
            </w:r>
          </w:p>
        </w:tc>
        <w:tc>
          <w:tcPr>
            <w:tcW w:w="4129" w:type="dxa"/>
            <w:tcBorders>
              <w:top w:val="single" w:sz="4" w:space="0" w:color="000000"/>
              <w:left w:val="single" w:sz="4" w:space="0" w:color="000000"/>
              <w:bottom w:val="single" w:sz="4" w:space="0" w:color="000000"/>
              <w:right w:val="single" w:sz="4" w:space="0" w:color="000000"/>
            </w:tcBorders>
            <w:shd w:val="clear" w:color="auto" w:fill="auto"/>
          </w:tcPr>
          <w:p w:rsidR="0054685F" w:rsidRDefault="008F14E4">
            <w:pPr>
              <w:pStyle w:val="normalwithoutspacing"/>
              <w:snapToGrid w:val="0"/>
            </w:pPr>
            <w:r>
              <w:t>26441</w:t>
            </w:r>
          </w:p>
        </w:tc>
      </w:tr>
      <w:tr w:rsidR="0054685F">
        <w:tc>
          <w:tcPr>
            <w:tcW w:w="5245" w:type="dxa"/>
            <w:tcBorders>
              <w:top w:val="single" w:sz="4" w:space="0" w:color="000000"/>
              <w:left w:val="single" w:sz="4" w:space="0" w:color="000000"/>
              <w:bottom w:val="single" w:sz="4" w:space="0" w:color="000000"/>
            </w:tcBorders>
            <w:shd w:val="clear" w:color="auto" w:fill="auto"/>
          </w:tcPr>
          <w:p w:rsidR="0054685F" w:rsidRDefault="00AC6BD4" w:rsidP="008F14E4">
            <w:pPr>
              <w:pStyle w:val="normalwithoutspacing"/>
            </w:pPr>
            <w:r>
              <w:t>Χώρα</w:t>
            </w:r>
          </w:p>
        </w:tc>
        <w:tc>
          <w:tcPr>
            <w:tcW w:w="4129" w:type="dxa"/>
            <w:tcBorders>
              <w:top w:val="single" w:sz="4" w:space="0" w:color="000000"/>
              <w:left w:val="single" w:sz="4" w:space="0" w:color="000000"/>
              <w:bottom w:val="single" w:sz="4" w:space="0" w:color="000000"/>
              <w:right w:val="single" w:sz="4" w:space="0" w:color="000000"/>
            </w:tcBorders>
            <w:shd w:val="clear" w:color="auto" w:fill="auto"/>
          </w:tcPr>
          <w:p w:rsidR="0054685F" w:rsidRDefault="008F14E4">
            <w:pPr>
              <w:pStyle w:val="normalwithoutspacing"/>
              <w:snapToGrid w:val="0"/>
            </w:pPr>
            <w:r>
              <w:t>Ελλάδα</w:t>
            </w:r>
          </w:p>
        </w:tc>
      </w:tr>
      <w:tr w:rsidR="0054685F">
        <w:tc>
          <w:tcPr>
            <w:tcW w:w="5245" w:type="dxa"/>
            <w:tcBorders>
              <w:top w:val="single" w:sz="4" w:space="0" w:color="000000"/>
              <w:left w:val="single" w:sz="4" w:space="0" w:color="000000"/>
              <w:bottom w:val="single" w:sz="4" w:space="0" w:color="000000"/>
            </w:tcBorders>
            <w:shd w:val="clear" w:color="auto" w:fill="auto"/>
          </w:tcPr>
          <w:p w:rsidR="0054685F" w:rsidRPr="00943ECC" w:rsidRDefault="00AC6BD4" w:rsidP="00943ECC">
            <w:pPr>
              <w:pStyle w:val="normalwithoutspacing"/>
              <w:rPr>
                <w:lang w:val="en-US"/>
              </w:rPr>
            </w:pPr>
            <w:r w:rsidRPr="00943ECC">
              <w:t>Κωδικός ΝUTS</w:t>
            </w:r>
          </w:p>
        </w:tc>
        <w:tc>
          <w:tcPr>
            <w:tcW w:w="4129" w:type="dxa"/>
            <w:tcBorders>
              <w:top w:val="single" w:sz="4" w:space="0" w:color="000000"/>
              <w:left w:val="single" w:sz="4" w:space="0" w:color="000000"/>
              <w:bottom w:val="single" w:sz="4" w:space="0" w:color="000000"/>
              <w:right w:val="single" w:sz="4" w:space="0" w:color="000000"/>
            </w:tcBorders>
            <w:shd w:val="clear" w:color="auto" w:fill="auto"/>
          </w:tcPr>
          <w:p w:rsidR="0054685F" w:rsidRPr="00943ECC" w:rsidRDefault="00943ECC">
            <w:pPr>
              <w:pStyle w:val="normalwithoutspacing"/>
              <w:snapToGrid w:val="0"/>
              <w:rPr>
                <w:lang w:val="en-US"/>
              </w:rPr>
            </w:pPr>
            <w:r>
              <w:rPr>
                <w:lang w:val="en-US"/>
              </w:rPr>
              <w:t>GR232</w:t>
            </w:r>
          </w:p>
        </w:tc>
      </w:tr>
      <w:tr w:rsidR="0054685F">
        <w:tc>
          <w:tcPr>
            <w:tcW w:w="5245" w:type="dxa"/>
            <w:tcBorders>
              <w:top w:val="single" w:sz="4" w:space="0" w:color="000000"/>
              <w:left w:val="single" w:sz="4" w:space="0" w:color="000000"/>
              <w:bottom w:val="single" w:sz="4" w:space="0" w:color="000000"/>
            </w:tcBorders>
            <w:shd w:val="clear" w:color="auto" w:fill="auto"/>
          </w:tcPr>
          <w:p w:rsidR="0054685F" w:rsidRDefault="00AC6BD4">
            <w:pPr>
              <w:pStyle w:val="normalwithoutspacing"/>
            </w:pPr>
            <w:r>
              <w:t>Τηλέφωνο</w:t>
            </w:r>
          </w:p>
        </w:tc>
        <w:tc>
          <w:tcPr>
            <w:tcW w:w="4129" w:type="dxa"/>
            <w:tcBorders>
              <w:top w:val="single" w:sz="4" w:space="0" w:color="000000"/>
              <w:left w:val="single" w:sz="4" w:space="0" w:color="000000"/>
              <w:bottom w:val="single" w:sz="4" w:space="0" w:color="000000"/>
              <w:right w:val="single" w:sz="4" w:space="0" w:color="000000"/>
            </w:tcBorders>
            <w:shd w:val="clear" w:color="auto" w:fill="auto"/>
          </w:tcPr>
          <w:p w:rsidR="0054685F" w:rsidRDefault="008F14E4">
            <w:pPr>
              <w:pStyle w:val="normalwithoutspacing"/>
              <w:snapToGrid w:val="0"/>
            </w:pPr>
            <w:r>
              <w:t>2613-600530</w:t>
            </w:r>
          </w:p>
        </w:tc>
      </w:tr>
      <w:tr w:rsidR="0054685F">
        <w:tc>
          <w:tcPr>
            <w:tcW w:w="5245" w:type="dxa"/>
            <w:tcBorders>
              <w:top w:val="single" w:sz="4" w:space="0" w:color="000000"/>
              <w:left w:val="single" w:sz="4" w:space="0" w:color="000000"/>
              <w:bottom w:val="single" w:sz="4" w:space="0" w:color="000000"/>
            </w:tcBorders>
            <w:shd w:val="clear" w:color="auto" w:fill="auto"/>
          </w:tcPr>
          <w:p w:rsidR="0054685F" w:rsidRDefault="00AC6BD4">
            <w:pPr>
              <w:pStyle w:val="normalwithoutspacing"/>
            </w:pPr>
            <w:r>
              <w:t>Φαξ</w:t>
            </w:r>
          </w:p>
        </w:tc>
        <w:tc>
          <w:tcPr>
            <w:tcW w:w="4129" w:type="dxa"/>
            <w:tcBorders>
              <w:top w:val="single" w:sz="4" w:space="0" w:color="000000"/>
              <w:left w:val="single" w:sz="4" w:space="0" w:color="000000"/>
              <w:bottom w:val="single" w:sz="4" w:space="0" w:color="000000"/>
              <w:right w:val="single" w:sz="4" w:space="0" w:color="000000"/>
            </w:tcBorders>
            <w:shd w:val="clear" w:color="auto" w:fill="auto"/>
          </w:tcPr>
          <w:p w:rsidR="0054685F" w:rsidRDefault="008F14E4">
            <w:pPr>
              <w:pStyle w:val="normalwithoutspacing"/>
              <w:snapToGrid w:val="0"/>
            </w:pPr>
            <w:r>
              <w:t>2613-600545</w:t>
            </w:r>
          </w:p>
        </w:tc>
      </w:tr>
      <w:tr w:rsidR="0054685F">
        <w:tc>
          <w:tcPr>
            <w:tcW w:w="5245" w:type="dxa"/>
            <w:tcBorders>
              <w:top w:val="single" w:sz="4" w:space="0" w:color="000000"/>
              <w:left w:val="single" w:sz="4" w:space="0" w:color="000000"/>
              <w:bottom w:val="single" w:sz="4" w:space="0" w:color="000000"/>
            </w:tcBorders>
            <w:shd w:val="clear" w:color="auto" w:fill="auto"/>
          </w:tcPr>
          <w:p w:rsidR="0054685F" w:rsidRDefault="00AC6BD4">
            <w:pPr>
              <w:pStyle w:val="normalwithoutspacing"/>
            </w:pPr>
            <w:r>
              <w:t xml:space="preserve">Ηλεκτρονικό Ταχυδρομείο </w:t>
            </w:r>
          </w:p>
        </w:tc>
        <w:tc>
          <w:tcPr>
            <w:tcW w:w="4129" w:type="dxa"/>
            <w:tcBorders>
              <w:top w:val="single" w:sz="4" w:space="0" w:color="000000"/>
              <w:left w:val="single" w:sz="4" w:space="0" w:color="000000"/>
              <w:bottom w:val="single" w:sz="4" w:space="0" w:color="000000"/>
              <w:right w:val="single" w:sz="4" w:space="0" w:color="000000"/>
            </w:tcBorders>
            <w:shd w:val="clear" w:color="auto" w:fill="auto"/>
          </w:tcPr>
          <w:p w:rsidR="0054685F" w:rsidRDefault="006B63BF">
            <w:pPr>
              <w:pStyle w:val="normalwithoutspacing"/>
              <w:snapToGrid w:val="0"/>
            </w:pPr>
            <w:hyperlink r:id="rId8" w:history="1">
              <w:r w:rsidR="008F14E4" w:rsidRPr="0014388D">
                <w:rPr>
                  <w:rStyle w:val="-"/>
                  <w:rFonts w:ascii="Tahoma" w:hAnsi="Tahoma" w:cs="Tahoma"/>
                  <w:szCs w:val="22"/>
                  <w:lang w:val="en-US"/>
                </w:rPr>
                <w:t>promithies</w:t>
              </w:r>
              <w:r w:rsidR="008F14E4" w:rsidRPr="0014388D">
                <w:rPr>
                  <w:rStyle w:val="-"/>
                  <w:rFonts w:ascii="Tahoma" w:hAnsi="Tahoma" w:cs="Tahoma"/>
                  <w:szCs w:val="22"/>
                </w:rPr>
                <w:t>@</w:t>
              </w:r>
              <w:r w:rsidR="008F14E4" w:rsidRPr="0014388D">
                <w:rPr>
                  <w:rStyle w:val="-"/>
                  <w:rFonts w:ascii="Tahoma" w:hAnsi="Tahoma" w:cs="Tahoma"/>
                  <w:szCs w:val="22"/>
                  <w:lang w:val="en-US"/>
                </w:rPr>
                <w:t>dypede</w:t>
              </w:r>
              <w:r w:rsidR="008F14E4" w:rsidRPr="0014388D">
                <w:rPr>
                  <w:rStyle w:val="-"/>
                  <w:rFonts w:ascii="Tahoma" w:hAnsi="Tahoma" w:cs="Tahoma"/>
                  <w:szCs w:val="22"/>
                </w:rPr>
                <w:t>.</w:t>
              </w:r>
              <w:r w:rsidR="008F14E4" w:rsidRPr="0014388D">
                <w:rPr>
                  <w:rStyle w:val="-"/>
                  <w:rFonts w:ascii="Tahoma" w:hAnsi="Tahoma" w:cs="Tahoma"/>
                  <w:szCs w:val="22"/>
                  <w:lang w:val="en-US"/>
                </w:rPr>
                <w:t>gr</w:t>
              </w:r>
            </w:hyperlink>
          </w:p>
        </w:tc>
      </w:tr>
      <w:tr w:rsidR="0054685F">
        <w:tc>
          <w:tcPr>
            <w:tcW w:w="5245" w:type="dxa"/>
            <w:tcBorders>
              <w:top w:val="single" w:sz="4" w:space="0" w:color="000000"/>
              <w:left w:val="single" w:sz="4" w:space="0" w:color="000000"/>
              <w:bottom w:val="single" w:sz="4" w:space="0" w:color="000000"/>
            </w:tcBorders>
            <w:shd w:val="clear" w:color="auto" w:fill="auto"/>
          </w:tcPr>
          <w:p w:rsidR="0054685F" w:rsidRDefault="00AC6BD4" w:rsidP="008F14E4">
            <w:pPr>
              <w:pStyle w:val="normalwithoutspacing"/>
            </w:pPr>
            <w:r>
              <w:t>Αρμόδιος για πληροφορίες</w:t>
            </w:r>
          </w:p>
        </w:tc>
        <w:tc>
          <w:tcPr>
            <w:tcW w:w="4129" w:type="dxa"/>
            <w:tcBorders>
              <w:top w:val="single" w:sz="4" w:space="0" w:color="000000"/>
              <w:left w:val="single" w:sz="4" w:space="0" w:color="000000"/>
              <w:bottom w:val="single" w:sz="4" w:space="0" w:color="000000"/>
              <w:right w:val="single" w:sz="4" w:space="0" w:color="000000"/>
            </w:tcBorders>
            <w:shd w:val="clear" w:color="auto" w:fill="auto"/>
          </w:tcPr>
          <w:p w:rsidR="0054685F" w:rsidRDefault="008F14E4" w:rsidP="008F14E4">
            <w:pPr>
              <w:pStyle w:val="normalwithoutspacing"/>
              <w:snapToGrid w:val="0"/>
            </w:pPr>
            <w:r>
              <w:t>Αγγελική Παναγοπούλου</w:t>
            </w:r>
          </w:p>
        </w:tc>
      </w:tr>
      <w:tr w:rsidR="0054685F" w:rsidRPr="00FF7D99">
        <w:tc>
          <w:tcPr>
            <w:tcW w:w="5245" w:type="dxa"/>
            <w:tcBorders>
              <w:top w:val="single" w:sz="4" w:space="0" w:color="000000"/>
              <w:left w:val="single" w:sz="4" w:space="0" w:color="000000"/>
              <w:bottom w:val="single" w:sz="4" w:space="0" w:color="000000"/>
            </w:tcBorders>
            <w:shd w:val="clear" w:color="auto" w:fill="auto"/>
          </w:tcPr>
          <w:p w:rsidR="0054685F" w:rsidRPr="00943ECC" w:rsidRDefault="00AC6BD4">
            <w:pPr>
              <w:pStyle w:val="normalwithoutspacing"/>
            </w:pPr>
            <w:r w:rsidRPr="00943ECC">
              <w:t>Γενική Διεύθυνση στο διαδίκτυο  (URL)</w:t>
            </w:r>
          </w:p>
        </w:tc>
        <w:tc>
          <w:tcPr>
            <w:tcW w:w="4129" w:type="dxa"/>
            <w:tcBorders>
              <w:top w:val="single" w:sz="4" w:space="0" w:color="000000"/>
              <w:left w:val="single" w:sz="4" w:space="0" w:color="000000"/>
              <w:bottom w:val="single" w:sz="4" w:space="0" w:color="000000"/>
              <w:right w:val="single" w:sz="4" w:space="0" w:color="000000"/>
            </w:tcBorders>
            <w:shd w:val="clear" w:color="auto" w:fill="auto"/>
          </w:tcPr>
          <w:p w:rsidR="0054685F" w:rsidRDefault="00943ECC">
            <w:pPr>
              <w:pStyle w:val="normalwithoutspacing"/>
              <w:snapToGrid w:val="0"/>
            </w:pPr>
            <w:r w:rsidRPr="00943ECC">
              <w:rPr>
                <w:rFonts w:ascii="Tahoma" w:eastAsia="ArialMT" w:hAnsi="Tahoma" w:cs="Tahoma"/>
                <w:bCs/>
                <w:color w:val="00000A"/>
                <w:sz w:val="20"/>
                <w:szCs w:val="20"/>
              </w:rPr>
              <w:t>http://www.</w:t>
            </w:r>
            <w:proofErr w:type="spellStart"/>
            <w:r w:rsidRPr="00943ECC">
              <w:rPr>
                <w:rFonts w:ascii="Tahoma" w:eastAsia="ArialMT" w:hAnsi="Tahoma" w:cs="Tahoma"/>
                <w:bCs/>
                <w:color w:val="00000A"/>
                <w:sz w:val="20"/>
                <w:szCs w:val="20"/>
                <w:lang w:val="en-US"/>
              </w:rPr>
              <w:t>dypede</w:t>
            </w:r>
            <w:proofErr w:type="spellEnd"/>
            <w:r w:rsidRPr="00943ECC">
              <w:rPr>
                <w:rFonts w:ascii="Tahoma" w:eastAsia="ArialMT" w:hAnsi="Tahoma" w:cs="Tahoma"/>
                <w:bCs/>
                <w:color w:val="00000A"/>
                <w:sz w:val="20"/>
                <w:szCs w:val="20"/>
              </w:rPr>
              <w:t>.</w:t>
            </w:r>
            <w:proofErr w:type="spellStart"/>
            <w:r w:rsidRPr="00943ECC">
              <w:rPr>
                <w:rFonts w:ascii="Tahoma" w:eastAsia="ArialMT" w:hAnsi="Tahoma" w:cs="Tahoma"/>
                <w:bCs/>
                <w:color w:val="00000A"/>
                <w:sz w:val="20"/>
                <w:szCs w:val="20"/>
              </w:rPr>
              <w:t>gr</w:t>
            </w:r>
            <w:proofErr w:type="spellEnd"/>
          </w:p>
        </w:tc>
      </w:tr>
    </w:tbl>
    <w:p w:rsidR="0054685F" w:rsidRDefault="0054685F">
      <w:pPr>
        <w:pStyle w:val="normalwithoutspacing"/>
      </w:pPr>
    </w:p>
    <w:p w:rsidR="0054685F" w:rsidRDefault="00AC6BD4">
      <w:pPr>
        <w:pStyle w:val="normalwithoutspacing"/>
      </w:pPr>
      <w:r>
        <w:rPr>
          <w:b/>
        </w:rPr>
        <w:t xml:space="preserve">Είδος Αναθέτουσας Αρχής </w:t>
      </w:r>
    </w:p>
    <w:p w:rsidR="0054685F" w:rsidRDefault="00AC6BD4">
      <w:pPr>
        <w:pStyle w:val="normalwithoutspacing"/>
        <w:rPr>
          <w:rFonts w:eastAsia="Calibri"/>
        </w:rPr>
      </w:pPr>
      <w:r w:rsidRPr="00D937A9">
        <w:t xml:space="preserve">Η Αναθέτουσα Αρχή είναι </w:t>
      </w:r>
      <w:r w:rsidR="00D937A9" w:rsidRPr="00D937A9">
        <w:t xml:space="preserve">ΝΠΔΔ, </w:t>
      </w:r>
      <w:r w:rsidR="00D937A9" w:rsidRPr="00D937A9">
        <w:rPr>
          <w:rStyle w:val="a4"/>
          <w:vertAlign w:val="baseline"/>
        </w:rPr>
        <w:t>μη κεντρική αναθέτουσα αρχή</w:t>
      </w:r>
      <w:r w:rsidRPr="00D937A9">
        <w:t xml:space="preserve">  και ανήκει στ</w:t>
      </w:r>
      <w:r w:rsidR="00D937A9" w:rsidRPr="00D937A9">
        <w:t>ο</w:t>
      </w:r>
      <w:r w:rsidRPr="00D937A9">
        <w:t xml:space="preserve">ν </w:t>
      </w:r>
      <w:r w:rsidR="00D937A9" w:rsidRPr="00D937A9">
        <w:rPr>
          <w:rStyle w:val="a4"/>
          <w:vertAlign w:val="baseline"/>
        </w:rPr>
        <w:t>Δημόσιο Τομέα (Πλην Γενικής Κυβέρνησης)</w:t>
      </w:r>
    </w:p>
    <w:p w:rsidR="0054685F" w:rsidRDefault="00AC6BD4">
      <w:pPr>
        <w:pStyle w:val="normalwithoutspacing"/>
        <w:rPr>
          <w:b/>
        </w:rPr>
      </w:pPr>
      <w:r>
        <w:rPr>
          <w:rFonts w:eastAsia="Calibri"/>
        </w:rPr>
        <w:t xml:space="preserve">  </w:t>
      </w:r>
    </w:p>
    <w:p w:rsidR="0054685F" w:rsidRDefault="00AC6BD4">
      <w:pPr>
        <w:pStyle w:val="normalwithoutspacing"/>
      </w:pPr>
      <w:r>
        <w:rPr>
          <w:b/>
        </w:rPr>
        <w:t>Κύρια δραστηριότητα Α.Α.</w:t>
      </w:r>
    </w:p>
    <w:p w:rsidR="0054685F" w:rsidRDefault="00AC6BD4">
      <w:pPr>
        <w:pStyle w:val="normalwithoutspacing"/>
      </w:pPr>
      <w:r>
        <w:t xml:space="preserve">Η κύρια δραστηριότητα της Αναθέτουσας Αρχής είναι η </w:t>
      </w:r>
      <w:r w:rsidR="009B32EE">
        <w:t>Υγεία</w:t>
      </w:r>
    </w:p>
    <w:p w:rsidR="00D937A9" w:rsidRDefault="00AC6BD4" w:rsidP="00D937A9">
      <w:pPr>
        <w:autoSpaceDE w:val="0"/>
        <w:autoSpaceDN w:val="0"/>
        <w:adjustRightInd w:val="0"/>
        <w:spacing w:after="0"/>
        <w:rPr>
          <w:rFonts w:eastAsia="ArialMT" w:cs="ArialMT"/>
          <w:bCs/>
          <w:color w:val="00000A"/>
          <w:sz w:val="24"/>
          <w:lang w:val="el-GR"/>
        </w:rPr>
      </w:pPr>
      <w:r w:rsidRPr="004F7B7F">
        <w:rPr>
          <w:lang w:val="el-GR"/>
        </w:rPr>
        <w:t xml:space="preserve">Εφαρμοστέο δίκαιο  είναι το </w:t>
      </w:r>
      <w:r w:rsidR="00D937A9" w:rsidRPr="004F7B7F">
        <w:rPr>
          <w:rFonts w:eastAsia="ArialMT" w:cs="ArialMT"/>
          <w:bCs/>
          <w:color w:val="00000A"/>
          <w:sz w:val="24"/>
          <w:lang w:val="el-GR"/>
        </w:rPr>
        <w:t>Ελληνικό και το κοινοτικό.</w:t>
      </w:r>
    </w:p>
    <w:p w:rsidR="0054685F" w:rsidRDefault="0054685F">
      <w:pPr>
        <w:pStyle w:val="normalwithoutspacing"/>
      </w:pPr>
    </w:p>
    <w:p w:rsidR="0054685F" w:rsidRDefault="00AC6BD4">
      <w:pPr>
        <w:pStyle w:val="normalwithoutspacing"/>
      </w:pPr>
      <w:r>
        <w:rPr>
          <w:b/>
        </w:rPr>
        <w:t xml:space="preserve">Στοιχεία Επικοινωνίας </w:t>
      </w:r>
    </w:p>
    <w:p w:rsidR="0054685F" w:rsidRDefault="00AC6BD4">
      <w:pPr>
        <w:pStyle w:val="normalwithoutspacing"/>
      </w:pPr>
      <w:r>
        <w:t>α)</w:t>
      </w:r>
      <w:r>
        <w:tab/>
        <w:t xml:space="preserve">Τα έγγραφα της σύμβασης είναι διαθέσιμα για ελεύθερη, πλήρη, άμεση &amp; δωρεάν ηλεκτρονική πρόσβαση στην διεύθυνση (URL) : μέσω της διαδικτυακής πύλης </w:t>
      </w:r>
      <w:proofErr w:type="spellStart"/>
      <w:r>
        <w:t>www.promitheus.gov.gr</w:t>
      </w:r>
      <w:proofErr w:type="spellEnd"/>
      <w:r>
        <w:t xml:space="preserve"> του Ε.Σ.Η.ΔΗ.Σ.</w:t>
      </w:r>
    </w:p>
    <w:p w:rsidR="0054685F" w:rsidRDefault="00AC6BD4" w:rsidP="009B32EE">
      <w:pPr>
        <w:pStyle w:val="normalwithoutspacing"/>
        <w:rPr>
          <w:color w:val="000000"/>
          <w:shd w:val="clear" w:color="auto" w:fill="FFFFFF"/>
        </w:rPr>
      </w:pPr>
      <w:r>
        <w:t>β)</w:t>
      </w:r>
      <w:r>
        <w:tab/>
        <w:t xml:space="preserve">Οι προσφορές πρέπει να υποβάλλονται ηλεκτρονικά στην διεύθυνση : </w:t>
      </w:r>
      <w:hyperlink r:id="rId9" w:history="1">
        <w:r>
          <w:rPr>
            <w:rStyle w:val="-"/>
            <w:szCs w:val="22"/>
            <w:shd w:val="clear" w:color="auto" w:fill="FFFFFF"/>
          </w:rPr>
          <w:t>www.promitheus.gov.gr</w:t>
        </w:r>
      </w:hyperlink>
      <w:r>
        <w:rPr>
          <w:color w:val="000000"/>
          <w:shd w:val="clear" w:color="auto" w:fill="FFFFFF"/>
        </w:rPr>
        <w:t xml:space="preserve"> </w:t>
      </w:r>
    </w:p>
    <w:p w:rsidR="004F7B7F" w:rsidRPr="009B32EE" w:rsidRDefault="004F7B7F" w:rsidP="009B32EE">
      <w:pPr>
        <w:pStyle w:val="normalwithoutspacing"/>
      </w:pPr>
    </w:p>
    <w:p w:rsidR="0054685F" w:rsidRDefault="00AC6BD4">
      <w:pPr>
        <w:pStyle w:val="2"/>
        <w:rPr>
          <w:lang w:val="el-GR"/>
        </w:rPr>
      </w:pPr>
      <w:bookmarkStart w:id="1" w:name="_Toc474307984"/>
      <w:r>
        <w:rPr>
          <w:lang w:val="el-GR"/>
        </w:rPr>
        <w:t>1.2</w:t>
      </w:r>
      <w:r>
        <w:rPr>
          <w:lang w:val="el-GR"/>
        </w:rPr>
        <w:tab/>
        <w:t>Στοιχεία Διαδικασίας-Χρηματοδότηση</w:t>
      </w:r>
      <w:bookmarkEnd w:id="1"/>
    </w:p>
    <w:p w:rsidR="0054685F" w:rsidRPr="008F14E4" w:rsidRDefault="00AC6BD4">
      <w:pPr>
        <w:rPr>
          <w:lang w:val="el-GR"/>
        </w:rPr>
      </w:pPr>
      <w:r>
        <w:rPr>
          <w:b/>
          <w:lang w:val="el-GR"/>
        </w:rPr>
        <w:t xml:space="preserve">Είδος διαδικασίας </w:t>
      </w:r>
    </w:p>
    <w:p w:rsidR="0054685F" w:rsidRDefault="00AC6BD4">
      <w:pPr>
        <w:pStyle w:val="normalwithoutspacing"/>
        <w:rPr>
          <w:lang w:eastAsia="el-GR"/>
        </w:rPr>
      </w:pPr>
      <w:r>
        <w:t xml:space="preserve">Ο διαγωνισμός θα διεξαχθεί με την ανοικτή διαδικασία του άρθρου 27 του ν. 4412/16. </w:t>
      </w:r>
    </w:p>
    <w:p w:rsidR="0054685F" w:rsidRDefault="0054685F">
      <w:pPr>
        <w:pStyle w:val="normalwithoutspacing"/>
      </w:pPr>
    </w:p>
    <w:p w:rsidR="0054685F" w:rsidRDefault="00AC6BD4">
      <w:pPr>
        <w:pStyle w:val="normalwithoutspacing"/>
      </w:pPr>
      <w:r>
        <w:rPr>
          <w:b/>
        </w:rPr>
        <w:t>Χρηματοδότηση της σύμβασης</w:t>
      </w:r>
    </w:p>
    <w:p w:rsidR="0054685F" w:rsidRDefault="00AC6BD4">
      <w:pPr>
        <w:pStyle w:val="normalwithoutspacing"/>
      </w:pPr>
      <w:r>
        <w:t xml:space="preserve">Φορέας χρηματοδότησης της παρούσας σύμβασης είναι </w:t>
      </w:r>
      <w:r w:rsidR="00D62A6D">
        <w:t>η 6</w:t>
      </w:r>
      <w:r w:rsidR="00D62A6D" w:rsidRPr="00D62A6D">
        <w:rPr>
          <w:vertAlign w:val="superscript"/>
        </w:rPr>
        <w:t>η</w:t>
      </w:r>
      <w:r w:rsidR="00D62A6D">
        <w:t xml:space="preserve"> ΥΠΕ </w:t>
      </w:r>
      <w:r w:rsidR="00DB572F">
        <w:t>μέσω</w:t>
      </w:r>
      <w:r w:rsidR="00D62A6D">
        <w:t xml:space="preserve"> του τακτικού προϋπολογισμού</w:t>
      </w:r>
      <w:r>
        <w:t xml:space="preserve">. Η δαπάνη για την εν </w:t>
      </w:r>
      <w:r w:rsidR="00D62A6D">
        <w:t xml:space="preserve">λόγω </w:t>
      </w:r>
      <w:r>
        <w:t xml:space="preserve">σύμβαση βαρύνει την με Κ.Α. : </w:t>
      </w:r>
      <w:r w:rsidR="00B6440F">
        <w:t>1359</w:t>
      </w:r>
      <w:r>
        <w:t xml:space="preserve"> σχετική πίστωση του προϋπολογισμού του οικονομικού έτους </w:t>
      </w:r>
      <w:r w:rsidR="00D62A6D">
        <w:t>2017</w:t>
      </w:r>
      <w:r>
        <w:t xml:space="preserve">  του Φορέα </w:t>
      </w:r>
    </w:p>
    <w:p w:rsidR="0054685F" w:rsidRDefault="00AC6BD4">
      <w:pPr>
        <w:pStyle w:val="2"/>
        <w:rPr>
          <w:lang w:val="el-GR"/>
        </w:rPr>
      </w:pPr>
      <w:bookmarkStart w:id="2" w:name="_Toc474307985"/>
      <w:r>
        <w:rPr>
          <w:lang w:val="el-GR"/>
        </w:rPr>
        <w:lastRenderedPageBreak/>
        <w:t>1.3</w:t>
      </w:r>
      <w:r>
        <w:rPr>
          <w:lang w:val="el-GR"/>
        </w:rPr>
        <w:tab/>
        <w:t>Συνοπτική Περιγραφή φυσικού και οικονομικού αντικειμένου της σύμβασης</w:t>
      </w:r>
      <w:bookmarkEnd w:id="2"/>
      <w:r>
        <w:rPr>
          <w:lang w:val="el-GR"/>
        </w:rPr>
        <w:t xml:space="preserve"> </w:t>
      </w:r>
    </w:p>
    <w:p w:rsidR="00D62A6D" w:rsidRPr="00D62A6D" w:rsidRDefault="00AC6BD4" w:rsidP="00D62A6D">
      <w:pPr>
        <w:autoSpaceDE w:val="0"/>
        <w:autoSpaceDN w:val="0"/>
        <w:adjustRightInd w:val="0"/>
        <w:spacing w:after="0" w:line="360" w:lineRule="auto"/>
        <w:jc w:val="left"/>
        <w:rPr>
          <w:b/>
          <w:lang w:val="el-GR"/>
        </w:rPr>
      </w:pPr>
      <w:r>
        <w:rPr>
          <w:lang w:val="el-GR"/>
        </w:rPr>
        <w:t>Αντικείμενο της σύμβασης  είναι</w:t>
      </w:r>
      <w:r w:rsidR="00D62A6D">
        <w:rPr>
          <w:lang w:val="el-GR"/>
        </w:rPr>
        <w:t xml:space="preserve"> η </w:t>
      </w:r>
      <w:r>
        <w:rPr>
          <w:lang w:val="el-GR"/>
        </w:rPr>
        <w:t xml:space="preserve"> </w:t>
      </w:r>
      <w:r w:rsidR="00D62A6D" w:rsidRPr="00D62A6D">
        <w:rPr>
          <w:b/>
          <w:lang w:val="el-GR"/>
        </w:rPr>
        <w:t xml:space="preserve">ΠΡΟΜΗΘΕΙΑ </w:t>
      </w:r>
      <w:r w:rsidR="00B6440F" w:rsidRPr="004C12A9">
        <w:rPr>
          <w:rFonts w:ascii="Tahoma" w:hAnsi="Tahoma" w:cs="Tahoma"/>
          <w:b/>
          <w:sz w:val="20"/>
          <w:szCs w:val="20"/>
          <w:lang w:val="el-GR"/>
        </w:rPr>
        <w:t xml:space="preserve">ΑΝΤΙΔΡΑΣΤΗΡΙΩΝ ΑΥΤΟΜΑΤΟΥ ΑΙΜΑΤΟΛΟΓΙΚΟΥ ΑΝΑΛΥΤΗ </w:t>
      </w:r>
      <w:r w:rsidR="00B6440F">
        <w:rPr>
          <w:rFonts w:ascii="Tahoma" w:hAnsi="Tahoma" w:cs="Tahoma"/>
          <w:b/>
          <w:sz w:val="20"/>
          <w:szCs w:val="20"/>
          <w:lang w:val="el-GR"/>
        </w:rPr>
        <w:t xml:space="preserve">ΚΑΙ </w:t>
      </w:r>
      <w:r w:rsidR="00B6440F" w:rsidRPr="004C12A9">
        <w:rPr>
          <w:rFonts w:ascii="Tahoma" w:hAnsi="Tahoma" w:cs="Tahoma"/>
          <w:b/>
          <w:sz w:val="20"/>
          <w:szCs w:val="20"/>
          <w:lang w:val="el-GR"/>
        </w:rPr>
        <w:t>ΑΝΑΛΥΤΗ ΠΗΞΗΣ ΜΕ ΣΥΝΟΔΟ ΕΞΟΠΛΙΣΜΟ</w:t>
      </w:r>
      <w:r w:rsidR="00B6440F" w:rsidRPr="00543A94">
        <w:rPr>
          <w:rFonts w:ascii="Tahoma" w:hAnsi="Tahoma" w:cs="Tahoma"/>
          <w:b/>
          <w:sz w:val="20"/>
          <w:szCs w:val="20"/>
          <w:lang w:val="el-GR"/>
        </w:rPr>
        <w:t xml:space="preserve"> </w:t>
      </w:r>
      <w:r w:rsidR="00B6440F" w:rsidRPr="004C12A9">
        <w:rPr>
          <w:rFonts w:ascii="Tahoma" w:hAnsi="Tahoma" w:cs="Tahoma"/>
          <w:b/>
          <w:bCs/>
          <w:color w:val="000000"/>
          <w:sz w:val="20"/>
          <w:szCs w:val="20"/>
          <w:lang w:val="el-GR"/>
        </w:rPr>
        <w:t>ΤΩΝ ΠΕΔΥ-ΚΥ &amp;ΜΥ  (πρώην ΕΟΠΥΥ)  ΤΗΣ 6ΗΣ Υ.ΠΕ.</w:t>
      </w:r>
    </w:p>
    <w:p w:rsidR="0054685F" w:rsidRDefault="00AC6BD4" w:rsidP="00D62A6D">
      <w:pPr>
        <w:rPr>
          <w:lang w:val="el-GR"/>
        </w:rPr>
      </w:pPr>
      <w:r>
        <w:rPr>
          <w:lang w:val="el-GR"/>
        </w:rPr>
        <w:t>Τα προς προμήθεια είδη κατατάσσονται στους ακόλουθους κωδικούς του Κοινού Λεξιλογίου δημοσίων συμβάσεων (</w:t>
      </w:r>
      <w:r>
        <w:t>CPV</w:t>
      </w:r>
      <w:r>
        <w:rPr>
          <w:lang w:val="el-GR"/>
        </w:rPr>
        <w:t xml:space="preserve">) : </w:t>
      </w:r>
      <w:r w:rsidR="00B6440F" w:rsidRPr="004C12A9">
        <w:rPr>
          <w:rFonts w:ascii="Tahoma" w:hAnsi="Tahoma" w:cs="Tahoma"/>
          <w:b/>
          <w:sz w:val="20"/>
          <w:szCs w:val="20"/>
          <w:lang w:val="el-GR"/>
        </w:rPr>
        <w:t>38434520-7</w:t>
      </w:r>
      <w:r>
        <w:rPr>
          <w:lang w:val="el-GR"/>
        </w:rPr>
        <w:t xml:space="preserve"> και </w:t>
      </w:r>
      <w:r w:rsidR="00B6440F" w:rsidRPr="004C12A9">
        <w:rPr>
          <w:rFonts w:ascii="Tahoma" w:hAnsi="Tahoma" w:cs="Tahoma"/>
          <w:b/>
          <w:sz w:val="20"/>
          <w:szCs w:val="20"/>
          <w:lang w:val="el-GR"/>
        </w:rPr>
        <w:t>3</w:t>
      </w:r>
      <w:r w:rsidR="00B6440F">
        <w:rPr>
          <w:rFonts w:ascii="Tahoma" w:hAnsi="Tahoma" w:cs="Tahoma"/>
          <w:b/>
          <w:sz w:val="20"/>
          <w:szCs w:val="20"/>
          <w:lang w:val="el-GR"/>
        </w:rPr>
        <w:t>3696200</w:t>
      </w:r>
      <w:r w:rsidR="00B6440F" w:rsidRPr="004C12A9">
        <w:rPr>
          <w:rFonts w:ascii="Tahoma" w:hAnsi="Tahoma" w:cs="Tahoma"/>
          <w:b/>
          <w:sz w:val="20"/>
          <w:szCs w:val="20"/>
          <w:lang w:val="el-GR"/>
        </w:rPr>
        <w:t>-7</w:t>
      </w:r>
      <w:r w:rsidR="00B6440F">
        <w:rPr>
          <w:rFonts w:ascii="Tahoma" w:hAnsi="Tahoma" w:cs="Tahoma"/>
          <w:b/>
          <w:sz w:val="20"/>
          <w:szCs w:val="20"/>
          <w:lang w:val="el-GR"/>
        </w:rPr>
        <w:t xml:space="preserve"> </w:t>
      </w:r>
      <w:r w:rsidR="00D62A6D">
        <w:rPr>
          <w:rFonts w:ascii="Tahoma" w:eastAsia="Arial-BoldMT" w:hAnsi="Tahoma" w:cs="Tahoma"/>
          <w:b/>
          <w:bCs/>
          <w:color w:val="000000"/>
          <w:sz w:val="20"/>
          <w:szCs w:val="20"/>
          <w:lang w:val="el-GR"/>
        </w:rPr>
        <w:t>αντίστοιχα</w:t>
      </w:r>
    </w:p>
    <w:p w:rsidR="0054685F" w:rsidRDefault="0054685F">
      <w:pPr>
        <w:rPr>
          <w:lang w:val="el-GR"/>
        </w:rPr>
      </w:pPr>
    </w:p>
    <w:p w:rsidR="0054685F" w:rsidRDefault="00AC6BD4">
      <w:pPr>
        <w:rPr>
          <w:lang w:val="el-GR"/>
        </w:rPr>
      </w:pPr>
      <w:r>
        <w:rPr>
          <w:lang w:val="el-GR"/>
        </w:rPr>
        <w:t>Η παρούσα σύμβαση υποδιαιρείται στα κάτωθι τμήματα</w:t>
      </w:r>
      <w:r w:rsidR="004F7B7F">
        <w:rPr>
          <w:lang w:val="el-GR"/>
        </w:rPr>
        <w:t>/είδη</w:t>
      </w:r>
      <w:r w:rsidR="00E71CF9">
        <w:rPr>
          <w:lang w:val="el-GR"/>
        </w:rPr>
        <w:t>:</w:t>
      </w:r>
    </w:p>
    <w:p w:rsidR="0054685F" w:rsidRDefault="0054685F">
      <w:pPr>
        <w:rPr>
          <w:lang w:val="el-GR"/>
        </w:rPr>
      </w:pPr>
    </w:p>
    <w:p w:rsidR="0054685F" w:rsidRDefault="00AC6BD4">
      <w:pPr>
        <w:rPr>
          <w:lang w:val="el-GR"/>
        </w:rPr>
      </w:pPr>
      <w:r>
        <w:rPr>
          <w:lang w:val="el-GR"/>
        </w:rPr>
        <w:t>ΤΜΗΜΑ 1  : «</w:t>
      </w:r>
      <w:r w:rsidR="00B6440F" w:rsidRPr="00D62A6D">
        <w:rPr>
          <w:b/>
          <w:lang w:val="el-GR"/>
        </w:rPr>
        <w:t xml:space="preserve">ΠΡΟΜΗΘΕΙΑ </w:t>
      </w:r>
      <w:r w:rsidR="00B6440F" w:rsidRPr="004C12A9">
        <w:rPr>
          <w:rFonts w:ascii="Tahoma" w:hAnsi="Tahoma" w:cs="Tahoma"/>
          <w:b/>
          <w:sz w:val="20"/>
          <w:szCs w:val="20"/>
          <w:lang w:val="el-GR"/>
        </w:rPr>
        <w:t>ΑΝΤΙΔΡΑΣΤΗΡΙΩΝ ΑΥΤΟΜΑΤΟΥ ΑΙΜΑΤΟΛΟΓΙΚΟΥ ΑΝΑΛΥΤΗ</w:t>
      </w:r>
      <w:r w:rsidR="00B6440F" w:rsidRPr="00B6440F">
        <w:rPr>
          <w:rFonts w:ascii="Tahoma" w:hAnsi="Tahoma" w:cs="Tahoma"/>
          <w:b/>
          <w:sz w:val="20"/>
          <w:szCs w:val="20"/>
          <w:lang w:val="el-GR"/>
        </w:rPr>
        <w:t xml:space="preserve"> </w:t>
      </w:r>
      <w:r w:rsidR="00B6440F" w:rsidRPr="004C12A9">
        <w:rPr>
          <w:rFonts w:ascii="Tahoma" w:hAnsi="Tahoma" w:cs="Tahoma"/>
          <w:b/>
          <w:sz w:val="20"/>
          <w:szCs w:val="20"/>
          <w:lang w:val="el-GR"/>
        </w:rPr>
        <w:t>ΜΕ ΣΥΝΟΔΟ ΕΞΟΠΛΙΣΜΟ</w:t>
      </w:r>
      <w:r>
        <w:rPr>
          <w:lang w:val="el-GR"/>
        </w:rPr>
        <w:t xml:space="preserve">», εκτιμώμενης αξίας </w:t>
      </w:r>
      <w:r w:rsidR="00B6440F">
        <w:rPr>
          <w:rFonts w:eastAsia="ArialMT" w:cs="ArialMT"/>
          <w:bCs/>
          <w:color w:val="00000A"/>
          <w:sz w:val="24"/>
          <w:lang w:val="el-GR"/>
        </w:rPr>
        <w:t>241</w:t>
      </w:r>
      <w:r w:rsidR="00882C5D" w:rsidRPr="00882C5D">
        <w:rPr>
          <w:rFonts w:eastAsia="ArialMT" w:cs="ArialMT"/>
          <w:bCs/>
          <w:color w:val="00000A"/>
          <w:sz w:val="24"/>
          <w:lang w:val="el-GR"/>
        </w:rPr>
        <w:t>.93</w:t>
      </w:r>
      <w:r w:rsidR="00B6440F">
        <w:rPr>
          <w:rFonts w:eastAsia="ArialMT" w:cs="ArialMT"/>
          <w:bCs/>
          <w:color w:val="00000A"/>
          <w:sz w:val="24"/>
          <w:lang w:val="el-GR"/>
        </w:rPr>
        <w:t>5</w:t>
      </w:r>
      <w:r w:rsidR="00882C5D" w:rsidRPr="00882C5D">
        <w:rPr>
          <w:rFonts w:eastAsia="ArialMT" w:cs="ArialMT"/>
          <w:bCs/>
          <w:color w:val="00000A"/>
          <w:sz w:val="24"/>
          <w:lang w:val="el-GR"/>
        </w:rPr>
        <w:t>,</w:t>
      </w:r>
      <w:r w:rsidR="00B6440F">
        <w:rPr>
          <w:rFonts w:eastAsia="ArialMT" w:cs="ArialMT"/>
          <w:bCs/>
          <w:color w:val="00000A"/>
          <w:sz w:val="24"/>
          <w:lang w:val="el-GR"/>
        </w:rPr>
        <w:t>48</w:t>
      </w:r>
      <w:r w:rsidR="00882C5D">
        <w:rPr>
          <w:rFonts w:eastAsia="ArialMT" w:cs="ArialMT"/>
          <w:bCs/>
          <w:color w:val="00000A"/>
          <w:sz w:val="24"/>
          <w:lang w:val="el-GR"/>
        </w:rPr>
        <w:t>€</w:t>
      </w:r>
      <w:r w:rsidR="00882C5D" w:rsidRPr="00882C5D">
        <w:rPr>
          <w:rFonts w:eastAsia="ArialMT" w:cs="ArialMT"/>
          <w:bCs/>
          <w:color w:val="00000A"/>
          <w:sz w:val="24"/>
          <w:lang w:val="el-GR"/>
        </w:rPr>
        <w:t xml:space="preserve"> </w:t>
      </w:r>
      <w:r>
        <w:rPr>
          <w:lang w:val="el-GR"/>
        </w:rPr>
        <w:t xml:space="preserve">πλέον ΦΠΑ </w:t>
      </w:r>
      <w:r w:rsidR="00882C5D">
        <w:rPr>
          <w:lang w:val="el-GR"/>
        </w:rPr>
        <w:t>24%</w:t>
      </w:r>
    </w:p>
    <w:p w:rsidR="009F5CE7" w:rsidRDefault="009F5CE7">
      <w:pPr>
        <w:rPr>
          <w:lang w:val="el-GR"/>
        </w:rPr>
      </w:pP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2268"/>
        <w:gridCol w:w="3119"/>
        <w:gridCol w:w="2835"/>
      </w:tblGrid>
      <w:tr w:rsidR="009F5CE7" w:rsidRPr="006045E4" w:rsidTr="005417CA">
        <w:trPr>
          <w:trHeight w:val="776"/>
        </w:trPr>
        <w:tc>
          <w:tcPr>
            <w:tcW w:w="675" w:type="dxa"/>
            <w:shd w:val="clear" w:color="auto" w:fill="auto"/>
            <w:hideMark/>
          </w:tcPr>
          <w:p w:rsidR="009F5CE7" w:rsidRPr="006045E4" w:rsidRDefault="009F5CE7" w:rsidP="009F5CE7">
            <w:pPr>
              <w:spacing w:after="0"/>
              <w:jc w:val="center"/>
              <w:rPr>
                <w:rFonts w:cs="Times New Roman"/>
                <w:b/>
                <w:bCs/>
                <w:color w:val="000000"/>
                <w:sz w:val="24"/>
                <w:lang w:eastAsia="el-GR"/>
              </w:rPr>
            </w:pPr>
            <w:r w:rsidRPr="006045E4">
              <w:rPr>
                <w:rFonts w:cs="Times New Roman"/>
                <w:b/>
                <w:bCs/>
                <w:color w:val="000000"/>
                <w:sz w:val="24"/>
                <w:lang w:eastAsia="el-GR"/>
              </w:rPr>
              <w:t>Α/Α</w:t>
            </w:r>
          </w:p>
        </w:tc>
        <w:tc>
          <w:tcPr>
            <w:tcW w:w="2268" w:type="dxa"/>
            <w:shd w:val="clear" w:color="auto" w:fill="auto"/>
            <w:hideMark/>
          </w:tcPr>
          <w:p w:rsidR="009F5CE7" w:rsidRPr="009F5CE7" w:rsidRDefault="009F5CE7" w:rsidP="009F5CE7">
            <w:pPr>
              <w:spacing w:after="0"/>
              <w:jc w:val="center"/>
              <w:rPr>
                <w:rFonts w:cs="Times New Roman"/>
                <w:b/>
                <w:bCs/>
                <w:color w:val="000000"/>
                <w:sz w:val="24"/>
                <w:lang w:val="el-GR" w:eastAsia="el-GR"/>
              </w:rPr>
            </w:pPr>
            <w:r w:rsidRPr="006045E4">
              <w:rPr>
                <w:rFonts w:cs="Times New Roman"/>
                <w:b/>
                <w:bCs/>
                <w:color w:val="000000"/>
                <w:sz w:val="24"/>
                <w:lang w:eastAsia="el-GR"/>
              </w:rPr>
              <w:t xml:space="preserve">ΕΙΔΟΣ </w:t>
            </w:r>
            <w:r>
              <w:rPr>
                <w:rFonts w:cs="Times New Roman"/>
                <w:b/>
                <w:bCs/>
                <w:color w:val="000000"/>
                <w:sz w:val="24"/>
                <w:lang w:val="el-GR" w:eastAsia="el-GR"/>
              </w:rPr>
              <w:t>ΕΞΕΤΑΣΗΣ</w:t>
            </w:r>
          </w:p>
        </w:tc>
        <w:tc>
          <w:tcPr>
            <w:tcW w:w="3119" w:type="dxa"/>
            <w:shd w:val="clear" w:color="auto" w:fill="auto"/>
            <w:hideMark/>
          </w:tcPr>
          <w:p w:rsidR="009F5CE7" w:rsidRPr="006045E4" w:rsidRDefault="009F5CE7" w:rsidP="009F5CE7">
            <w:pPr>
              <w:spacing w:after="0"/>
              <w:jc w:val="center"/>
              <w:rPr>
                <w:rFonts w:cs="Times New Roman"/>
                <w:b/>
                <w:bCs/>
                <w:color w:val="000000"/>
                <w:sz w:val="24"/>
                <w:lang w:eastAsia="el-GR"/>
              </w:rPr>
            </w:pPr>
            <w:r w:rsidRPr="006045E4">
              <w:rPr>
                <w:rFonts w:cs="Times New Roman"/>
                <w:b/>
                <w:bCs/>
                <w:color w:val="000000"/>
                <w:sz w:val="24"/>
                <w:lang w:eastAsia="el-GR"/>
              </w:rPr>
              <w:t>ΜΟΝΑΔΑ ΜΕΤΡΗΣΗΣ</w:t>
            </w:r>
          </w:p>
        </w:tc>
        <w:tc>
          <w:tcPr>
            <w:tcW w:w="2835" w:type="dxa"/>
            <w:shd w:val="clear" w:color="auto" w:fill="auto"/>
            <w:hideMark/>
          </w:tcPr>
          <w:p w:rsidR="009F5CE7" w:rsidRPr="006045E4" w:rsidRDefault="009F5CE7" w:rsidP="009F5CE7">
            <w:pPr>
              <w:spacing w:after="0"/>
              <w:jc w:val="center"/>
              <w:rPr>
                <w:rFonts w:cs="Times New Roman"/>
                <w:b/>
                <w:bCs/>
                <w:color w:val="000000"/>
                <w:sz w:val="24"/>
                <w:lang w:eastAsia="el-GR"/>
              </w:rPr>
            </w:pPr>
            <w:r w:rsidRPr="006045E4">
              <w:rPr>
                <w:rFonts w:cs="Times New Roman"/>
                <w:b/>
                <w:bCs/>
                <w:color w:val="000000"/>
                <w:sz w:val="24"/>
                <w:lang w:eastAsia="el-GR"/>
              </w:rPr>
              <w:t>ΣΥΝΟΛΙΚΕΣ ΠΟΣΟΤΗΤΕΣ</w:t>
            </w:r>
          </w:p>
        </w:tc>
      </w:tr>
      <w:tr w:rsidR="009F5CE7" w:rsidRPr="005417CA" w:rsidTr="005417CA">
        <w:trPr>
          <w:trHeight w:val="799"/>
        </w:trPr>
        <w:tc>
          <w:tcPr>
            <w:tcW w:w="675" w:type="dxa"/>
            <w:shd w:val="clear" w:color="auto" w:fill="auto"/>
            <w:vAlign w:val="center"/>
            <w:hideMark/>
          </w:tcPr>
          <w:p w:rsidR="009F5CE7" w:rsidRPr="005417CA" w:rsidRDefault="009F5CE7" w:rsidP="005417CA">
            <w:pPr>
              <w:spacing w:after="0"/>
              <w:jc w:val="center"/>
              <w:rPr>
                <w:rFonts w:asciiTheme="minorHAnsi" w:hAnsiTheme="minorHAnsi" w:cs="Times New Roman"/>
                <w:color w:val="000000"/>
                <w:szCs w:val="22"/>
                <w:lang w:eastAsia="el-GR"/>
              </w:rPr>
            </w:pPr>
            <w:r w:rsidRPr="005417CA">
              <w:rPr>
                <w:rFonts w:asciiTheme="minorHAnsi" w:hAnsiTheme="minorHAnsi" w:cs="Times New Roman"/>
                <w:color w:val="000000"/>
                <w:szCs w:val="22"/>
                <w:lang w:eastAsia="el-GR"/>
              </w:rPr>
              <w:t>1</w:t>
            </w:r>
          </w:p>
        </w:tc>
        <w:tc>
          <w:tcPr>
            <w:tcW w:w="2268" w:type="dxa"/>
            <w:shd w:val="clear" w:color="auto" w:fill="auto"/>
            <w:vAlign w:val="center"/>
            <w:hideMark/>
          </w:tcPr>
          <w:p w:rsidR="009F5CE7" w:rsidRPr="005417CA" w:rsidRDefault="009F5CE7" w:rsidP="005417CA">
            <w:pPr>
              <w:spacing w:after="0"/>
              <w:jc w:val="center"/>
              <w:rPr>
                <w:rFonts w:asciiTheme="minorHAnsi" w:hAnsiTheme="minorHAnsi" w:cs="Times New Roman"/>
                <w:b/>
                <w:bCs/>
                <w:color w:val="000000"/>
                <w:szCs w:val="22"/>
                <w:lang w:eastAsia="el-GR"/>
              </w:rPr>
            </w:pPr>
            <w:r w:rsidRPr="005417CA">
              <w:rPr>
                <w:rFonts w:asciiTheme="minorHAnsi" w:hAnsiTheme="minorHAnsi" w:cs="Times New Roman"/>
                <w:b/>
                <w:bCs/>
                <w:color w:val="000000"/>
                <w:szCs w:val="22"/>
                <w:lang w:eastAsia="el-GR"/>
              </w:rPr>
              <w:t>ΟΛΙΚΟΥ ΑΙΜΑΤΟΣ                                                                        (ΓΕΝΙΚΗ ΑΙΜΑΤΟΣ)</w:t>
            </w:r>
          </w:p>
        </w:tc>
        <w:tc>
          <w:tcPr>
            <w:tcW w:w="3119" w:type="dxa"/>
            <w:shd w:val="clear" w:color="auto" w:fill="auto"/>
            <w:vAlign w:val="center"/>
            <w:hideMark/>
          </w:tcPr>
          <w:p w:rsidR="009F5CE7" w:rsidRPr="005417CA" w:rsidRDefault="009F5CE7" w:rsidP="005417CA">
            <w:pPr>
              <w:spacing w:after="0"/>
              <w:jc w:val="center"/>
              <w:rPr>
                <w:rFonts w:asciiTheme="minorHAnsi" w:hAnsiTheme="minorHAnsi" w:cs="Times New Roman"/>
                <w:color w:val="000000"/>
                <w:szCs w:val="22"/>
                <w:lang w:val="el-GR" w:eastAsia="el-GR"/>
              </w:rPr>
            </w:pPr>
            <w:r w:rsidRPr="005417CA">
              <w:rPr>
                <w:rFonts w:asciiTheme="minorHAnsi" w:hAnsiTheme="minorHAnsi" w:cs="Times New Roman"/>
                <w:color w:val="000000"/>
                <w:szCs w:val="22"/>
                <w:lang w:val="el-GR" w:eastAsia="el-GR"/>
              </w:rPr>
              <w:t>ΕΤΗΣΙΟΣ ΑΡΙΘΜΟΣ ΕΞΕΤΑΣΕΩΝ</w:t>
            </w:r>
          </w:p>
        </w:tc>
        <w:tc>
          <w:tcPr>
            <w:tcW w:w="2835" w:type="dxa"/>
            <w:shd w:val="clear" w:color="auto" w:fill="auto"/>
            <w:noWrap/>
            <w:vAlign w:val="center"/>
            <w:hideMark/>
          </w:tcPr>
          <w:p w:rsidR="005417CA" w:rsidRPr="005417CA" w:rsidRDefault="005417CA" w:rsidP="005417CA">
            <w:pPr>
              <w:jc w:val="center"/>
              <w:rPr>
                <w:rFonts w:asciiTheme="minorHAnsi" w:hAnsiTheme="minorHAnsi"/>
                <w:color w:val="000000"/>
                <w:szCs w:val="22"/>
                <w:lang w:val="el-GR"/>
              </w:rPr>
            </w:pPr>
          </w:p>
          <w:p w:rsidR="009F5CE7" w:rsidRPr="003E122F" w:rsidRDefault="009F5CE7" w:rsidP="005417CA">
            <w:pPr>
              <w:jc w:val="center"/>
              <w:rPr>
                <w:rFonts w:asciiTheme="minorHAnsi" w:hAnsiTheme="minorHAnsi"/>
                <w:b/>
                <w:color w:val="000000"/>
                <w:szCs w:val="22"/>
              </w:rPr>
            </w:pPr>
            <w:r w:rsidRPr="003E122F">
              <w:rPr>
                <w:rFonts w:asciiTheme="minorHAnsi" w:hAnsiTheme="minorHAnsi"/>
                <w:b/>
                <w:color w:val="000000"/>
                <w:szCs w:val="22"/>
              </w:rPr>
              <w:t>181</w:t>
            </w:r>
            <w:r w:rsidR="005417CA" w:rsidRPr="003E122F">
              <w:rPr>
                <w:rFonts w:asciiTheme="minorHAnsi" w:hAnsiTheme="minorHAnsi"/>
                <w:b/>
                <w:color w:val="000000"/>
                <w:szCs w:val="22"/>
                <w:lang w:val="el-GR"/>
              </w:rPr>
              <w:t>.</w:t>
            </w:r>
            <w:r w:rsidRPr="003E122F">
              <w:rPr>
                <w:rFonts w:asciiTheme="minorHAnsi" w:hAnsiTheme="minorHAnsi"/>
                <w:b/>
                <w:color w:val="000000"/>
                <w:szCs w:val="22"/>
              </w:rPr>
              <w:t>679</w:t>
            </w:r>
          </w:p>
          <w:p w:rsidR="009F5CE7" w:rsidRPr="005417CA" w:rsidRDefault="009F5CE7" w:rsidP="005417CA">
            <w:pPr>
              <w:jc w:val="center"/>
              <w:rPr>
                <w:rFonts w:asciiTheme="minorHAnsi" w:hAnsiTheme="minorHAnsi"/>
                <w:b/>
                <w:bCs/>
                <w:color w:val="000000"/>
                <w:szCs w:val="22"/>
              </w:rPr>
            </w:pPr>
          </w:p>
        </w:tc>
      </w:tr>
    </w:tbl>
    <w:p w:rsidR="009D102F" w:rsidRDefault="009D102F">
      <w:pPr>
        <w:rPr>
          <w:lang w:val="el-GR"/>
        </w:rPr>
      </w:pPr>
    </w:p>
    <w:p w:rsidR="0054685F" w:rsidRDefault="00AC6BD4">
      <w:pPr>
        <w:rPr>
          <w:lang w:val="el-GR"/>
        </w:rPr>
      </w:pPr>
      <w:r>
        <w:rPr>
          <w:lang w:val="el-GR"/>
        </w:rPr>
        <w:t>ΤΜΗΜΑ 2  : «</w:t>
      </w:r>
      <w:r w:rsidR="00882C5D" w:rsidRPr="00D62A6D">
        <w:rPr>
          <w:b/>
          <w:lang w:val="el-GR"/>
        </w:rPr>
        <w:t xml:space="preserve">ΠΡΟΜΗΘΕΙΑ </w:t>
      </w:r>
      <w:r w:rsidR="005417CA" w:rsidRPr="004C12A9">
        <w:rPr>
          <w:rFonts w:ascii="Tahoma" w:hAnsi="Tahoma" w:cs="Tahoma"/>
          <w:b/>
          <w:sz w:val="20"/>
          <w:szCs w:val="20"/>
          <w:lang w:val="el-GR"/>
        </w:rPr>
        <w:t>ΑΝΤΙΔΡΑΣΤΗΡΙΩΝ ΑΝΑΛΥΤΗ ΠΗΞΗΣ ΜΕ ΣΥΝΟΔΟ ΕΞΟΠΛΙΣΜΟ</w:t>
      </w:r>
      <w:r>
        <w:rPr>
          <w:lang w:val="el-GR"/>
        </w:rPr>
        <w:t xml:space="preserve">», εκτιμώμενης αξίας </w:t>
      </w:r>
      <w:r w:rsidR="005417CA" w:rsidRPr="00882C5D">
        <w:rPr>
          <w:rFonts w:eastAsia="ArialMT" w:cs="ArialMT"/>
          <w:bCs/>
          <w:color w:val="00000A"/>
          <w:sz w:val="24"/>
          <w:lang w:val="el-GR"/>
        </w:rPr>
        <w:t>4</w:t>
      </w:r>
      <w:r w:rsidR="00882C5D" w:rsidRPr="00882C5D">
        <w:rPr>
          <w:rFonts w:eastAsia="ArialMT" w:cs="ArialMT"/>
          <w:bCs/>
          <w:color w:val="00000A"/>
          <w:sz w:val="24"/>
          <w:lang w:val="el-GR"/>
        </w:rPr>
        <w:t>8.</w:t>
      </w:r>
      <w:r w:rsidR="005417CA">
        <w:rPr>
          <w:rFonts w:eastAsia="ArialMT" w:cs="ArialMT"/>
          <w:bCs/>
          <w:color w:val="00000A"/>
          <w:sz w:val="24"/>
          <w:lang w:val="el-GR"/>
        </w:rPr>
        <w:t>387</w:t>
      </w:r>
      <w:r w:rsidR="00882C5D" w:rsidRPr="00882C5D">
        <w:rPr>
          <w:rFonts w:eastAsia="ArialMT" w:cs="ArialMT"/>
          <w:bCs/>
          <w:color w:val="00000A"/>
          <w:sz w:val="24"/>
          <w:lang w:val="el-GR"/>
        </w:rPr>
        <w:t>,</w:t>
      </w:r>
      <w:r w:rsidR="005417CA">
        <w:rPr>
          <w:rFonts w:eastAsia="ArialMT" w:cs="ArialMT"/>
          <w:bCs/>
          <w:color w:val="00000A"/>
          <w:sz w:val="24"/>
          <w:lang w:val="el-GR"/>
        </w:rPr>
        <w:t>10</w:t>
      </w:r>
      <w:r w:rsidR="00882C5D">
        <w:rPr>
          <w:rFonts w:eastAsia="ArialMT" w:cs="ArialMT"/>
          <w:bCs/>
          <w:color w:val="00000A"/>
          <w:sz w:val="24"/>
          <w:lang w:val="el-GR"/>
        </w:rPr>
        <w:t>€</w:t>
      </w:r>
      <w:r w:rsidR="00882C5D" w:rsidRPr="00882C5D">
        <w:rPr>
          <w:rFonts w:eastAsia="ArialMT" w:cs="ArialMT"/>
          <w:bCs/>
          <w:color w:val="00000A"/>
          <w:sz w:val="24"/>
          <w:lang w:val="el-GR"/>
        </w:rPr>
        <w:t xml:space="preserve"> </w:t>
      </w:r>
      <w:r>
        <w:rPr>
          <w:lang w:val="el-GR"/>
        </w:rPr>
        <w:t xml:space="preserve">πλέον ΦΠΑ </w:t>
      </w:r>
      <w:r w:rsidR="00882C5D">
        <w:rPr>
          <w:lang w:val="el-GR"/>
        </w:rPr>
        <w:t>24%</w:t>
      </w:r>
    </w:p>
    <w:p w:rsidR="003F4321" w:rsidRDefault="003F4321">
      <w:pPr>
        <w:rPr>
          <w:lang w:val="el-GR"/>
        </w:rPr>
      </w:pP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2268"/>
        <w:gridCol w:w="3119"/>
        <w:gridCol w:w="2835"/>
      </w:tblGrid>
      <w:tr w:rsidR="005417CA" w:rsidRPr="006045E4" w:rsidTr="005417CA">
        <w:trPr>
          <w:trHeight w:val="776"/>
        </w:trPr>
        <w:tc>
          <w:tcPr>
            <w:tcW w:w="675" w:type="dxa"/>
            <w:shd w:val="clear" w:color="auto" w:fill="auto"/>
            <w:hideMark/>
          </w:tcPr>
          <w:p w:rsidR="005417CA" w:rsidRPr="006045E4" w:rsidRDefault="005417CA" w:rsidP="00FC64BC">
            <w:pPr>
              <w:spacing w:after="0"/>
              <w:jc w:val="center"/>
              <w:rPr>
                <w:rFonts w:cs="Times New Roman"/>
                <w:b/>
                <w:bCs/>
                <w:color w:val="000000"/>
                <w:sz w:val="24"/>
                <w:lang w:eastAsia="el-GR"/>
              </w:rPr>
            </w:pPr>
            <w:r w:rsidRPr="006045E4">
              <w:rPr>
                <w:rFonts w:cs="Times New Roman"/>
                <w:b/>
                <w:bCs/>
                <w:color w:val="000000"/>
                <w:sz w:val="24"/>
                <w:lang w:eastAsia="el-GR"/>
              </w:rPr>
              <w:t>Α/Α</w:t>
            </w:r>
          </w:p>
        </w:tc>
        <w:tc>
          <w:tcPr>
            <w:tcW w:w="2268" w:type="dxa"/>
            <w:shd w:val="clear" w:color="auto" w:fill="auto"/>
            <w:hideMark/>
          </w:tcPr>
          <w:p w:rsidR="005417CA" w:rsidRPr="009F5CE7" w:rsidRDefault="005417CA" w:rsidP="00FC64BC">
            <w:pPr>
              <w:spacing w:after="0"/>
              <w:jc w:val="center"/>
              <w:rPr>
                <w:rFonts w:cs="Times New Roman"/>
                <w:b/>
                <w:bCs/>
                <w:color w:val="000000"/>
                <w:sz w:val="24"/>
                <w:lang w:val="el-GR" w:eastAsia="el-GR"/>
              </w:rPr>
            </w:pPr>
            <w:r w:rsidRPr="006045E4">
              <w:rPr>
                <w:rFonts w:cs="Times New Roman"/>
                <w:b/>
                <w:bCs/>
                <w:color w:val="000000"/>
                <w:sz w:val="24"/>
                <w:lang w:eastAsia="el-GR"/>
              </w:rPr>
              <w:t xml:space="preserve">ΕΙΔΟΣ </w:t>
            </w:r>
            <w:r>
              <w:rPr>
                <w:rFonts w:cs="Times New Roman"/>
                <w:b/>
                <w:bCs/>
                <w:color w:val="000000"/>
                <w:sz w:val="24"/>
                <w:lang w:val="el-GR" w:eastAsia="el-GR"/>
              </w:rPr>
              <w:t>ΕΞΕΤΑΣΗΣ</w:t>
            </w:r>
          </w:p>
        </w:tc>
        <w:tc>
          <w:tcPr>
            <w:tcW w:w="3119" w:type="dxa"/>
            <w:shd w:val="clear" w:color="auto" w:fill="auto"/>
            <w:hideMark/>
          </w:tcPr>
          <w:p w:rsidR="005417CA" w:rsidRPr="006045E4" w:rsidRDefault="005417CA" w:rsidP="00FC64BC">
            <w:pPr>
              <w:spacing w:after="0"/>
              <w:jc w:val="center"/>
              <w:rPr>
                <w:rFonts w:cs="Times New Roman"/>
                <w:b/>
                <w:bCs/>
                <w:color w:val="000000"/>
                <w:sz w:val="24"/>
                <w:lang w:eastAsia="el-GR"/>
              </w:rPr>
            </w:pPr>
            <w:r w:rsidRPr="006045E4">
              <w:rPr>
                <w:rFonts w:cs="Times New Roman"/>
                <w:b/>
                <w:bCs/>
                <w:color w:val="000000"/>
                <w:sz w:val="24"/>
                <w:lang w:eastAsia="el-GR"/>
              </w:rPr>
              <w:t>ΜΟΝΑΔΑ ΜΕΤΡΗΣΗΣ</w:t>
            </w:r>
          </w:p>
        </w:tc>
        <w:tc>
          <w:tcPr>
            <w:tcW w:w="2835" w:type="dxa"/>
            <w:shd w:val="clear" w:color="auto" w:fill="auto"/>
            <w:hideMark/>
          </w:tcPr>
          <w:p w:rsidR="005417CA" w:rsidRPr="006045E4" w:rsidRDefault="005417CA" w:rsidP="00FC64BC">
            <w:pPr>
              <w:spacing w:after="0"/>
              <w:jc w:val="center"/>
              <w:rPr>
                <w:rFonts w:cs="Times New Roman"/>
                <w:b/>
                <w:bCs/>
                <w:color w:val="000000"/>
                <w:sz w:val="24"/>
                <w:lang w:eastAsia="el-GR"/>
              </w:rPr>
            </w:pPr>
            <w:r w:rsidRPr="006045E4">
              <w:rPr>
                <w:rFonts w:cs="Times New Roman"/>
                <w:b/>
                <w:bCs/>
                <w:color w:val="000000"/>
                <w:sz w:val="24"/>
                <w:lang w:eastAsia="el-GR"/>
              </w:rPr>
              <w:t>ΣΥΝΟΛΙΚΕΣ ΠΟΣΟΤΗΤΕΣ</w:t>
            </w:r>
          </w:p>
        </w:tc>
      </w:tr>
      <w:tr w:rsidR="005417CA" w:rsidRPr="006045E4" w:rsidTr="003E122F">
        <w:trPr>
          <w:trHeight w:val="315"/>
        </w:trPr>
        <w:tc>
          <w:tcPr>
            <w:tcW w:w="675" w:type="dxa"/>
            <w:shd w:val="clear" w:color="auto" w:fill="auto"/>
            <w:hideMark/>
          </w:tcPr>
          <w:p w:rsidR="005417CA" w:rsidRPr="006045E4" w:rsidRDefault="005417CA" w:rsidP="00FC64BC">
            <w:pPr>
              <w:spacing w:after="0"/>
              <w:jc w:val="center"/>
              <w:rPr>
                <w:rFonts w:cs="Times New Roman"/>
                <w:color w:val="000000"/>
                <w:sz w:val="24"/>
                <w:lang w:eastAsia="el-GR"/>
              </w:rPr>
            </w:pPr>
            <w:r w:rsidRPr="006045E4">
              <w:rPr>
                <w:rFonts w:cs="Times New Roman"/>
                <w:color w:val="000000"/>
                <w:sz w:val="24"/>
                <w:lang w:eastAsia="el-GR"/>
              </w:rPr>
              <w:t>2</w:t>
            </w:r>
          </w:p>
        </w:tc>
        <w:tc>
          <w:tcPr>
            <w:tcW w:w="2268" w:type="dxa"/>
            <w:shd w:val="clear" w:color="auto" w:fill="auto"/>
            <w:noWrap/>
            <w:hideMark/>
          </w:tcPr>
          <w:p w:rsidR="005417CA" w:rsidRPr="003E122F" w:rsidRDefault="005417CA" w:rsidP="00FC64BC">
            <w:pPr>
              <w:jc w:val="center"/>
              <w:rPr>
                <w:b/>
                <w:color w:val="000000"/>
                <w:sz w:val="20"/>
                <w:szCs w:val="20"/>
              </w:rPr>
            </w:pPr>
            <w:r w:rsidRPr="003E122F">
              <w:rPr>
                <w:b/>
                <w:color w:val="000000"/>
                <w:sz w:val="20"/>
                <w:szCs w:val="20"/>
              </w:rPr>
              <w:t>PT</w:t>
            </w:r>
          </w:p>
        </w:tc>
        <w:tc>
          <w:tcPr>
            <w:tcW w:w="3119" w:type="dxa"/>
            <w:shd w:val="clear" w:color="auto" w:fill="auto"/>
            <w:hideMark/>
          </w:tcPr>
          <w:p w:rsidR="005417CA" w:rsidRDefault="005417CA" w:rsidP="00FC64BC">
            <w:r w:rsidRPr="002D458D">
              <w:rPr>
                <w:rFonts w:asciiTheme="minorHAnsi" w:hAnsiTheme="minorHAnsi" w:cs="Times New Roman"/>
                <w:color w:val="000000"/>
                <w:szCs w:val="22"/>
                <w:lang w:val="el-GR" w:eastAsia="el-GR"/>
              </w:rPr>
              <w:t>ΕΤΗΣΙΟΣ ΑΡΙΘΜΟΣ ΕΞΕΤΑΣΕΩΝ</w:t>
            </w:r>
          </w:p>
        </w:tc>
        <w:tc>
          <w:tcPr>
            <w:tcW w:w="2835" w:type="dxa"/>
            <w:shd w:val="clear" w:color="auto" w:fill="auto"/>
            <w:noWrap/>
            <w:vAlign w:val="center"/>
            <w:hideMark/>
          </w:tcPr>
          <w:p w:rsidR="005417CA" w:rsidRPr="003E122F" w:rsidRDefault="005417CA" w:rsidP="005C35F5">
            <w:pPr>
              <w:jc w:val="center"/>
              <w:rPr>
                <w:b/>
                <w:bCs/>
                <w:color w:val="000000"/>
                <w:szCs w:val="22"/>
                <w:lang w:val="el-GR"/>
              </w:rPr>
            </w:pPr>
            <w:r w:rsidRPr="003E122F">
              <w:rPr>
                <w:b/>
                <w:bCs/>
                <w:color w:val="000000"/>
                <w:szCs w:val="22"/>
                <w:lang w:val="el-GR"/>
              </w:rPr>
              <w:t>2</w:t>
            </w:r>
            <w:r w:rsidR="005C35F5">
              <w:rPr>
                <w:b/>
                <w:bCs/>
                <w:color w:val="000000"/>
                <w:szCs w:val="22"/>
                <w:lang w:val="el-GR"/>
              </w:rPr>
              <w:t>5</w:t>
            </w:r>
            <w:r w:rsidR="003E122F">
              <w:rPr>
                <w:b/>
                <w:bCs/>
                <w:color w:val="000000"/>
                <w:szCs w:val="22"/>
                <w:lang w:val="el-GR"/>
              </w:rPr>
              <w:t>.</w:t>
            </w:r>
            <w:r w:rsidR="005C35F5">
              <w:rPr>
                <w:b/>
                <w:bCs/>
                <w:color w:val="000000"/>
                <w:szCs w:val="22"/>
                <w:lang w:val="el-GR"/>
              </w:rPr>
              <w:t>446</w:t>
            </w:r>
          </w:p>
        </w:tc>
      </w:tr>
      <w:tr w:rsidR="005417CA" w:rsidRPr="006045E4" w:rsidTr="003E122F">
        <w:trPr>
          <w:trHeight w:val="330"/>
        </w:trPr>
        <w:tc>
          <w:tcPr>
            <w:tcW w:w="675" w:type="dxa"/>
            <w:shd w:val="clear" w:color="auto" w:fill="auto"/>
            <w:hideMark/>
          </w:tcPr>
          <w:p w:rsidR="005417CA" w:rsidRPr="006045E4" w:rsidRDefault="005417CA" w:rsidP="00FF7D99">
            <w:pPr>
              <w:spacing w:after="0"/>
              <w:jc w:val="center"/>
              <w:rPr>
                <w:rFonts w:cs="Times New Roman"/>
                <w:color w:val="000000"/>
                <w:sz w:val="24"/>
                <w:lang w:eastAsia="el-GR"/>
              </w:rPr>
            </w:pPr>
            <w:r w:rsidRPr="006045E4">
              <w:rPr>
                <w:rFonts w:cs="Times New Roman"/>
                <w:color w:val="000000"/>
                <w:sz w:val="24"/>
                <w:lang w:eastAsia="el-GR"/>
              </w:rPr>
              <w:t>3</w:t>
            </w:r>
          </w:p>
        </w:tc>
        <w:tc>
          <w:tcPr>
            <w:tcW w:w="2268" w:type="dxa"/>
            <w:shd w:val="clear" w:color="auto" w:fill="auto"/>
            <w:noWrap/>
            <w:hideMark/>
          </w:tcPr>
          <w:p w:rsidR="005417CA" w:rsidRPr="003E122F" w:rsidRDefault="005417CA">
            <w:pPr>
              <w:jc w:val="center"/>
              <w:rPr>
                <w:b/>
                <w:color w:val="000000"/>
                <w:sz w:val="20"/>
                <w:szCs w:val="20"/>
              </w:rPr>
            </w:pPr>
            <w:r w:rsidRPr="003E122F">
              <w:rPr>
                <w:b/>
                <w:color w:val="000000"/>
                <w:sz w:val="20"/>
                <w:szCs w:val="20"/>
              </w:rPr>
              <w:t>PTT</w:t>
            </w:r>
          </w:p>
        </w:tc>
        <w:tc>
          <w:tcPr>
            <w:tcW w:w="3119" w:type="dxa"/>
            <w:shd w:val="clear" w:color="auto" w:fill="auto"/>
            <w:hideMark/>
          </w:tcPr>
          <w:p w:rsidR="005417CA" w:rsidRDefault="005417CA">
            <w:r w:rsidRPr="002D458D">
              <w:rPr>
                <w:rFonts w:asciiTheme="minorHAnsi" w:hAnsiTheme="minorHAnsi" w:cs="Times New Roman"/>
                <w:color w:val="000000"/>
                <w:szCs w:val="22"/>
                <w:lang w:val="el-GR" w:eastAsia="el-GR"/>
              </w:rPr>
              <w:t>ΕΤΗΣΙΟΣ ΑΡΙΘΜΟΣ ΕΞΕΤΑΣΕΩΝ</w:t>
            </w:r>
          </w:p>
        </w:tc>
        <w:tc>
          <w:tcPr>
            <w:tcW w:w="2835" w:type="dxa"/>
            <w:shd w:val="clear" w:color="auto" w:fill="auto"/>
            <w:noWrap/>
            <w:vAlign w:val="center"/>
            <w:hideMark/>
          </w:tcPr>
          <w:p w:rsidR="005417CA" w:rsidRPr="003E122F" w:rsidRDefault="003E122F" w:rsidP="005C35F5">
            <w:pPr>
              <w:jc w:val="center"/>
              <w:rPr>
                <w:b/>
                <w:bCs/>
                <w:color w:val="000000"/>
                <w:szCs w:val="22"/>
                <w:lang w:val="el-GR"/>
              </w:rPr>
            </w:pPr>
            <w:r w:rsidRPr="003E122F">
              <w:rPr>
                <w:b/>
                <w:bCs/>
                <w:color w:val="000000"/>
                <w:szCs w:val="22"/>
                <w:lang w:val="el-GR"/>
              </w:rPr>
              <w:t>1</w:t>
            </w:r>
            <w:r w:rsidR="005C35F5">
              <w:rPr>
                <w:b/>
                <w:bCs/>
                <w:color w:val="000000"/>
                <w:szCs w:val="22"/>
                <w:lang w:val="el-GR"/>
              </w:rPr>
              <w:t>4</w:t>
            </w:r>
            <w:r>
              <w:rPr>
                <w:b/>
                <w:bCs/>
                <w:color w:val="000000"/>
                <w:szCs w:val="22"/>
                <w:lang w:val="el-GR"/>
              </w:rPr>
              <w:t>.</w:t>
            </w:r>
            <w:r w:rsidR="005C35F5">
              <w:rPr>
                <w:b/>
                <w:bCs/>
                <w:color w:val="000000"/>
                <w:szCs w:val="22"/>
                <w:lang w:val="el-GR"/>
              </w:rPr>
              <w:t>6</w:t>
            </w:r>
            <w:r w:rsidRPr="003E122F">
              <w:rPr>
                <w:b/>
                <w:bCs/>
                <w:color w:val="000000"/>
                <w:szCs w:val="22"/>
                <w:lang w:val="el-GR"/>
              </w:rPr>
              <w:t>80</w:t>
            </w:r>
          </w:p>
        </w:tc>
      </w:tr>
      <w:tr w:rsidR="005417CA" w:rsidRPr="006045E4" w:rsidTr="003E122F">
        <w:trPr>
          <w:trHeight w:val="330"/>
        </w:trPr>
        <w:tc>
          <w:tcPr>
            <w:tcW w:w="675" w:type="dxa"/>
            <w:shd w:val="clear" w:color="auto" w:fill="auto"/>
            <w:hideMark/>
          </w:tcPr>
          <w:p w:rsidR="005417CA" w:rsidRPr="005417CA" w:rsidRDefault="005417CA" w:rsidP="00FF7D99">
            <w:pPr>
              <w:spacing w:after="0"/>
              <w:jc w:val="center"/>
              <w:rPr>
                <w:rFonts w:cs="Times New Roman"/>
                <w:color w:val="000000"/>
                <w:sz w:val="24"/>
                <w:lang w:val="el-GR" w:eastAsia="el-GR"/>
              </w:rPr>
            </w:pPr>
            <w:r>
              <w:rPr>
                <w:rFonts w:cs="Times New Roman"/>
                <w:color w:val="000000"/>
                <w:sz w:val="24"/>
                <w:lang w:val="el-GR" w:eastAsia="el-GR"/>
              </w:rPr>
              <w:t>4</w:t>
            </w:r>
          </w:p>
        </w:tc>
        <w:tc>
          <w:tcPr>
            <w:tcW w:w="2268" w:type="dxa"/>
            <w:shd w:val="clear" w:color="auto" w:fill="auto"/>
            <w:noWrap/>
            <w:hideMark/>
          </w:tcPr>
          <w:p w:rsidR="005417CA" w:rsidRPr="003E122F" w:rsidRDefault="005417CA">
            <w:pPr>
              <w:jc w:val="center"/>
              <w:rPr>
                <w:b/>
                <w:color w:val="000000"/>
                <w:sz w:val="20"/>
                <w:szCs w:val="20"/>
              </w:rPr>
            </w:pPr>
            <w:r w:rsidRPr="003E122F">
              <w:rPr>
                <w:b/>
                <w:color w:val="000000"/>
                <w:sz w:val="20"/>
                <w:szCs w:val="20"/>
              </w:rPr>
              <w:t>D-DIMERS</w:t>
            </w:r>
          </w:p>
        </w:tc>
        <w:tc>
          <w:tcPr>
            <w:tcW w:w="3119" w:type="dxa"/>
            <w:shd w:val="clear" w:color="auto" w:fill="auto"/>
            <w:hideMark/>
          </w:tcPr>
          <w:p w:rsidR="005417CA" w:rsidRDefault="005417CA">
            <w:r w:rsidRPr="002D458D">
              <w:rPr>
                <w:rFonts w:asciiTheme="minorHAnsi" w:hAnsiTheme="minorHAnsi" w:cs="Times New Roman"/>
                <w:color w:val="000000"/>
                <w:szCs w:val="22"/>
                <w:lang w:val="el-GR" w:eastAsia="el-GR"/>
              </w:rPr>
              <w:t>ΕΤΗΣΙΟΣ ΑΡΙΘΜΟΣ ΕΞΕΤΑΣΕΩΝ</w:t>
            </w:r>
          </w:p>
        </w:tc>
        <w:tc>
          <w:tcPr>
            <w:tcW w:w="2835" w:type="dxa"/>
            <w:shd w:val="clear" w:color="auto" w:fill="auto"/>
            <w:noWrap/>
            <w:vAlign w:val="center"/>
            <w:hideMark/>
          </w:tcPr>
          <w:p w:rsidR="005417CA" w:rsidRPr="003E122F" w:rsidRDefault="005C35F5" w:rsidP="005C35F5">
            <w:pPr>
              <w:jc w:val="center"/>
              <w:rPr>
                <w:b/>
                <w:bCs/>
                <w:color w:val="000000"/>
                <w:szCs w:val="22"/>
                <w:lang w:val="el-GR"/>
              </w:rPr>
            </w:pPr>
            <w:r>
              <w:rPr>
                <w:b/>
                <w:bCs/>
                <w:color w:val="000000"/>
                <w:szCs w:val="22"/>
                <w:lang w:val="el-GR"/>
              </w:rPr>
              <w:t>2</w:t>
            </w:r>
            <w:r w:rsidR="003E122F">
              <w:rPr>
                <w:b/>
                <w:bCs/>
                <w:color w:val="000000"/>
                <w:szCs w:val="22"/>
                <w:lang w:val="el-GR"/>
              </w:rPr>
              <w:t>.</w:t>
            </w:r>
            <w:r>
              <w:rPr>
                <w:b/>
                <w:bCs/>
                <w:color w:val="000000"/>
                <w:szCs w:val="22"/>
                <w:lang w:val="el-GR"/>
              </w:rPr>
              <w:t>0</w:t>
            </w:r>
            <w:r w:rsidR="003E122F" w:rsidRPr="003E122F">
              <w:rPr>
                <w:b/>
                <w:bCs/>
                <w:color w:val="000000"/>
                <w:szCs w:val="22"/>
                <w:lang w:val="el-GR"/>
              </w:rPr>
              <w:t>65</w:t>
            </w:r>
          </w:p>
        </w:tc>
      </w:tr>
      <w:tr w:rsidR="005417CA" w:rsidRPr="006045E4" w:rsidTr="003E122F">
        <w:trPr>
          <w:trHeight w:val="330"/>
        </w:trPr>
        <w:tc>
          <w:tcPr>
            <w:tcW w:w="675" w:type="dxa"/>
            <w:shd w:val="clear" w:color="auto" w:fill="auto"/>
            <w:hideMark/>
          </w:tcPr>
          <w:p w:rsidR="005417CA" w:rsidRPr="005417CA" w:rsidRDefault="005417CA" w:rsidP="00FF7D99">
            <w:pPr>
              <w:spacing w:after="0"/>
              <w:jc w:val="center"/>
              <w:rPr>
                <w:rFonts w:cs="Times New Roman"/>
                <w:color w:val="000000"/>
                <w:sz w:val="24"/>
                <w:lang w:val="el-GR" w:eastAsia="el-GR"/>
              </w:rPr>
            </w:pPr>
            <w:r>
              <w:rPr>
                <w:rFonts w:cs="Times New Roman"/>
                <w:color w:val="000000"/>
                <w:sz w:val="24"/>
                <w:lang w:val="el-GR" w:eastAsia="el-GR"/>
              </w:rPr>
              <w:t>5</w:t>
            </w:r>
          </w:p>
        </w:tc>
        <w:tc>
          <w:tcPr>
            <w:tcW w:w="2268" w:type="dxa"/>
            <w:shd w:val="clear" w:color="auto" w:fill="auto"/>
            <w:noWrap/>
            <w:hideMark/>
          </w:tcPr>
          <w:p w:rsidR="005417CA" w:rsidRPr="003E122F" w:rsidRDefault="005417CA">
            <w:pPr>
              <w:jc w:val="center"/>
              <w:rPr>
                <w:b/>
                <w:color w:val="000000"/>
                <w:sz w:val="20"/>
                <w:szCs w:val="20"/>
              </w:rPr>
            </w:pPr>
            <w:r w:rsidRPr="003E122F">
              <w:rPr>
                <w:b/>
                <w:color w:val="000000"/>
                <w:sz w:val="20"/>
                <w:szCs w:val="20"/>
              </w:rPr>
              <w:t>ΙΝΩΔΟΓΟΝΟ</w:t>
            </w:r>
          </w:p>
        </w:tc>
        <w:tc>
          <w:tcPr>
            <w:tcW w:w="3119" w:type="dxa"/>
            <w:shd w:val="clear" w:color="auto" w:fill="auto"/>
            <w:hideMark/>
          </w:tcPr>
          <w:p w:rsidR="005417CA" w:rsidRDefault="005417CA">
            <w:r w:rsidRPr="002D458D">
              <w:rPr>
                <w:rFonts w:asciiTheme="minorHAnsi" w:hAnsiTheme="minorHAnsi" w:cs="Times New Roman"/>
                <w:color w:val="000000"/>
                <w:szCs w:val="22"/>
                <w:lang w:val="el-GR" w:eastAsia="el-GR"/>
              </w:rPr>
              <w:t>ΕΤΗΣΙΟΣ ΑΡΙΘΜΟΣ ΕΞΕΤΑΣΕΩΝ</w:t>
            </w:r>
          </w:p>
        </w:tc>
        <w:tc>
          <w:tcPr>
            <w:tcW w:w="2835" w:type="dxa"/>
            <w:shd w:val="clear" w:color="auto" w:fill="auto"/>
            <w:noWrap/>
            <w:vAlign w:val="center"/>
            <w:hideMark/>
          </w:tcPr>
          <w:p w:rsidR="005417CA" w:rsidRPr="003E122F" w:rsidRDefault="003E122F" w:rsidP="005C35F5">
            <w:pPr>
              <w:jc w:val="center"/>
              <w:rPr>
                <w:b/>
                <w:bCs/>
                <w:color w:val="000000"/>
                <w:szCs w:val="22"/>
                <w:lang w:val="el-GR"/>
              </w:rPr>
            </w:pPr>
            <w:r w:rsidRPr="003E122F">
              <w:rPr>
                <w:b/>
                <w:bCs/>
                <w:color w:val="000000"/>
                <w:szCs w:val="22"/>
                <w:lang w:val="el-GR"/>
              </w:rPr>
              <w:t>1</w:t>
            </w:r>
            <w:r>
              <w:rPr>
                <w:b/>
                <w:bCs/>
                <w:color w:val="000000"/>
                <w:szCs w:val="22"/>
                <w:lang w:val="el-GR"/>
              </w:rPr>
              <w:t>.</w:t>
            </w:r>
            <w:r w:rsidR="005C35F5">
              <w:rPr>
                <w:b/>
                <w:bCs/>
                <w:color w:val="000000"/>
                <w:szCs w:val="22"/>
                <w:lang w:val="el-GR"/>
              </w:rPr>
              <w:t>29</w:t>
            </w:r>
            <w:r w:rsidRPr="003E122F">
              <w:rPr>
                <w:b/>
                <w:bCs/>
                <w:color w:val="000000"/>
                <w:szCs w:val="22"/>
                <w:lang w:val="el-GR"/>
              </w:rPr>
              <w:t>5</w:t>
            </w:r>
          </w:p>
        </w:tc>
      </w:tr>
    </w:tbl>
    <w:p w:rsidR="0054685F" w:rsidRDefault="0054685F">
      <w:pPr>
        <w:rPr>
          <w:lang w:val="el-GR"/>
        </w:rPr>
      </w:pPr>
    </w:p>
    <w:p w:rsidR="00882C5D" w:rsidRPr="00E71CF9" w:rsidRDefault="00AC6BD4">
      <w:pPr>
        <w:rPr>
          <w:rStyle w:val="WW-FootnoteReference7"/>
          <w:b/>
          <w:lang w:val="el-GR"/>
        </w:rPr>
      </w:pPr>
      <w:r w:rsidRPr="00E71CF9">
        <w:rPr>
          <w:b/>
          <w:lang w:val="el-GR"/>
        </w:rPr>
        <w:t xml:space="preserve">Προσφορές υποβάλλονται </w:t>
      </w:r>
      <w:r w:rsidR="00882C5D" w:rsidRPr="00E71CF9">
        <w:rPr>
          <w:b/>
          <w:lang w:val="el-GR"/>
        </w:rPr>
        <w:t xml:space="preserve">είτε </w:t>
      </w:r>
      <w:r w:rsidRPr="00E71CF9">
        <w:rPr>
          <w:b/>
          <w:lang w:val="el-GR"/>
        </w:rPr>
        <w:t xml:space="preserve">για </w:t>
      </w:r>
      <w:r w:rsidR="009D102F">
        <w:rPr>
          <w:b/>
          <w:lang w:val="el-GR"/>
        </w:rPr>
        <w:t xml:space="preserve">το σύνολο των τμημάτων είτε για </w:t>
      </w:r>
      <w:r w:rsidR="00882C5D" w:rsidRPr="00E71CF9">
        <w:rPr>
          <w:b/>
          <w:lang w:val="el-GR"/>
        </w:rPr>
        <w:t xml:space="preserve">μέρος των τμημάτων </w:t>
      </w:r>
      <w:r w:rsidR="009D102F">
        <w:rPr>
          <w:b/>
          <w:lang w:val="el-GR"/>
        </w:rPr>
        <w:t xml:space="preserve">αλλά </w:t>
      </w:r>
      <w:r w:rsidR="009D102F" w:rsidRPr="009D102F">
        <w:rPr>
          <w:b/>
          <w:lang w:val="el-GR"/>
        </w:rPr>
        <w:t xml:space="preserve"> </w:t>
      </w:r>
      <w:r w:rsidR="009D102F">
        <w:rPr>
          <w:b/>
          <w:lang w:val="el-GR"/>
        </w:rPr>
        <w:t>για το σύνολο των ζητούμενων ποσοτήτων κάθε τμήματος</w:t>
      </w:r>
    </w:p>
    <w:p w:rsidR="0054685F" w:rsidRPr="00E71CF9" w:rsidRDefault="00AC6BD4" w:rsidP="00E71CF9">
      <w:pPr>
        <w:rPr>
          <w:b/>
          <w:lang w:val="el-GR"/>
        </w:rPr>
      </w:pPr>
      <w:r w:rsidRPr="00E71CF9">
        <w:rPr>
          <w:b/>
          <w:lang w:val="el-GR"/>
        </w:rPr>
        <w:t xml:space="preserve">Ο μέγιστος αριθμός </w:t>
      </w:r>
      <w:r w:rsidR="009D102F">
        <w:rPr>
          <w:b/>
          <w:lang w:val="el-GR"/>
        </w:rPr>
        <w:t>τμημάτων</w:t>
      </w:r>
      <w:r w:rsidRPr="00E71CF9">
        <w:rPr>
          <w:b/>
          <w:lang w:val="el-GR"/>
        </w:rPr>
        <w:t xml:space="preserve"> που μπορεί να ανατεθεί σε έναν προσφέροντα </w:t>
      </w:r>
      <w:r w:rsidR="00E71CF9" w:rsidRPr="00E71CF9">
        <w:rPr>
          <w:b/>
          <w:lang w:val="el-GR"/>
        </w:rPr>
        <w:t xml:space="preserve">είναι </w:t>
      </w:r>
      <w:r w:rsidR="009D102F">
        <w:rPr>
          <w:b/>
          <w:lang w:val="el-GR"/>
        </w:rPr>
        <w:t>το σύνολό τους</w:t>
      </w:r>
      <w:r w:rsidR="00E71CF9">
        <w:rPr>
          <w:b/>
          <w:lang w:val="el-GR"/>
        </w:rPr>
        <w:t xml:space="preserve"> με κριτήριο την πλέον </w:t>
      </w:r>
      <w:r w:rsidR="00E71CF9" w:rsidRPr="00E71CF9">
        <w:rPr>
          <w:b/>
          <w:lang w:val="el-GR"/>
        </w:rPr>
        <w:t>συμφέρουσα από οικονομική άποψη προσφορά</w:t>
      </w:r>
      <w:r w:rsidR="00E71CF9" w:rsidRPr="00E71CF9">
        <w:rPr>
          <w:rFonts w:eastAsia="Arial-BoldMT" w:cs="Arial-BoldMT"/>
          <w:bCs/>
          <w:color w:val="00000A"/>
          <w:sz w:val="24"/>
          <w:lang w:val="el-GR"/>
        </w:rPr>
        <w:t xml:space="preserve"> </w:t>
      </w:r>
      <w:r w:rsidR="00E71CF9" w:rsidRPr="00E71CF9">
        <w:rPr>
          <w:rFonts w:eastAsia="Arial-BoldMT" w:cs="Arial-BoldMT"/>
          <w:b/>
          <w:bCs/>
          <w:color w:val="00000A"/>
          <w:sz w:val="24"/>
          <w:u w:val="single"/>
          <w:lang w:val="el-GR"/>
        </w:rPr>
        <w:t>βάσει τιμής</w:t>
      </w:r>
      <w:r w:rsidR="00E71CF9" w:rsidRPr="00E71CF9">
        <w:rPr>
          <w:b/>
          <w:lang w:val="el-GR"/>
        </w:rPr>
        <w:t xml:space="preserve"> </w:t>
      </w:r>
    </w:p>
    <w:p w:rsidR="0054685F" w:rsidRDefault="0054685F">
      <w:pPr>
        <w:pStyle w:val="normalwithoutspacing"/>
      </w:pPr>
    </w:p>
    <w:p w:rsidR="0054685F" w:rsidRDefault="00AC6BD4">
      <w:pPr>
        <w:pStyle w:val="normalwithoutspacing"/>
        <w:rPr>
          <w:i/>
          <w:iCs/>
          <w:color w:val="5B9BD5"/>
        </w:rPr>
      </w:pPr>
      <w:r>
        <w:t xml:space="preserve">Η εκτιμώμενη αξία της σύμβασης ανέρχεται στο ποσό των </w:t>
      </w:r>
      <w:r w:rsidR="003F4321">
        <w:rPr>
          <w:rFonts w:eastAsia="ArialMT" w:cs="ArialMT"/>
          <w:bCs/>
          <w:color w:val="00000A"/>
          <w:sz w:val="24"/>
        </w:rPr>
        <w:t>360</w:t>
      </w:r>
      <w:r w:rsidR="00E71CF9">
        <w:rPr>
          <w:rFonts w:eastAsia="ArialMT" w:cs="ArialMT"/>
          <w:bCs/>
          <w:color w:val="00000A"/>
          <w:sz w:val="24"/>
        </w:rPr>
        <w:t>.</w:t>
      </w:r>
      <w:r w:rsidR="003F4321">
        <w:rPr>
          <w:rFonts w:eastAsia="ArialMT" w:cs="ArialMT"/>
          <w:bCs/>
          <w:color w:val="00000A"/>
          <w:sz w:val="24"/>
        </w:rPr>
        <w:t>000</w:t>
      </w:r>
      <w:r w:rsidR="00E71CF9" w:rsidRPr="00B76F22">
        <w:rPr>
          <w:rFonts w:eastAsia="ArialMT" w:cs="ArialMT"/>
          <w:bCs/>
          <w:color w:val="00000A"/>
          <w:sz w:val="24"/>
        </w:rPr>
        <w:t>,</w:t>
      </w:r>
      <w:r w:rsidR="003F4321">
        <w:rPr>
          <w:rFonts w:eastAsia="ArialMT" w:cs="ArialMT"/>
          <w:bCs/>
          <w:color w:val="00000A"/>
          <w:sz w:val="24"/>
        </w:rPr>
        <w:t>00</w:t>
      </w:r>
      <w:r>
        <w:t xml:space="preserve"> € συμπεριλαμβανομένου ΦΠΑ </w:t>
      </w:r>
      <w:r w:rsidR="00E71CF9">
        <w:t>24</w:t>
      </w:r>
      <w:r>
        <w:t xml:space="preserve">% (προϋπολογισμός χωρίς ΦΠΑ: € </w:t>
      </w:r>
      <w:r w:rsidR="003F4321">
        <w:rPr>
          <w:rFonts w:eastAsia="ArialMT" w:cs="ArialMT"/>
          <w:bCs/>
          <w:color w:val="00000A"/>
          <w:sz w:val="24"/>
        </w:rPr>
        <w:t>290</w:t>
      </w:r>
      <w:r w:rsidR="00E71CF9" w:rsidRPr="00B76F22">
        <w:rPr>
          <w:rFonts w:eastAsia="ArialMT" w:cs="ArialMT"/>
          <w:bCs/>
          <w:color w:val="00000A"/>
          <w:sz w:val="24"/>
        </w:rPr>
        <w:t>.</w:t>
      </w:r>
      <w:r w:rsidR="003F4321">
        <w:rPr>
          <w:rFonts w:eastAsia="ArialMT" w:cs="ArialMT"/>
          <w:bCs/>
          <w:color w:val="00000A"/>
          <w:sz w:val="24"/>
        </w:rPr>
        <w:t>322</w:t>
      </w:r>
      <w:r w:rsidR="00E71CF9" w:rsidRPr="00B76F22">
        <w:rPr>
          <w:rFonts w:eastAsia="ArialMT" w:cs="ArialMT"/>
          <w:bCs/>
          <w:color w:val="00000A"/>
          <w:sz w:val="24"/>
        </w:rPr>
        <w:t>,</w:t>
      </w:r>
      <w:r w:rsidR="003F4321">
        <w:rPr>
          <w:rFonts w:eastAsia="ArialMT" w:cs="ArialMT"/>
          <w:bCs/>
          <w:color w:val="00000A"/>
          <w:sz w:val="24"/>
        </w:rPr>
        <w:t>58</w:t>
      </w:r>
      <w:r>
        <w:t xml:space="preserve">  ΦΠΑ : </w:t>
      </w:r>
      <w:r w:rsidR="00E71CF9">
        <w:t>24%</w:t>
      </w:r>
      <w:r>
        <w:t>).</w:t>
      </w:r>
    </w:p>
    <w:p w:rsidR="00DB572F" w:rsidRDefault="00DB572F">
      <w:pPr>
        <w:rPr>
          <w:i/>
          <w:iCs/>
          <w:color w:val="5B9BD5"/>
          <w:lang w:val="el-GR"/>
        </w:rPr>
      </w:pPr>
    </w:p>
    <w:p w:rsidR="0054685F" w:rsidRDefault="00AC6BD4">
      <w:pPr>
        <w:rPr>
          <w:lang w:val="el-GR"/>
        </w:rPr>
      </w:pPr>
      <w:r>
        <w:rPr>
          <w:lang w:val="el-GR"/>
        </w:rPr>
        <w:t xml:space="preserve">Η διάρκεια της σύμβασης ορίζεται  σε </w:t>
      </w:r>
      <w:r w:rsidR="00DB572F">
        <w:rPr>
          <w:lang w:val="el-GR"/>
        </w:rPr>
        <w:t>12 μήνες.</w:t>
      </w:r>
    </w:p>
    <w:p w:rsidR="0054685F" w:rsidRPr="008F14E4" w:rsidRDefault="00AC6BD4">
      <w:pPr>
        <w:rPr>
          <w:lang w:val="el-GR"/>
        </w:rPr>
      </w:pPr>
      <w:r>
        <w:rPr>
          <w:lang w:val="el-GR"/>
        </w:rPr>
        <w:t xml:space="preserve">Αναλυτική περιγραφή του φυσικού και οικονομικού αντικειμένου της σύμβασης δίδεται στο </w:t>
      </w:r>
      <w:r w:rsidR="000E7476" w:rsidRPr="000E7476">
        <w:rPr>
          <w:b/>
          <w:lang w:val="el-GR"/>
        </w:rPr>
        <w:t xml:space="preserve">ΠΑΡΑΡΤΗΜΑ </w:t>
      </w:r>
      <w:r w:rsidR="000E7476" w:rsidRPr="000E7476">
        <w:rPr>
          <w:b/>
          <w:lang w:val="en-US"/>
        </w:rPr>
        <w:t>I</w:t>
      </w:r>
      <w:r w:rsidRPr="000E7476">
        <w:rPr>
          <w:lang w:val="el-GR"/>
        </w:rPr>
        <w:t xml:space="preserve"> της παρούσας διακήρυξης.</w:t>
      </w:r>
      <w:r>
        <w:rPr>
          <w:lang w:val="el-GR"/>
        </w:rPr>
        <w:t xml:space="preserve"> </w:t>
      </w:r>
    </w:p>
    <w:p w:rsidR="0054685F" w:rsidRDefault="00AC6BD4" w:rsidP="00DB572F">
      <w:pPr>
        <w:pStyle w:val="normalwithoutspacing"/>
        <w:rPr>
          <w:rFonts w:eastAsia="Arial-BoldMT" w:cs="Arial-BoldMT"/>
          <w:b/>
          <w:bCs/>
          <w:color w:val="00000A"/>
          <w:sz w:val="24"/>
          <w:u w:val="single"/>
        </w:rPr>
      </w:pPr>
      <w:r>
        <w:lastRenderedPageBreak/>
        <w:t xml:space="preserve">Η σύμβαση θα ανατεθεί με το κριτήριο της πλέον συμφέρουσας από οικονομική άποψη προσφοράς, </w:t>
      </w:r>
      <w:r w:rsidRPr="00DB572F">
        <w:rPr>
          <w:rFonts w:eastAsia="Arial-BoldMT" w:cs="Arial-BoldMT"/>
          <w:b/>
          <w:bCs/>
          <w:color w:val="00000A"/>
          <w:sz w:val="24"/>
          <w:u w:val="single"/>
        </w:rPr>
        <w:t xml:space="preserve">βάσει </w:t>
      </w:r>
      <w:r w:rsidR="00DB572F" w:rsidRPr="00DB572F">
        <w:rPr>
          <w:rFonts w:eastAsia="Arial-BoldMT" w:cs="Arial-BoldMT"/>
          <w:b/>
          <w:bCs/>
          <w:color w:val="00000A"/>
          <w:sz w:val="24"/>
          <w:u w:val="single"/>
        </w:rPr>
        <w:t xml:space="preserve"> της τιμής </w:t>
      </w:r>
    </w:p>
    <w:p w:rsidR="00DB572F" w:rsidRPr="00DB572F" w:rsidRDefault="00DB572F" w:rsidP="00DB572F">
      <w:pPr>
        <w:pStyle w:val="normalwithoutspacing"/>
        <w:rPr>
          <w:rFonts w:eastAsia="Arial-BoldMT" w:cs="Arial-BoldMT"/>
          <w:b/>
          <w:bCs/>
          <w:color w:val="00000A"/>
          <w:sz w:val="24"/>
          <w:u w:val="single"/>
        </w:rPr>
      </w:pPr>
    </w:p>
    <w:p w:rsidR="0054685F" w:rsidRDefault="00AC6BD4">
      <w:pPr>
        <w:pStyle w:val="2"/>
        <w:rPr>
          <w:lang w:val="el-GR"/>
        </w:rPr>
      </w:pPr>
      <w:bookmarkStart w:id="3" w:name="_Toc474307986"/>
      <w:r>
        <w:rPr>
          <w:lang w:val="el-GR"/>
        </w:rPr>
        <w:t>1.4</w:t>
      </w:r>
      <w:r>
        <w:rPr>
          <w:lang w:val="el-GR"/>
        </w:rPr>
        <w:tab/>
        <w:t>Θεσμικό πλαίσιο</w:t>
      </w:r>
      <w:bookmarkEnd w:id="3"/>
      <w:r>
        <w:rPr>
          <w:lang w:val="el-GR"/>
        </w:rPr>
        <w:t xml:space="preserve"> </w:t>
      </w:r>
    </w:p>
    <w:p w:rsidR="0054685F" w:rsidRDefault="00AC6BD4">
      <w:pPr>
        <w:rPr>
          <w:lang w:val="el-GR"/>
        </w:rPr>
      </w:pPr>
      <w:r>
        <w:rPr>
          <w:lang w:val="el-GR"/>
        </w:rPr>
        <w:t xml:space="preserve">Η ανάθεση και εκτέλεση της σύμβασης διέπεται από την κείμενη νομοθεσία και τις </w:t>
      </w:r>
      <w:proofErr w:type="spellStart"/>
      <w:r>
        <w:rPr>
          <w:lang w:val="el-GR"/>
        </w:rPr>
        <w:t>κατ΄</w:t>
      </w:r>
      <w:proofErr w:type="spellEnd"/>
      <w:r>
        <w:rPr>
          <w:lang w:val="el-GR"/>
        </w:rPr>
        <w:t xml:space="preserve"> εξουσιοδότηση αυτής εκδοθείσες κανονιστικές πράξεις, όπως ισχύουν και ιδίως:</w:t>
      </w:r>
    </w:p>
    <w:p w:rsidR="0054685F" w:rsidRPr="000D6D7F" w:rsidRDefault="00AC6BD4" w:rsidP="000D6D7F">
      <w:pPr>
        <w:pStyle w:val="afe"/>
        <w:numPr>
          <w:ilvl w:val="0"/>
          <w:numId w:val="27"/>
        </w:numPr>
        <w:jc w:val="both"/>
      </w:pPr>
      <w:r w:rsidRPr="000D6D7F">
        <w:t>του ν. 4412/2016 (Α' 147) “</w:t>
      </w:r>
      <w:r w:rsidRPr="000D6D7F">
        <w:rPr>
          <w:i/>
        </w:rPr>
        <w:t>Δημόσιες Συμβάσεις Έργων, Προμηθειών και Υπηρεσιών (προσαρμογή στις Οδηγίες 2014/24/ ΕΕ και 2014/25/ΕΕ)»</w:t>
      </w:r>
    </w:p>
    <w:p w:rsidR="0054685F" w:rsidRPr="000D6D7F" w:rsidRDefault="00AC6BD4" w:rsidP="000D6D7F">
      <w:pPr>
        <w:pStyle w:val="afe"/>
        <w:numPr>
          <w:ilvl w:val="0"/>
          <w:numId w:val="27"/>
        </w:numPr>
        <w:jc w:val="both"/>
      </w:pPr>
      <w:r w:rsidRPr="000D6D7F">
        <w:t>του ν. 4270/2014 (Α' 143) «</w:t>
      </w:r>
      <w:r w:rsidRPr="000D6D7F">
        <w:rPr>
          <w:i/>
        </w:rPr>
        <w:t>Αρχές δημοσιονομικής διαχείρισης και εποπτείας (ενσωμάτωση της Οδηγίας 2011/85/ΕΕ) – δημόσιο λογιστικό και άλλες διατάξεις</w:t>
      </w:r>
      <w:r w:rsidRPr="000D6D7F">
        <w:t>»</w:t>
      </w:r>
      <w:r w:rsidRPr="000D6D7F">
        <w:rPr>
          <w:b/>
        </w:rPr>
        <w:t>,</w:t>
      </w:r>
    </w:p>
    <w:p w:rsidR="0054685F" w:rsidRPr="000D6D7F" w:rsidRDefault="00AC6BD4" w:rsidP="000D6D7F">
      <w:pPr>
        <w:pStyle w:val="afe"/>
        <w:numPr>
          <w:ilvl w:val="0"/>
          <w:numId w:val="27"/>
        </w:numPr>
        <w:jc w:val="both"/>
      </w:pPr>
      <w:r w:rsidRPr="000D6D7F">
        <w:t>του ν. 4250/2014 (Α' 74) «</w:t>
      </w:r>
      <w:r w:rsidRPr="000D6D7F">
        <w:rPr>
          <w:i/>
        </w:rPr>
        <w:t xml:space="preserve">Διοικητικές Απλουστεύσεις - Καταργήσεις, Συγχωνεύσεις Νομικών Προσώπων και Υπηρεσιών του Δημοσίου Τομέα-Τροποποίηση Διατάξεων του </w:t>
      </w:r>
      <w:proofErr w:type="spellStart"/>
      <w:r w:rsidRPr="000D6D7F">
        <w:rPr>
          <w:i/>
        </w:rPr>
        <w:t>π.δ</w:t>
      </w:r>
      <w:proofErr w:type="spellEnd"/>
      <w:r w:rsidRPr="000D6D7F">
        <w:rPr>
          <w:i/>
        </w:rPr>
        <w:t>. 318/1992 (Α΄161) και λοιπές ρυθμίσεις</w:t>
      </w:r>
      <w:r w:rsidRPr="000D6D7F">
        <w:t xml:space="preserve">» και ειδικότερα τις διατάξεις του άρθρου 1, </w:t>
      </w:r>
      <w:r w:rsidRPr="000D6D7F">
        <w:rPr>
          <w:b/>
          <w:bCs/>
        </w:rPr>
        <w:t xml:space="preserve"> </w:t>
      </w:r>
    </w:p>
    <w:p w:rsidR="0054685F" w:rsidRPr="000D6D7F" w:rsidRDefault="00AC6BD4" w:rsidP="000D6D7F">
      <w:pPr>
        <w:pStyle w:val="afe"/>
        <w:numPr>
          <w:ilvl w:val="0"/>
          <w:numId w:val="27"/>
        </w:numPr>
        <w:jc w:val="both"/>
        <w:rPr>
          <w:i/>
        </w:rPr>
      </w:pPr>
      <w:r w:rsidRPr="000D6D7F">
        <w:t>της παρ. Ζ του Ν. 4152/2013 (Α' 107) «</w:t>
      </w:r>
      <w:r w:rsidRPr="000D6D7F">
        <w:rPr>
          <w:i/>
        </w:rPr>
        <w:t>Προσαρμογή της ελληνικής νομοθεσίας στην Οδηγία 2011/7 της 16.2.2011 για την καταπολέμηση των καθυστερήσεων πληρωμών στις εμπορικές συναλλαγές</w:t>
      </w:r>
      <w:r w:rsidRPr="000D6D7F">
        <w:t xml:space="preserve">», </w:t>
      </w:r>
    </w:p>
    <w:p w:rsidR="0054685F" w:rsidRPr="000D6D7F" w:rsidRDefault="00AC6BD4" w:rsidP="000D6D7F">
      <w:pPr>
        <w:pStyle w:val="afe"/>
        <w:numPr>
          <w:ilvl w:val="0"/>
          <w:numId w:val="27"/>
        </w:numPr>
        <w:jc w:val="both"/>
      </w:pPr>
      <w:r w:rsidRPr="000D6D7F">
        <w:t>του ν. 3886/2010 (Α' 173) «</w:t>
      </w:r>
      <w:r w:rsidRPr="000D6D7F">
        <w:rPr>
          <w:i/>
        </w:rPr>
        <w:t>Δικαστική προστασία κατά τη σύναψη δημοσίων συμβάσεων Εναρμόνιση της ελληνικής νομοθεσίας με την Οδηγία 89/665/ΕΟΚ του Συμβουλίου της 21γς Ιουνίου 1989 (L 395) και την Οδηγία 92/13/ΕΟΚ του Συμβουλίου της 25ης Φεβρουαρίου 1992 (L 76), όπως τροποποιήθηκαν με την Οδηγία 2007/66/ΕΚ του Ευρωπαϊκού Κοινοβουλίου και του Συμβουλίου της 11ης Δεκεμβρίου 2007 (L335),</w:t>
      </w:r>
    </w:p>
    <w:p w:rsidR="0054685F" w:rsidRPr="000D6D7F" w:rsidRDefault="00AC6BD4" w:rsidP="000D6D7F">
      <w:pPr>
        <w:pStyle w:val="afe"/>
        <w:numPr>
          <w:ilvl w:val="0"/>
          <w:numId w:val="27"/>
        </w:numPr>
        <w:jc w:val="both"/>
      </w:pPr>
      <w:r w:rsidRPr="000D6D7F">
        <w:t>του ν. 4129/2013 (Α’ 52) «</w:t>
      </w:r>
      <w:r w:rsidRPr="000D6D7F">
        <w:rPr>
          <w:i/>
        </w:rPr>
        <w:t>Κύρωση του Κώδικα Νόμων για το Ελεγκτικό Συνέδριο</w:t>
      </w:r>
      <w:r w:rsidRPr="000D6D7F">
        <w:t>»</w:t>
      </w:r>
    </w:p>
    <w:p w:rsidR="0054685F" w:rsidRPr="000D6D7F" w:rsidRDefault="00AC6BD4" w:rsidP="000D6D7F">
      <w:pPr>
        <w:pStyle w:val="afe"/>
        <w:numPr>
          <w:ilvl w:val="0"/>
          <w:numId w:val="27"/>
        </w:numPr>
        <w:jc w:val="both"/>
      </w:pPr>
      <w:r w:rsidRPr="000D6D7F">
        <w:t>του ν. 4013/2011 (Α’ 204) «</w:t>
      </w:r>
      <w:r w:rsidRPr="000D6D7F">
        <w:rPr>
          <w:i/>
        </w:rPr>
        <w:t>Σύσταση ενιαίας Ανεξάρτητης Αρχής Δημοσίων Συμβάσεων και Κεντρικού Ηλεκτρονικού Μητρώου Δημοσίων Συμβάσεων…</w:t>
      </w:r>
      <w:r w:rsidRPr="000D6D7F">
        <w:t xml:space="preserve">», </w:t>
      </w:r>
    </w:p>
    <w:p w:rsidR="0054685F" w:rsidRPr="000D6D7F" w:rsidRDefault="00AC6BD4" w:rsidP="000D6D7F">
      <w:pPr>
        <w:pStyle w:val="afe"/>
        <w:numPr>
          <w:ilvl w:val="0"/>
          <w:numId w:val="27"/>
        </w:numPr>
        <w:jc w:val="both"/>
      </w:pPr>
      <w:r w:rsidRPr="000D6D7F">
        <w:t>του ν. 3861/2010 (Α’ 112) «</w:t>
      </w:r>
      <w:r w:rsidRPr="000D6D7F">
        <w:rPr>
          <w:i/>
          <w:iCs/>
        </w:rPr>
        <w:t xml:space="preserve">Ενίσχυση της διαφάνειας με την υποχρεωτική ανάρτηση νόμων και πράξεων των κυβερνητικών, διοικητικών και </w:t>
      </w:r>
      <w:proofErr w:type="spellStart"/>
      <w:r w:rsidRPr="000D6D7F">
        <w:rPr>
          <w:i/>
          <w:iCs/>
        </w:rPr>
        <w:t>αυτοδιοικητικών</w:t>
      </w:r>
      <w:proofErr w:type="spellEnd"/>
      <w:r w:rsidRPr="000D6D7F">
        <w:rPr>
          <w:i/>
          <w:iCs/>
        </w:rPr>
        <w:t xml:space="preserve"> οργάνων στο διαδίκτυο "Πρόγραμμα Διαύγεια" και άλλες διατάξεις”</w:t>
      </w:r>
      <w:r w:rsidRPr="000D6D7F">
        <w:t>,</w:t>
      </w:r>
    </w:p>
    <w:p w:rsidR="00FD0373" w:rsidRPr="000D6D7F" w:rsidRDefault="00AC6BD4" w:rsidP="000D6D7F">
      <w:pPr>
        <w:pStyle w:val="afe"/>
        <w:numPr>
          <w:ilvl w:val="0"/>
          <w:numId w:val="27"/>
        </w:numPr>
        <w:jc w:val="both"/>
        <w:rPr>
          <w:i/>
          <w:iCs/>
        </w:rPr>
      </w:pPr>
      <w:r w:rsidRPr="000D6D7F">
        <w:t xml:space="preserve">του άρθρου 4 του </w:t>
      </w:r>
      <w:proofErr w:type="spellStart"/>
      <w:r w:rsidRPr="000D6D7F">
        <w:t>π.δ</w:t>
      </w:r>
      <w:proofErr w:type="spellEnd"/>
      <w:r w:rsidRPr="000D6D7F">
        <w:t xml:space="preserve">. 118/07 (Α΄150) </w:t>
      </w:r>
    </w:p>
    <w:p w:rsidR="00FD0373" w:rsidRPr="000D6D7F" w:rsidRDefault="00AC6BD4" w:rsidP="000D6D7F">
      <w:pPr>
        <w:pStyle w:val="afe"/>
        <w:numPr>
          <w:ilvl w:val="0"/>
          <w:numId w:val="27"/>
        </w:numPr>
        <w:jc w:val="both"/>
        <w:rPr>
          <w:rStyle w:val="WW-FootnoteReference7"/>
        </w:rPr>
      </w:pPr>
      <w:r w:rsidRPr="000D6D7F">
        <w:t>του άρθρου 5 της απόφασης με αριθμ. 11389/1993 (Β΄ 185) του Υπουργού Εσωτερικών</w:t>
      </w:r>
    </w:p>
    <w:p w:rsidR="0054685F" w:rsidRPr="000D6D7F" w:rsidRDefault="00AC6BD4" w:rsidP="000D6D7F">
      <w:pPr>
        <w:pStyle w:val="afe"/>
        <w:numPr>
          <w:ilvl w:val="0"/>
          <w:numId w:val="27"/>
        </w:numPr>
        <w:jc w:val="both"/>
      </w:pPr>
      <w:r w:rsidRPr="000D6D7F">
        <w:t>του ν. 3548/2007 (Α’ 68) «</w:t>
      </w:r>
      <w:r w:rsidRPr="000D6D7F">
        <w:rPr>
          <w:i/>
        </w:rPr>
        <w:t>Καταχώριση δημοσιεύσεων των φορέων του Δημοσίου στο νομαρχιακό και τοπικό Τύπο και άλλες διατάξεις</w:t>
      </w:r>
      <w:r w:rsidRPr="000D6D7F">
        <w:t xml:space="preserve">», </w:t>
      </w:r>
    </w:p>
    <w:p w:rsidR="0054685F" w:rsidRPr="000D6D7F" w:rsidRDefault="00AC6BD4" w:rsidP="000D6D7F">
      <w:pPr>
        <w:pStyle w:val="afe"/>
        <w:numPr>
          <w:ilvl w:val="0"/>
          <w:numId w:val="27"/>
        </w:numPr>
        <w:jc w:val="both"/>
      </w:pPr>
      <w:r w:rsidRPr="000D6D7F">
        <w:t xml:space="preserve">του ν. 3469/2006 (Α’ 131) “Εθνικό Τυπογραφείο, </w:t>
      </w:r>
      <w:proofErr w:type="spellStart"/>
      <w:r w:rsidRPr="000D6D7F">
        <w:t>Εφημερίς</w:t>
      </w:r>
      <w:proofErr w:type="spellEnd"/>
      <w:r w:rsidRPr="000D6D7F">
        <w:t xml:space="preserve"> της Κυβερνήσεως και λοιπές διατάξεις”</w:t>
      </w:r>
      <w:r w:rsidR="0095568E" w:rsidRPr="000D6D7F">
        <w:t xml:space="preserve"> </w:t>
      </w:r>
    </w:p>
    <w:p w:rsidR="0054685F" w:rsidRPr="000D6D7F" w:rsidRDefault="00AC6BD4" w:rsidP="000D6D7F">
      <w:pPr>
        <w:pStyle w:val="afe"/>
        <w:numPr>
          <w:ilvl w:val="0"/>
          <w:numId w:val="27"/>
        </w:numPr>
        <w:jc w:val="both"/>
      </w:pPr>
      <w:r w:rsidRPr="000D6D7F">
        <w:t>του ν. 2859/2000 (Α’ 248) «</w:t>
      </w:r>
      <w:r w:rsidRPr="000D6D7F">
        <w:rPr>
          <w:i/>
        </w:rPr>
        <w:t>Κύρωση Κώδικα Φόρου Προστιθέμενης Αξίας</w:t>
      </w:r>
      <w:r w:rsidRPr="000D6D7F">
        <w:t xml:space="preserve">», </w:t>
      </w:r>
    </w:p>
    <w:p w:rsidR="0054685F" w:rsidRPr="000D6D7F" w:rsidRDefault="00AC6BD4" w:rsidP="000D6D7F">
      <w:pPr>
        <w:pStyle w:val="afe"/>
        <w:numPr>
          <w:ilvl w:val="0"/>
          <w:numId w:val="27"/>
        </w:numPr>
        <w:jc w:val="both"/>
      </w:pPr>
      <w:r w:rsidRPr="000D6D7F">
        <w:t>του ν.2690/1999 (Α' 45) “</w:t>
      </w:r>
      <w:r w:rsidRPr="000D6D7F">
        <w:rPr>
          <w:i/>
        </w:rPr>
        <w:t>Κύρωση του Κώδικα Διοικητικής Διαδικασίας και άλλες διατάξεις</w:t>
      </w:r>
      <w:r w:rsidRPr="000D6D7F">
        <w:t>”  και ιδίως των άρθρων 7 και 13 έως 15,</w:t>
      </w:r>
    </w:p>
    <w:p w:rsidR="0054685F" w:rsidRPr="000D6D7F" w:rsidRDefault="00AC6BD4" w:rsidP="000D6D7F">
      <w:pPr>
        <w:pStyle w:val="afe"/>
        <w:numPr>
          <w:ilvl w:val="0"/>
          <w:numId w:val="27"/>
        </w:numPr>
        <w:jc w:val="both"/>
      </w:pPr>
      <w:r w:rsidRPr="000D6D7F">
        <w:t>του ν. 2121/1993 (Α' 25) “</w:t>
      </w:r>
      <w:r w:rsidRPr="000D6D7F">
        <w:rPr>
          <w:rStyle w:val="a7"/>
          <w:b w:val="0"/>
          <w:bCs w:val="0"/>
          <w:i/>
          <w:iCs/>
        </w:rPr>
        <w:t>Πνευματική Ιδιοκτησία, Συγγενικά Δικαιώματα και Πολιτιστικά Θέματα</w:t>
      </w:r>
      <w:r w:rsidRPr="000D6D7F">
        <w:rPr>
          <w:rStyle w:val="a7"/>
          <w:b w:val="0"/>
          <w:bCs w:val="0"/>
        </w:rPr>
        <w:t xml:space="preserve">”, </w:t>
      </w:r>
    </w:p>
    <w:p w:rsidR="0054685F" w:rsidRPr="000D6D7F" w:rsidRDefault="00AC6BD4" w:rsidP="000D6D7F">
      <w:pPr>
        <w:pStyle w:val="afe"/>
        <w:numPr>
          <w:ilvl w:val="0"/>
          <w:numId w:val="27"/>
        </w:numPr>
        <w:jc w:val="both"/>
        <w:rPr>
          <w:i/>
          <w:iCs/>
        </w:rPr>
      </w:pPr>
      <w:r w:rsidRPr="000D6D7F">
        <w:t xml:space="preserve">του </w:t>
      </w:r>
      <w:proofErr w:type="spellStart"/>
      <w:r w:rsidRPr="000D6D7F">
        <w:t>π.δ</w:t>
      </w:r>
      <w:proofErr w:type="spellEnd"/>
      <w:r w:rsidRPr="000D6D7F">
        <w:t xml:space="preserve"> 28/2015 (Α' 34) “</w:t>
      </w:r>
      <w:r w:rsidRPr="000D6D7F">
        <w:rPr>
          <w:i/>
        </w:rPr>
        <w:t>Κωδικοποίηση διατάξεων για την πρόσβαση σε δημόσια έγγραφα και στοιχεία</w:t>
      </w:r>
      <w:r w:rsidRPr="000D6D7F">
        <w:t xml:space="preserve">”, </w:t>
      </w:r>
    </w:p>
    <w:p w:rsidR="0054685F" w:rsidRPr="000D6D7F" w:rsidRDefault="00AC6BD4" w:rsidP="000D6D7F">
      <w:pPr>
        <w:pStyle w:val="afe"/>
        <w:numPr>
          <w:ilvl w:val="0"/>
          <w:numId w:val="27"/>
        </w:numPr>
        <w:jc w:val="both"/>
      </w:pPr>
      <w:r w:rsidRPr="000D6D7F">
        <w:t xml:space="preserve">του </w:t>
      </w:r>
      <w:proofErr w:type="spellStart"/>
      <w:r w:rsidRPr="000D6D7F">
        <w:t>π.δ</w:t>
      </w:r>
      <w:proofErr w:type="spellEnd"/>
      <w:r w:rsidRPr="000D6D7F">
        <w:t xml:space="preserve">. 80/2016 (Α΄145) “Ανάληψη υποχρεώσεων από τους </w:t>
      </w:r>
      <w:proofErr w:type="spellStart"/>
      <w:r w:rsidRPr="000D6D7F">
        <w:t>Διατάκτες</w:t>
      </w:r>
      <w:proofErr w:type="spellEnd"/>
      <w:r w:rsidRPr="000D6D7F">
        <w:t>”</w:t>
      </w:r>
    </w:p>
    <w:p w:rsidR="0054685F" w:rsidRPr="000D6D7F" w:rsidRDefault="00AC6BD4" w:rsidP="000D6D7F">
      <w:pPr>
        <w:pStyle w:val="afe"/>
        <w:numPr>
          <w:ilvl w:val="0"/>
          <w:numId w:val="27"/>
        </w:numPr>
        <w:jc w:val="both"/>
      </w:pPr>
      <w:r w:rsidRPr="000D6D7F">
        <w:t xml:space="preserve">της με αρ. Π1 2380/2012 Κοινής Υπουργικής Απόφασης (Β’ 3400) </w:t>
      </w:r>
      <w:r w:rsidRPr="000D6D7F">
        <w:rPr>
          <w:i/>
          <w:iCs/>
        </w:rPr>
        <w:t>«Ρύθμιση των ειδικότερων θεμάτων λειτουργίας και διαχείρισης του Κεντρικού Ηλεκτρονικού Μητρώου Δημοσίων Συμβάσεων του Υπουργείου Ανάπτυξης, Ανταγωνιστικότητας, Υποδομών, Μεταφορών και Δικτύων »</w:t>
      </w:r>
    </w:p>
    <w:p w:rsidR="0054685F" w:rsidRPr="000D6D7F" w:rsidRDefault="00AC6BD4" w:rsidP="000D6D7F">
      <w:pPr>
        <w:pStyle w:val="afe"/>
        <w:numPr>
          <w:ilvl w:val="0"/>
          <w:numId w:val="27"/>
        </w:numPr>
        <w:jc w:val="both"/>
      </w:pPr>
      <w:r w:rsidRPr="000D6D7F">
        <w:t>της με αρ. Π1/2390/16.10.2013 (Β' 2677) Απόφασης του Υπουργού Ανάπτυξης και Ανταγωνιστικότητας “</w:t>
      </w:r>
      <w:r w:rsidRPr="000D6D7F">
        <w:rPr>
          <w:i/>
          <w:iCs/>
        </w:rPr>
        <w:t>Τεχνικές λεπτομέρειες και διαδικασίες λειτουργίας του Εθνικού Συστήματος Ηλεκτρονικών Δημοσίων Συμβάσεων (Ε.Σ.Η.ΔΗ.Σ.</w:t>
      </w:r>
      <w:r w:rsidRPr="000D6D7F">
        <w:t>),</w:t>
      </w:r>
    </w:p>
    <w:p w:rsidR="0054685F" w:rsidRDefault="00AC6BD4">
      <w:pPr>
        <w:rPr>
          <w:i/>
          <w:iCs/>
          <w:color w:val="5B9BD5"/>
          <w:lang w:val="el-GR"/>
        </w:rPr>
      </w:pPr>
      <w:r>
        <w:rPr>
          <w:szCs w:val="22"/>
          <w:lang w:val="el-GR"/>
        </w:rPr>
        <w:lastRenderedPageBreak/>
        <w:t xml:space="preserve">των σε εκτέλεση των ανωτέρω νόμων </w:t>
      </w:r>
      <w:proofErr w:type="spellStart"/>
      <w:r>
        <w:rPr>
          <w:szCs w:val="22"/>
          <w:lang w:val="el-GR"/>
        </w:rPr>
        <w:t>εκδοθεισών</w:t>
      </w:r>
      <w:proofErr w:type="spellEnd"/>
      <w:r>
        <w:rPr>
          <w:szCs w:val="22"/>
          <w:lang w:val="el-GR"/>
        </w:rPr>
        <w:t xml:space="preserve"> κανονιστικών πράξεων, των λοιπών διατάξεων που αναφέρονται ρητά ή απορρέουν από τα οριζόμενα στα συμβατικά τεύχη της παρούσας,  καθώς και του συνόλου των διατάξεων του ασφαλιστικού, εργατικού, κοινωνικού, περιβαλλοντικού και φορολογικού δικαίου που διέπει την ανάθεση και εκτέλεση της παρούσας σύμβασης, έστω και αν δεν αναφέρονται ρητά παραπάνω.</w:t>
      </w:r>
    </w:p>
    <w:p w:rsidR="00047E45" w:rsidRPr="00543A94" w:rsidRDefault="00047E45" w:rsidP="00047E45">
      <w:pPr>
        <w:pStyle w:val="afe"/>
        <w:numPr>
          <w:ilvl w:val="1"/>
          <w:numId w:val="11"/>
        </w:numPr>
        <w:autoSpaceDE w:val="0"/>
        <w:autoSpaceDN w:val="0"/>
        <w:adjustRightInd w:val="0"/>
        <w:spacing w:after="0" w:line="360" w:lineRule="auto"/>
        <w:ind w:left="426" w:hanging="568"/>
        <w:jc w:val="both"/>
        <w:rPr>
          <w:rFonts w:ascii="Tahoma" w:hAnsi="Tahoma" w:cs="Tahoma"/>
          <w:bCs/>
          <w:color w:val="000000"/>
          <w:sz w:val="20"/>
          <w:szCs w:val="20"/>
        </w:rPr>
      </w:pPr>
      <w:r w:rsidRPr="00543A94">
        <w:rPr>
          <w:rFonts w:ascii="Tahoma" w:hAnsi="Tahoma" w:cs="Tahoma"/>
          <w:bCs/>
          <w:color w:val="000000"/>
          <w:sz w:val="20"/>
          <w:szCs w:val="20"/>
        </w:rPr>
        <w:t xml:space="preserve">Την αριθμ. 4658/15-09-2016 ΚΥΑ (ΦΕΚ 2937/τ.Β΄/15-09-2016) με θέμα την Έγκριση του Προγράμματος Προμηθειών, Υπηρεσιών και Φαρμάκων (Π.Π.Υ.Φ.Υ.) των εποπτευομένων φορέων υγείας για το έτος 2015 (πιστώσεις 2016-2017) με χρηματοδότησή του από τον τακτικό προϋπολογισμό, το πρόγραμμα δημοσίων επενδύσεων και λοιπές πηγές. </w:t>
      </w:r>
    </w:p>
    <w:p w:rsidR="002271C8" w:rsidRDefault="002271C8" w:rsidP="002271C8">
      <w:pPr>
        <w:pStyle w:val="afe"/>
        <w:numPr>
          <w:ilvl w:val="1"/>
          <w:numId w:val="11"/>
        </w:numPr>
        <w:autoSpaceDE w:val="0"/>
        <w:autoSpaceDN w:val="0"/>
        <w:adjustRightInd w:val="0"/>
        <w:spacing w:after="0" w:line="360" w:lineRule="auto"/>
        <w:ind w:left="426" w:hanging="568"/>
        <w:jc w:val="both"/>
        <w:rPr>
          <w:rFonts w:ascii="Tahoma" w:hAnsi="Tahoma" w:cs="Tahoma"/>
          <w:bCs/>
          <w:color w:val="000000"/>
          <w:sz w:val="20"/>
          <w:szCs w:val="20"/>
        </w:rPr>
      </w:pPr>
      <w:r>
        <w:rPr>
          <w:rFonts w:ascii="Tahoma" w:hAnsi="Tahoma" w:cs="Tahoma"/>
          <w:bCs/>
          <w:color w:val="000000"/>
          <w:sz w:val="20"/>
          <w:szCs w:val="20"/>
        </w:rPr>
        <w:t>Την αρ. Α2β/Γ.Π. οικ. 8254/08-02-2017 (ΦΕΚ 56/ΥΟΔΔ/08-02-2017) σχετικά με το διορισμό Διοικητή κ. Νικολόπουλου Παναγιώτη στην 6η ΥΠΕ Πελοποννήσου, Ιονίων Νήσων, Ηπείρου και Δυτικής Ελλάδας.</w:t>
      </w:r>
    </w:p>
    <w:p w:rsidR="002271C8" w:rsidRDefault="002271C8" w:rsidP="002271C8">
      <w:pPr>
        <w:pStyle w:val="afe"/>
        <w:numPr>
          <w:ilvl w:val="1"/>
          <w:numId w:val="11"/>
        </w:numPr>
        <w:autoSpaceDE w:val="0"/>
        <w:autoSpaceDN w:val="0"/>
        <w:adjustRightInd w:val="0"/>
        <w:spacing w:after="0" w:line="360" w:lineRule="auto"/>
        <w:ind w:left="426" w:hanging="568"/>
        <w:jc w:val="both"/>
        <w:rPr>
          <w:rFonts w:ascii="Tahoma" w:hAnsi="Tahoma" w:cs="Tahoma"/>
          <w:bCs/>
          <w:color w:val="000000"/>
          <w:sz w:val="20"/>
          <w:szCs w:val="20"/>
        </w:rPr>
      </w:pPr>
      <w:r>
        <w:rPr>
          <w:rFonts w:ascii="Tahoma" w:hAnsi="Tahoma" w:cs="Tahoma"/>
          <w:bCs/>
          <w:color w:val="000000"/>
          <w:sz w:val="20"/>
          <w:szCs w:val="20"/>
        </w:rPr>
        <w:t xml:space="preserve">Την αριθμ.Α2β/Γ.Π.οικ.23053/27-3-2015 (ΦΕΚ 202/ΥΟΔΔ/1-4-2015) απόφαση του Υπουργού Υγείας για το διορισμό του </w:t>
      </w:r>
      <w:proofErr w:type="spellStart"/>
      <w:r>
        <w:rPr>
          <w:rFonts w:ascii="Tahoma" w:hAnsi="Tahoma" w:cs="Tahoma"/>
          <w:bCs/>
          <w:color w:val="000000"/>
          <w:sz w:val="20"/>
          <w:szCs w:val="20"/>
        </w:rPr>
        <w:t>Ζαμπάρα</w:t>
      </w:r>
      <w:proofErr w:type="spellEnd"/>
      <w:r>
        <w:rPr>
          <w:rFonts w:ascii="Tahoma" w:hAnsi="Tahoma" w:cs="Tahoma"/>
          <w:bCs/>
          <w:color w:val="000000"/>
          <w:sz w:val="20"/>
          <w:szCs w:val="20"/>
        </w:rPr>
        <w:t xml:space="preserve"> Μιλτιάδη, ως Υποδιοικητή  της 6ης </w:t>
      </w:r>
      <w:proofErr w:type="spellStart"/>
      <w:r>
        <w:rPr>
          <w:rFonts w:ascii="Tahoma" w:hAnsi="Tahoma" w:cs="Tahoma"/>
          <w:bCs/>
          <w:color w:val="000000"/>
          <w:sz w:val="20"/>
          <w:szCs w:val="20"/>
        </w:rPr>
        <w:t>Υ.Πε</w:t>
      </w:r>
      <w:proofErr w:type="spellEnd"/>
      <w:r>
        <w:rPr>
          <w:rFonts w:ascii="Tahoma" w:hAnsi="Tahoma" w:cs="Tahoma"/>
          <w:bCs/>
          <w:color w:val="000000"/>
          <w:sz w:val="20"/>
          <w:szCs w:val="20"/>
        </w:rPr>
        <w:t>. Πελοποννήσου, Ιονίων Νήσων, Ηπείρου και Δυτικής Ελλάδας</w:t>
      </w:r>
    </w:p>
    <w:p w:rsidR="00DD1446" w:rsidRDefault="00FD0373" w:rsidP="00DD1446">
      <w:pPr>
        <w:pStyle w:val="afe"/>
        <w:numPr>
          <w:ilvl w:val="1"/>
          <w:numId w:val="11"/>
        </w:numPr>
        <w:autoSpaceDE w:val="0"/>
        <w:autoSpaceDN w:val="0"/>
        <w:adjustRightInd w:val="0"/>
        <w:spacing w:after="0" w:line="360" w:lineRule="auto"/>
        <w:ind w:left="426" w:hanging="568"/>
        <w:jc w:val="both"/>
        <w:rPr>
          <w:rFonts w:ascii="Tahoma" w:eastAsia="ArialMT" w:hAnsi="Tahoma" w:cs="Tahoma"/>
          <w:color w:val="000000"/>
          <w:sz w:val="20"/>
          <w:szCs w:val="20"/>
        </w:rPr>
      </w:pPr>
      <w:r w:rsidRPr="0014388D">
        <w:rPr>
          <w:rFonts w:ascii="Tahoma" w:eastAsia="ArialMT" w:hAnsi="Tahoma" w:cs="Tahoma"/>
          <w:color w:val="000000"/>
          <w:sz w:val="20"/>
          <w:szCs w:val="20"/>
        </w:rPr>
        <w:t>Την αρ. Α3(γ)/οικ.44028/11-06-2015 (ΦΕΚ 1360/Β/03-07-2015) σχετικά με τις αρμοδιότητες Υποδιοικητών στην 6η ΥΠΕ Πελοποννήσου, Ιονίων Νήσων, Ηπείρου και Δυτικής Ελλάδας.</w:t>
      </w:r>
    </w:p>
    <w:p w:rsidR="00DD1446" w:rsidRPr="00DD1446" w:rsidRDefault="00DD1446" w:rsidP="00DD1446">
      <w:pPr>
        <w:pStyle w:val="afe"/>
        <w:numPr>
          <w:ilvl w:val="1"/>
          <w:numId w:val="11"/>
        </w:numPr>
        <w:autoSpaceDE w:val="0"/>
        <w:autoSpaceDN w:val="0"/>
        <w:adjustRightInd w:val="0"/>
        <w:spacing w:after="0" w:line="360" w:lineRule="auto"/>
        <w:ind w:left="426" w:hanging="568"/>
        <w:jc w:val="both"/>
        <w:rPr>
          <w:rFonts w:ascii="Tahoma" w:eastAsia="ArialMT" w:hAnsi="Tahoma" w:cs="Tahoma"/>
          <w:color w:val="000000"/>
          <w:sz w:val="20"/>
          <w:szCs w:val="20"/>
        </w:rPr>
      </w:pPr>
      <w:r w:rsidRPr="00DD1446">
        <w:rPr>
          <w:rFonts w:ascii="Tahoma" w:hAnsi="Tahoma" w:cs="Tahoma"/>
          <w:sz w:val="20"/>
          <w:szCs w:val="20"/>
        </w:rPr>
        <w:t>Την αρ. πρωτ. 1102/26-03-2015 απόφαση Υποδιοικητή της 6</w:t>
      </w:r>
      <w:r w:rsidRPr="00DD1446">
        <w:rPr>
          <w:rFonts w:ascii="Tahoma" w:hAnsi="Tahoma" w:cs="Tahoma"/>
          <w:sz w:val="20"/>
          <w:szCs w:val="20"/>
          <w:vertAlign w:val="superscript"/>
        </w:rPr>
        <w:t>ης</w:t>
      </w:r>
      <w:r w:rsidRPr="00DD1446">
        <w:rPr>
          <w:rFonts w:ascii="Tahoma" w:hAnsi="Tahoma" w:cs="Tahoma"/>
          <w:sz w:val="20"/>
          <w:szCs w:val="20"/>
        </w:rPr>
        <w:t xml:space="preserve"> ΥΠΕ σχετικά με την έγκριση των τεχνικών προδιαγραφών </w:t>
      </w:r>
    </w:p>
    <w:p w:rsidR="00DD1446" w:rsidRDefault="00DD1446" w:rsidP="00DD1446">
      <w:pPr>
        <w:pStyle w:val="afe"/>
        <w:numPr>
          <w:ilvl w:val="1"/>
          <w:numId w:val="11"/>
        </w:numPr>
        <w:autoSpaceDE w:val="0"/>
        <w:autoSpaceDN w:val="0"/>
        <w:adjustRightInd w:val="0"/>
        <w:spacing w:after="0" w:line="360" w:lineRule="auto"/>
        <w:ind w:left="426" w:hanging="568"/>
        <w:jc w:val="both"/>
        <w:rPr>
          <w:rFonts w:ascii="Tahoma" w:eastAsia="ArialMT" w:hAnsi="Tahoma" w:cs="Tahoma"/>
          <w:color w:val="000000"/>
          <w:sz w:val="20"/>
          <w:szCs w:val="20"/>
        </w:rPr>
      </w:pPr>
      <w:r w:rsidRPr="00DD1446">
        <w:rPr>
          <w:rFonts w:ascii="Tahoma" w:eastAsia="ArialMT" w:hAnsi="Tahoma" w:cs="Tahoma"/>
          <w:color w:val="000000"/>
          <w:sz w:val="20"/>
          <w:szCs w:val="20"/>
        </w:rPr>
        <w:t>Τις αριθμ. 65/17-07-2015 &amp; 21-07-2015 (Θ.8) απόφαση της ΕΠΥ με την οποία εγκρίθηκαν οι τεχνικές προδιαγραφές για τη προμήθεια των αντιδραστηρίων</w:t>
      </w:r>
      <w:r>
        <w:rPr>
          <w:rFonts w:ascii="Tahoma" w:eastAsia="ArialMT" w:hAnsi="Tahoma" w:cs="Tahoma"/>
          <w:color w:val="000000"/>
          <w:sz w:val="20"/>
          <w:szCs w:val="20"/>
        </w:rPr>
        <w:t>.</w:t>
      </w:r>
    </w:p>
    <w:p w:rsidR="00DD1446" w:rsidRPr="00DD1446" w:rsidRDefault="00DD1446" w:rsidP="00DD1446">
      <w:pPr>
        <w:pStyle w:val="afe"/>
        <w:numPr>
          <w:ilvl w:val="1"/>
          <w:numId w:val="11"/>
        </w:numPr>
        <w:autoSpaceDE w:val="0"/>
        <w:autoSpaceDN w:val="0"/>
        <w:adjustRightInd w:val="0"/>
        <w:spacing w:after="0" w:line="360" w:lineRule="auto"/>
        <w:ind w:left="426" w:hanging="568"/>
        <w:jc w:val="both"/>
        <w:rPr>
          <w:rFonts w:ascii="Tahoma" w:eastAsia="ArialMT" w:hAnsi="Tahoma" w:cs="Tahoma"/>
          <w:color w:val="000000"/>
          <w:sz w:val="20"/>
          <w:szCs w:val="20"/>
        </w:rPr>
      </w:pPr>
      <w:r w:rsidRPr="00DD1446">
        <w:rPr>
          <w:rFonts w:ascii="Tahoma" w:hAnsi="Tahoma" w:cs="Tahoma"/>
          <w:sz w:val="20"/>
          <w:szCs w:val="20"/>
        </w:rPr>
        <w:t>Την αρ. πρωτ. 2894/27-05-2016 απόφαση Υποδιοικητή της 6</w:t>
      </w:r>
      <w:r w:rsidRPr="00DD1446">
        <w:rPr>
          <w:rFonts w:ascii="Tahoma" w:hAnsi="Tahoma" w:cs="Tahoma"/>
          <w:sz w:val="20"/>
          <w:szCs w:val="20"/>
          <w:vertAlign w:val="superscript"/>
        </w:rPr>
        <w:t>ης</w:t>
      </w:r>
      <w:r w:rsidRPr="00DD1446">
        <w:rPr>
          <w:rFonts w:ascii="Tahoma" w:hAnsi="Tahoma" w:cs="Tahoma"/>
          <w:sz w:val="20"/>
          <w:szCs w:val="20"/>
        </w:rPr>
        <w:t xml:space="preserve"> ΥΠΕ σχετικά με την έγκριση των τροποποιημένων τεχνικών προδιαγραφών για τα αντιδραστήρια αιματολογικού αναλυτή</w:t>
      </w:r>
    </w:p>
    <w:p w:rsidR="00FD0373" w:rsidRDefault="00FD0373" w:rsidP="00FD0373">
      <w:pPr>
        <w:pStyle w:val="afe"/>
        <w:numPr>
          <w:ilvl w:val="1"/>
          <w:numId w:val="11"/>
        </w:numPr>
        <w:autoSpaceDE w:val="0"/>
        <w:autoSpaceDN w:val="0"/>
        <w:adjustRightInd w:val="0"/>
        <w:spacing w:after="0" w:line="360" w:lineRule="auto"/>
        <w:ind w:left="426" w:hanging="568"/>
        <w:jc w:val="both"/>
        <w:rPr>
          <w:rFonts w:ascii="Tahoma" w:eastAsia="ArialMT" w:hAnsi="Tahoma" w:cs="Tahoma"/>
          <w:color w:val="000000"/>
          <w:sz w:val="20"/>
          <w:szCs w:val="20"/>
        </w:rPr>
      </w:pPr>
      <w:r w:rsidRPr="00613160">
        <w:rPr>
          <w:rFonts w:ascii="Tahoma" w:eastAsia="ArialMT" w:hAnsi="Tahoma" w:cs="Tahoma"/>
          <w:color w:val="000000"/>
          <w:sz w:val="20"/>
          <w:szCs w:val="20"/>
        </w:rPr>
        <w:t>Την αρ. πρωτ</w:t>
      </w:r>
      <w:r w:rsidRPr="004F4997">
        <w:rPr>
          <w:rFonts w:ascii="Tahoma" w:eastAsia="ArialMT" w:hAnsi="Tahoma" w:cs="Tahoma"/>
          <w:color w:val="000000"/>
          <w:sz w:val="20"/>
          <w:szCs w:val="20"/>
        </w:rPr>
        <w:t>.</w:t>
      </w:r>
      <w:r>
        <w:rPr>
          <w:rFonts w:ascii="Tahoma" w:eastAsia="ArialMT" w:hAnsi="Tahoma" w:cs="Tahoma"/>
          <w:color w:val="000000"/>
          <w:sz w:val="20"/>
          <w:szCs w:val="20"/>
        </w:rPr>
        <w:t xml:space="preserve"> </w:t>
      </w:r>
      <w:r w:rsidR="009424AB" w:rsidRPr="009424AB">
        <w:rPr>
          <w:rFonts w:ascii="Tahoma" w:eastAsia="ArialMT" w:hAnsi="Tahoma" w:cs="Tahoma"/>
          <w:color w:val="000000"/>
          <w:sz w:val="20"/>
          <w:szCs w:val="20"/>
        </w:rPr>
        <w:t>1979</w:t>
      </w:r>
      <w:r w:rsidRPr="009424AB">
        <w:rPr>
          <w:rFonts w:ascii="Tahoma" w:eastAsia="ArialMT" w:hAnsi="Tahoma" w:cs="Tahoma"/>
          <w:color w:val="000000"/>
          <w:sz w:val="20"/>
          <w:szCs w:val="20"/>
        </w:rPr>
        <w:t>/</w:t>
      </w:r>
      <w:r w:rsidR="009424AB" w:rsidRPr="009424AB">
        <w:rPr>
          <w:rFonts w:ascii="Tahoma" w:eastAsia="ArialMT" w:hAnsi="Tahoma" w:cs="Tahoma"/>
          <w:color w:val="000000"/>
          <w:sz w:val="20"/>
          <w:szCs w:val="20"/>
        </w:rPr>
        <w:t>20</w:t>
      </w:r>
      <w:r w:rsidRPr="009424AB">
        <w:rPr>
          <w:rFonts w:ascii="Tahoma" w:eastAsia="ArialMT" w:hAnsi="Tahoma" w:cs="Tahoma"/>
          <w:color w:val="000000"/>
          <w:sz w:val="20"/>
          <w:szCs w:val="20"/>
        </w:rPr>
        <w:t>-0</w:t>
      </w:r>
      <w:r w:rsidR="00A46B4A" w:rsidRPr="009424AB">
        <w:rPr>
          <w:rFonts w:ascii="Tahoma" w:eastAsia="ArialMT" w:hAnsi="Tahoma" w:cs="Tahoma"/>
          <w:color w:val="000000"/>
          <w:sz w:val="20"/>
          <w:szCs w:val="20"/>
        </w:rPr>
        <w:t>3</w:t>
      </w:r>
      <w:r w:rsidRPr="009424AB">
        <w:rPr>
          <w:rFonts w:ascii="Tahoma" w:eastAsia="ArialMT" w:hAnsi="Tahoma" w:cs="Tahoma"/>
          <w:color w:val="000000"/>
          <w:sz w:val="20"/>
          <w:szCs w:val="20"/>
        </w:rPr>
        <w:t>-201</w:t>
      </w:r>
      <w:r w:rsidR="00A46B4A" w:rsidRPr="009424AB">
        <w:rPr>
          <w:rFonts w:ascii="Tahoma" w:eastAsia="ArialMT" w:hAnsi="Tahoma" w:cs="Tahoma"/>
          <w:color w:val="000000"/>
          <w:sz w:val="20"/>
          <w:szCs w:val="20"/>
        </w:rPr>
        <w:t>7</w:t>
      </w:r>
      <w:r w:rsidRPr="009424AB">
        <w:rPr>
          <w:rFonts w:ascii="Tahoma" w:eastAsia="ArialMT" w:hAnsi="Tahoma" w:cs="Tahoma"/>
          <w:color w:val="000000"/>
          <w:sz w:val="20"/>
          <w:szCs w:val="20"/>
        </w:rPr>
        <w:t xml:space="preserve"> (201</w:t>
      </w:r>
      <w:r w:rsidR="00A46B4A" w:rsidRPr="009424AB">
        <w:rPr>
          <w:rFonts w:ascii="Tahoma" w:eastAsia="ArialMT" w:hAnsi="Tahoma" w:cs="Tahoma"/>
          <w:color w:val="000000"/>
          <w:sz w:val="20"/>
          <w:szCs w:val="20"/>
        </w:rPr>
        <w:t>7</w:t>
      </w:r>
      <w:r w:rsidRPr="009424AB">
        <w:rPr>
          <w:rFonts w:ascii="Tahoma" w:eastAsia="ArialMT" w:hAnsi="Tahoma" w:cs="Tahoma"/>
          <w:color w:val="000000"/>
          <w:sz w:val="20"/>
          <w:szCs w:val="20"/>
        </w:rPr>
        <w:t>00</w:t>
      </w:r>
      <w:r w:rsidR="00A46B4A" w:rsidRPr="009424AB">
        <w:rPr>
          <w:rFonts w:ascii="Tahoma" w:eastAsia="ArialMT" w:hAnsi="Tahoma" w:cs="Tahoma"/>
          <w:color w:val="000000"/>
          <w:sz w:val="20"/>
          <w:szCs w:val="20"/>
        </w:rPr>
        <w:t>0</w:t>
      </w:r>
      <w:r w:rsidR="009424AB" w:rsidRPr="009424AB">
        <w:rPr>
          <w:rFonts w:ascii="Tahoma" w:eastAsia="ArialMT" w:hAnsi="Tahoma" w:cs="Tahoma"/>
          <w:color w:val="000000"/>
          <w:sz w:val="20"/>
          <w:szCs w:val="20"/>
        </w:rPr>
        <w:t>878</w:t>
      </w:r>
      <w:r w:rsidRPr="009424AB">
        <w:rPr>
          <w:rFonts w:ascii="Tahoma" w:eastAsia="ArialMT" w:hAnsi="Tahoma" w:cs="Tahoma"/>
          <w:color w:val="000000"/>
          <w:sz w:val="20"/>
          <w:szCs w:val="20"/>
        </w:rPr>
        <w:t>) Απόφαση</w:t>
      </w:r>
      <w:r w:rsidRPr="00613160">
        <w:rPr>
          <w:rFonts w:ascii="Tahoma" w:eastAsia="ArialMT" w:hAnsi="Tahoma" w:cs="Tahoma"/>
          <w:color w:val="000000"/>
          <w:sz w:val="20"/>
          <w:szCs w:val="20"/>
        </w:rPr>
        <w:t xml:space="preserve"> Έγκρισης δέσμευσης πίστωσης προϋπολογισμού 201</w:t>
      </w:r>
      <w:r w:rsidR="00047E45">
        <w:rPr>
          <w:rFonts w:ascii="Tahoma" w:eastAsia="ArialMT" w:hAnsi="Tahoma" w:cs="Tahoma"/>
          <w:color w:val="000000"/>
          <w:sz w:val="20"/>
          <w:szCs w:val="20"/>
        </w:rPr>
        <w:t>7</w:t>
      </w:r>
    </w:p>
    <w:p w:rsidR="00047E45" w:rsidRPr="00047E45" w:rsidRDefault="00FD0373" w:rsidP="00047E45">
      <w:pPr>
        <w:pStyle w:val="afe"/>
        <w:numPr>
          <w:ilvl w:val="1"/>
          <w:numId w:val="11"/>
        </w:numPr>
        <w:autoSpaceDE w:val="0"/>
        <w:autoSpaceDN w:val="0"/>
        <w:adjustRightInd w:val="0"/>
        <w:spacing w:after="0" w:line="360" w:lineRule="auto"/>
        <w:ind w:left="426" w:hanging="568"/>
        <w:jc w:val="both"/>
        <w:rPr>
          <w:rFonts w:ascii="Tahoma" w:eastAsia="ArialMT" w:hAnsi="Tahoma" w:cs="Tahoma"/>
          <w:color w:val="000000"/>
          <w:sz w:val="20"/>
          <w:szCs w:val="20"/>
        </w:rPr>
      </w:pPr>
      <w:r w:rsidRPr="00800294">
        <w:rPr>
          <w:rFonts w:ascii="Tahoma" w:eastAsia="ArialMT" w:hAnsi="Tahoma" w:cs="Tahoma"/>
          <w:color w:val="00000A"/>
          <w:sz w:val="20"/>
          <w:szCs w:val="20"/>
        </w:rPr>
        <w:t xml:space="preserve">Την </w:t>
      </w:r>
      <w:r w:rsidRPr="00800294">
        <w:rPr>
          <w:rFonts w:ascii="Tahoma" w:eastAsia="Arial-BoldMT" w:hAnsi="Tahoma" w:cs="Tahoma"/>
          <w:bCs/>
          <w:color w:val="000000"/>
          <w:sz w:val="20"/>
          <w:szCs w:val="20"/>
        </w:rPr>
        <w:t>αρ. πρωτ.</w:t>
      </w:r>
      <w:r w:rsidRPr="00800294">
        <w:rPr>
          <w:rFonts w:ascii="Tahoma" w:eastAsia="ArialMT" w:hAnsi="Tahoma" w:cs="Tahoma"/>
          <w:color w:val="000000"/>
          <w:sz w:val="20"/>
          <w:szCs w:val="20"/>
        </w:rPr>
        <w:t xml:space="preserve"> </w:t>
      </w:r>
      <w:r w:rsidR="009424AB" w:rsidRPr="009424AB">
        <w:rPr>
          <w:rFonts w:ascii="Tahoma" w:eastAsia="ArialMT" w:hAnsi="Tahoma" w:cs="Tahoma"/>
          <w:color w:val="000000"/>
          <w:sz w:val="20"/>
          <w:szCs w:val="20"/>
        </w:rPr>
        <w:t>1980</w:t>
      </w:r>
      <w:r w:rsidRPr="009424AB">
        <w:rPr>
          <w:rFonts w:ascii="Tahoma" w:eastAsia="ArialMT" w:hAnsi="Tahoma" w:cs="Tahoma"/>
          <w:color w:val="000000"/>
          <w:sz w:val="20"/>
          <w:szCs w:val="20"/>
        </w:rPr>
        <w:t>/</w:t>
      </w:r>
      <w:r w:rsidR="009424AB" w:rsidRPr="009424AB">
        <w:rPr>
          <w:rFonts w:ascii="Tahoma" w:eastAsia="ArialMT" w:hAnsi="Tahoma" w:cs="Tahoma"/>
          <w:color w:val="000000"/>
          <w:sz w:val="20"/>
          <w:szCs w:val="20"/>
        </w:rPr>
        <w:t>20</w:t>
      </w:r>
      <w:r w:rsidRPr="009424AB">
        <w:rPr>
          <w:rFonts w:ascii="Tahoma" w:eastAsia="ArialMT" w:hAnsi="Tahoma" w:cs="Tahoma"/>
          <w:color w:val="000000"/>
          <w:sz w:val="20"/>
          <w:szCs w:val="20"/>
        </w:rPr>
        <w:t>-0</w:t>
      </w:r>
      <w:r w:rsidR="00A46B4A" w:rsidRPr="009424AB">
        <w:rPr>
          <w:rFonts w:ascii="Tahoma" w:eastAsia="ArialMT" w:hAnsi="Tahoma" w:cs="Tahoma"/>
          <w:color w:val="000000"/>
          <w:sz w:val="20"/>
          <w:szCs w:val="20"/>
        </w:rPr>
        <w:t>3</w:t>
      </w:r>
      <w:r w:rsidRPr="009424AB">
        <w:rPr>
          <w:rFonts w:ascii="Tahoma" w:eastAsia="ArialMT" w:hAnsi="Tahoma" w:cs="Tahoma"/>
          <w:color w:val="000000"/>
          <w:sz w:val="20"/>
          <w:szCs w:val="20"/>
        </w:rPr>
        <w:t>-201</w:t>
      </w:r>
      <w:r w:rsidR="00A46B4A" w:rsidRPr="009424AB">
        <w:rPr>
          <w:rFonts w:ascii="Tahoma" w:eastAsia="ArialMT" w:hAnsi="Tahoma" w:cs="Tahoma"/>
          <w:color w:val="000000"/>
          <w:sz w:val="20"/>
          <w:szCs w:val="20"/>
        </w:rPr>
        <w:t>7</w:t>
      </w:r>
      <w:r w:rsidRPr="00800294">
        <w:rPr>
          <w:rFonts w:ascii="Tahoma" w:eastAsia="ArialMT" w:hAnsi="Tahoma" w:cs="Tahoma"/>
          <w:color w:val="000000"/>
          <w:sz w:val="20"/>
          <w:szCs w:val="20"/>
        </w:rPr>
        <w:t xml:space="preserve"> </w:t>
      </w:r>
      <w:r w:rsidRPr="00800294">
        <w:rPr>
          <w:rFonts w:ascii="Tahoma" w:eastAsia="Arial-BoldMT" w:hAnsi="Tahoma" w:cs="Tahoma"/>
          <w:bCs/>
          <w:color w:val="000000"/>
          <w:sz w:val="20"/>
          <w:szCs w:val="20"/>
        </w:rPr>
        <w:t>Απόφαση Υποδιοικητή της 6</w:t>
      </w:r>
      <w:r w:rsidRPr="00800294">
        <w:rPr>
          <w:rFonts w:ascii="Tahoma" w:eastAsia="Arial-BoldMT" w:hAnsi="Tahoma" w:cs="Tahoma"/>
          <w:bCs/>
          <w:color w:val="000000"/>
          <w:sz w:val="20"/>
          <w:szCs w:val="20"/>
          <w:vertAlign w:val="superscript"/>
        </w:rPr>
        <w:t>ης</w:t>
      </w:r>
      <w:r w:rsidRPr="00800294">
        <w:rPr>
          <w:rFonts w:ascii="Tahoma" w:eastAsia="Arial-BoldMT" w:hAnsi="Tahoma" w:cs="Tahoma"/>
          <w:bCs/>
          <w:color w:val="000000"/>
          <w:sz w:val="20"/>
          <w:szCs w:val="20"/>
        </w:rPr>
        <w:t xml:space="preserve"> </w:t>
      </w:r>
      <w:proofErr w:type="spellStart"/>
      <w:r w:rsidRPr="00800294">
        <w:rPr>
          <w:rFonts w:ascii="Tahoma" w:eastAsia="ArialMT" w:hAnsi="Tahoma" w:cs="Tahoma"/>
          <w:color w:val="000000"/>
          <w:sz w:val="20"/>
          <w:szCs w:val="20"/>
        </w:rPr>
        <w:t>Υ.Πε</w:t>
      </w:r>
      <w:proofErr w:type="spellEnd"/>
      <w:r w:rsidRPr="00800294">
        <w:rPr>
          <w:rFonts w:ascii="Tahoma" w:eastAsia="ArialMT" w:hAnsi="Tahoma" w:cs="Tahoma"/>
          <w:color w:val="000000"/>
          <w:sz w:val="20"/>
          <w:szCs w:val="20"/>
        </w:rPr>
        <w:t xml:space="preserve">. </w:t>
      </w:r>
      <w:r w:rsidRPr="00800294">
        <w:rPr>
          <w:rFonts w:ascii="Tahoma" w:eastAsia="Arial-BoldMT" w:hAnsi="Tahoma" w:cs="Tahoma"/>
          <w:bCs/>
          <w:color w:val="000000"/>
          <w:sz w:val="20"/>
          <w:szCs w:val="20"/>
        </w:rPr>
        <w:t xml:space="preserve"> σχετικά με την προκήρυξη ηλεκτρονικού ανοικτού διεθνή διαγωνισμού για την προμήθεια </w:t>
      </w:r>
      <w:r w:rsidR="00666541" w:rsidRPr="004C12A9">
        <w:rPr>
          <w:rFonts w:ascii="Tahoma" w:hAnsi="Tahoma" w:cs="Tahoma"/>
          <w:b/>
          <w:sz w:val="20"/>
          <w:szCs w:val="20"/>
        </w:rPr>
        <w:t xml:space="preserve">ΑΝΤΙΔΡΑΣΤΗΡΙΩΝ ΑΥΤΟΜΑΤΟΥ ΑΙΜΑΤΟΛΟΓΙΚΟΥ ΑΝΑΛΥΤΗ </w:t>
      </w:r>
      <w:r w:rsidR="00666541">
        <w:rPr>
          <w:rFonts w:ascii="Tahoma" w:hAnsi="Tahoma" w:cs="Tahoma"/>
          <w:b/>
          <w:sz w:val="20"/>
          <w:szCs w:val="20"/>
        </w:rPr>
        <w:t xml:space="preserve">(CPV: </w:t>
      </w:r>
      <w:r w:rsidR="00666541" w:rsidRPr="004C12A9">
        <w:rPr>
          <w:rFonts w:ascii="Tahoma" w:hAnsi="Tahoma" w:cs="Tahoma"/>
          <w:b/>
          <w:sz w:val="20"/>
          <w:szCs w:val="20"/>
        </w:rPr>
        <w:t>38434520-7</w:t>
      </w:r>
      <w:r w:rsidR="00666541">
        <w:rPr>
          <w:rFonts w:ascii="Tahoma" w:hAnsi="Tahoma" w:cs="Tahoma"/>
          <w:b/>
          <w:sz w:val="20"/>
          <w:szCs w:val="20"/>
        </w:rPr>
        <w:t xml:space="preserve">) ΚΑΙ </w:t>
      </w:r>
      <w:r w:rsidR="00666541" w:rsidRPr="004C12A9">
        <w:rPr>
          <w:rFonts w:ascii="Tahoma" w:hAnsi="Tahoma" w:cs="Tahoma"/>
          <w:b/>
          <w:sz w:val="20"/>
          <w:szCs w:val="20"/>
        </w:rPr>
        <w:t xml:space="preserve">ΑΝΑΛΥΤΗ ΠΗΞΗΣ </w:t>
      </w:r>
      <w:r w:rsidR="00666541">
        <w:rPr>
          <w:rFonts w:ascii="Tahoma" w:hAnsi="Tahoma" w:cs="Tahoma"/>
          <w:b/>
          <w:sz w:val="20"/>
          <w:szCs w:val="20"/>
        </w:rPr>
        <w:t xml:space="preserve">(CPV: </w:t>
      </w:r>
      <w:r w:rsidR="00666541" w:rsidRPr="004C12A9">
        <w:rPr>
          <w:rFonts w:ascii="Tahoma" w:hAnsi="Tahoma" w:cs="Tahoma"/>
          <w:b/>
          <w:sz w:val="20"/>
          <w:szCs w:val="20"/>
        </w:rPr>
        <w:t>3</w:t>
      </w:r>
      <w:r w:rsidR="00666541">
        <w:rPr>
          <w:rFonts w:ascii="Tahoma" w:hAnsi="Tahoma" w:cs="Tahoma"/>
          <w:b/>
          <w:sz w:val="20"/>
          <w:szCs w:val="20"/>
        </w:rPr>
        <w:t>3696200</w:t>
      </w:r>
      <w:r w:rsidR="00666541" w:rsidRPr="004C12A9">
        <w:rPr>
          <w:rFonts w:ascii="Tahoma" w:hAnsi="Tahoma" w:cs="Tahoma"/>
          <w:b/>
          <w:sz w:val="20"/>
          <w:szCs w:val="20"/>
        </w:rPr>
        <w:t>-7</w:t>
      </w:r>
      <w:r w:rsidR="00666541">
        <w:rPr>
          <w:rFonts w:ascii="Tahoma" w:hAnsi="Tahoma" w:cs="Tahoma"/>
          <w:b/>
          <w:sz w:val="20"/>
          <w:szCs w:val="20"/>
        </w:rPr>
        <w:t xml:space="preserve">) </w:t>
      </w:r>
      <w:r w:rsidR="00666541" w:rsidRPr="004C12A9">
        <w:rPr>
          <w:rFonts w:ascii="Tahoma" w:hAnsi="Tahoma" w:cs="Tahoma"/>
          <w:b/>
          <w:sz w:val="20"/>
          <w:szCs w:val="20"/>
        </w:rPr>
        <w:t>ΜΕ ΣΥΝΟΔΟ ΕΞΟΠΛΙΣΜΟ</w:t>
      </w:r>
      <w:r w:rsidR="00666541" w:rsidRPr="00543A94">
        <w:rPr>
          <w:rFonts w:ascii="Tahoma" w:hAnsi="Tahoma" w:cs="Tahoma"/>
          <w:b/>
          <w:sz w:val="20"/>
          <w:szCs w:val="20"/>
        </w:rPr>
        <w:t xml:space="preserve"> </w:t>
      </w:r>
      <w:r w:rsidR="00666541" w:rsidRPr="004C12A9">
        <w:rPr>
          <w:rFonts w:ascii="Tahoma" w:hAnsi="Tahoma" w:cs="Tahoma"/>
          <w:b/>
          <w:bCs/>
          <w:color w:val="000000"/>
          <w:sz w:val="20"/>
          <w:szCs w:val="20"/>
        </w:rPr>
        <w:t>ΤΩΝ ΠΕΔΥ-ΚΥ &amp;ΜΥ  (πρώην ΕΟΠΥΥ)  ΤΗΣ 6ΗΣ Υ.ΠΕ.</w:t>
      </w:r>
      <w:r w:rsidR="00047E45">
        <w:rPr>
          <w:rFonts w:ascii="Tahoma" w:eastAsia="Arial-BoldMT" w:hAnsi="Tahoma" w:cs="Tahoma"/>
          <w:bCs/>
          <w:color w:val="000000"/>
          <w:sz w:val="20"/>
          <w:szCs w:val="20"/>
        </w:rPr>
        <w:t>,  τ</w:t>
      </w:r>
      <w:r w:rsidR="00047E45" w:rsidRPr="00805EF7">
        <w:rPr>
          <w:rFonts w:ascii="Tahoma" w:eastAsia="Arial-BoldMT" w:hAnsi="Tahoma" w:cs="Tahoma"/>
          <w:bCs/>
          <w:color w:val="000000"/>
          <w:sz w:val="20"/>
          <w:szCs w:val="20"/>
        </w:rPr>
        <w:t>ην έγκριση του σχεδίου διακήρυξης όπως αυτό κατατέθηκε από το τμ. Προμηθειών της 6ης ΥΠΕ.</w:t>
      </w:r>
      <w:r w:rsidR="00047E45">
        <w:rPr>
          <w:rFonts w:ascii="Tahoma" w:eastAsia="Arial-BoldMT" w:hAnsi="Tahoma" w:cs="Tahoma"/>
          <w:bCs/>
          <w:color w:val="000000"/>
          <w:sz w:val="20"/>
          <w:szCs w:val="20"/>
        </w:rPr>
        <w:t xml:space="preserve"> </w:t>
      </w:r>
      <w:r w:rsidR="00047E45" w:rsidRPr="00047E45">
        <w:rPr>
          <w:rFonts w:ascii="Tahoma" w:eastAsia="Arial-BoldMT" w:hAnsi="Tahoma" w:cs="Tahoma"/>
          <w:bCs/>
          <w:color w:val="000000"/>
          <w:sz w:val="20"/>
          <w:szCs w:val="20"/>
        </w:rPr>
        <w:t xml:space="preserve">και </w:t>
      </w:r>
      <w:r w:rsidR="00047E45" w:rsidRPr="00047E45">
        <w:rPr>
          <w:rFonts w:ascii="Tahoma" w:eastAsia="ArialMT" w:hAnsi="Tahoma" w:cs="Tahoma"/>
          <w:color w:val="000000"/>
          <w:sz w:val="20"/>
          <w:szCs w:val="20"/>
        </w:rPr>
        <w:t>τη συγκρότηση επιτροπής παραλαβής &amp; αξιολόγησης</w:t>
      </w:r>
      <w:r w:rsidR="00047E45" w:rsidRPr="00047E45">
        <w:rPr>
          <w:rFonts w:ascii="Tahoma" w:hAnsi="Tahoma" w:cs="Tahoma"/>
        </w:rPr>
        <w:t xml:space="preserve"> </w:t>
      </w:r>
      <w:r w:rsidR="00047E45" w:rsidRPr="00047E45">
        <w:rPr>
          <w:rFonts w:ascii="Tahoma" w:eastAsia="ArialMT" w:hAnsi="Tahoma" w:cs="Tahoma"/>
          <w:color w:val="000000"/>
          <w:sz w:val="20"/>
          <w:szCs w:val="20"/>
        </w:rPr>
        <w:t>προσφορών, καθώς και επιτροπής ενστάσεων του διαγωνισμού</w:t>
      </w:r>
    </w:p>
    <w:p w:rsidR="00FD0373" w:rsidRDefault="00FD0373" w:rsidP="00666541">
      <w:pPr>
        <w:pStyle w:val="2"/>
        <w:ind w:left="0" w:firstLine="0"/>
        <w:rPr>
          <w:lang w:val="el-GR"/>
        </w:rPr>
      </w:pPr>
    </w:p>
    <w:p w:rsidR="0054685F" w:rsidRDefault="00AC6BD4">
      <w:pPr>
        <w:pStyle w:val="2"/>
        <w:rPr>
          <w:lang w:val="el-GR" w:eastAsia="el-GR"/>
        </w:rPr>
      </w:pPr>
      <w:bookmarkStart w:id="4" w:name="_Toc474307987"/>
      <w:r>
        <w:rPr>
          <w:lang w:val="el-GR"/>
        </w:rPr>
        <w:t>1.5</w:t>
      </w:r>
      <w:r>
        <w:rPr>
          <w:lang w:val="el-GR"/>
        </w:rPr>
        <w:tab/>
        <w:t>Προθεσμία παραλαβής προσφορών και διενέργεια διαγωνισμού</w:t>
      </w:r>
      <w:bookmarkEnd w:id="4"/>
      <w:r>
        <w:rPr>
          <w:lang w:val="el-GR"/>
        </w:rPr>
        <w:t xml:space="preserve"> </w:t>
      </w:r>
    </w:p>
    <w:p w:rsidR="0054685F" w:rsidRPr="00583527" w:rsidRDefault="00AC6BD4">
      <w:pPr>
        <w:rPr>
          <w:sz w:val="28"/>
          <w:szCs w:val="28"/>
          <w:u w:val="single"/>
          <w:lang w:val="el-GR" w:eastAsia="el-GR"/>
        </w:rPr>
      </w:pPr>
      <w:r w:rsidRPr="00583527">
        <w:rPr>
          <w:sz w:val="28"/>
          <w:szCs w:val="28"/>
          <w:u w:val="single"/>
          <w:lang w:val="el-GR" w:eastAsia="el-GR"/>
        </w:rPr>
        <w:t xml:space="preserve">Η καταληκτική ημερομηνία παραλαβής των προσφορών είναι η </w:t>
      </w:r>
      <w:r w:rsidR="00583527" w:rsidRPr="00583527">
        <w:rPr>
          <w:b/>
          <w:sz w:val="28"/>
          <w:szCs w:val="28"/>
          <w:u w:val="single"/>
          <w:lang w:val="el-GR" w:eastAsia="el-GR"/>
        </w:rPr>
        <w:t>08</w:t>
      </w:r>
      <w:r w:rsidRPr="00583527">
        <w:rPr>
          <w:b/>
          <w:sz w:val="28"/>
          <w:szCs w:val="28"/>
          <w:u w:val="single"/>
          <w:lang w:val="el-GR" w:eastAsia="el-GR"/>
        </w:rPr>
        <w:t>/</w:t>
      </w:r>
      <w:r w:rsidR="00583527" w:rsidRPr="00583527">
        <w:rPr>
          <w:b/>
          <w:sz w:val="28"/>
          <w:szCs w:val="28"/>
          <w:u w:val="single"/>
          <w:lang w:val="el-GR" w:eastAsia="el-GR"/>
        </w:rPr>
        <w:t>05</w:t>
      </w:r>
      <w:r w:rsidRPr="00583527">
        <w:rPr>
          <w:b/>
          <w:sz w:val="28"/>
          <w:szCs w:val="28"/>
          <w:u w:val="single"/>
          <w:lang w:val="el-GR" w:eastAsia="el-GR"/>
        </w:rPr>
        <w:t>/</w:t>
      </w:r>
      <w:r w:rsidR="009424AB" w:rsidRPr="00583527">
        <w:rPr>
          <w:b/>
          <w:sz w:val="28"/>
          <w:szCs w:val="28"/>
          <w:u w:val="single"/>
          <w:lang w:val="el-GR" w:eastAsia="el-GR"/>
        </w:rPr>
        <w:t xml:space="preserve">2017 </w:t>
      </w:r>
      <w:r w:rsidRPr="00583527">
        <w:rPr>
          <w:b/>
          <w:sz w:val="28"/>
          <w:szCs w:val="28"/>
          <w:u w:val="single"/>
          <w:lang w:val="el-GR" w:eastAsia="el-GR"/>
        </w:rPr>
        <w:t xml:space="preserve">και ώρα </w:t>
      </w:r>
      <w:r w:rsidR="009424AB" w:rsidRPr="00583527">
        <w:rPr>
          <w:b/>
          <w:sz w:val="28"/>
          <w:szCs w:val="28"/>
          <w:u w:val="single"/>
          <w:lang w:val="el-GR" w:eastAsia="el-GR"/>
        </w:rPr>
        <w:t>15:00</w:t>
      </w:r>
    </w:p>
    <w:p w:rsidR="0054685F" w:rsidRPr="00583527" w:rsidRDefault="00AC6BD4">
      <w:pPr>
        <w:rPr>
          <w:b/>
          <w:lang w:val="el-GR" w:eastAsia="el-GR"/>
        </w:rPr>
      </w:pPr>
      <w:r>
        <w:rPr>
          <w:lang w:val="el-GR" w:eastAsia="el-GR"/>
        </w:rPr>
        <w:t xml:space="preserve">Η διαδικασία θα διενεργηθεί με χρήση της πλατφόρμας του Εθνικού Συστήματος Ηλεκτρονικών Δημοσίων Συμβάσεων (Ε.Σ.Η.Δ.Η.Σ.), μέσω της Διαδικτυακής πύλης </w:t>
      </w:r>
      <w:proofErr w:type="spellStart"/>
      <w:r>
        <w:rPr>
          <w:lang w:val="el-GR" w:eastAsia="el-GR"/>
        </w:rPr>
        <w:t>www.promitheus.gov.gr</w:t>
      </w:r>
      <w:proofErr w:type="spellEnd"/>
      <w:r>
        <w:rPr>
          <w:lang w:val="el-GR" w:eastAsia="el-GR"/>
        </w:rPr>
        <w:t xml:space="preserve"> του ως άνω συστήματος, </w:t>
      </w:r>
      <w:r w:rsidRPr="009424AB">
        <w:rPr>
          <w:b/>
          <w:lang w:val="el-GR" w:eastAsia="el-GR"/>
        </w:rPr>
        <w:t xml:space="preserve">την </w:t>
      </w:r>
      <w:r w:rsidR="00583527">
        <w:rPr>
          <w:b/>
          <w:lang w:val="el-GR" w:eastAsia="el-GR"/>
        </w:rPr>
        <w:t>1</w:t>
      </w:r>
      <w:r w:rsidR="007E4A0D">
        <w:rPr>
          <w:b/>
          <w:lang w:val="el-GR" w:eastAsia="el-GR"/>
        </w:rPr>
        <w:t>2</w:t>
      </w:r>
      <w:r w:rsidR="009424AB" w:rsidRPr="009424AB">
        <w:rPr>
          <w:b/>
          <w:lang w:val="el-GR" w:eastAsia="el-GR"/>
        </w:rPr>
        <w:t>/</w:t>
      </w:r>
      <w:r w:rsidR="00583527">
        <w:rPr>
          <w:b/>
          <w:lang w:val="el-GR" w:eastAsia="el-GR"/>
        </w:rPr>
        <w:t>05</w:t>
      </w:r>
      <w:r w:rsidR="009424AB" w:rsidRPr="009424AB">
        <w:rPr>
          <w:b/>
          <w:lang w:val="el-GR" w:eastAsia="el-GR"/>
        </w:rPr>
        <w:t>/2017</w:t>
      </w:r>
      <w:r w:rsidRPr="009424AB">
        <w:rPr>
          <w:b/>
          <w:lang w:val="el-GR" w:eastAsia="el-GR"/>
        </w:rPr>
        <w:t xml:space="preserve">, ημέρα </w:t>
      </w:r>
      <w:r w:rsidR="007E4A0D">
        <w:rPr>
          <w:b/>
          <w:lang w:val="el-GR" w:eastAsia="el-GR"/>
        </w:rPr>
        <w:t>Παρασκευή</w:t>
      </w:r>
      <w:r w:rsidRPr="009424AB">
        <w:rPr>
          <w:b/>
          <w:lang w:val="el-GR" w:eastAsia="el-GR"/>
        </w:rPr>
        <w:t xml:space="preserve"> και ώρα</w:t>
      </w:r>
      <w:r w:rsidR="00583527">
        <w:rPr>
          <w:b/>
          <w:lang w:val="el-GR" w:eastAsia="el-GR"/>
        </w:rPr>
        <w:t xml:space="preserve"> 10:00</w:t>
      </w:r>
      <w:r w:rsidR="00583527" w:rsidRPr="00583527">
        <w:rPr>
          <w:b/>
          <w:lang w:val="el-GR"/>
        </w:rPr>
        <w:t xml:space="preserve"> πμ</w:t>
      </w:r>
    </w:p>
    <w:p w:rsidR="009424AB" w:rsidRDefault="009424AB">
      <w:pPr>
        <w:rPr>
          <w:b/>
          <w:lang w:val="el-GR" w:eastAsia="el-GR"/>
        </w:rPr>
      </w:pPr>
    </w:p>
    <w:p w:rsidR="009424AB" w:rsidRPr="009424AB" w:rsidRDefault="009424AB">
      <w:pPr>
        <w:rPr>
          <w:b/>
          <w:i/>
          <w:iCs/>
          <w:color w:val="5B9BD5"/>
          <w:kern w:val="1"/>
          <w:lang w:val="el-GR"/>
        </w:rPr>
      </w:pPr>
    </w:p>
    <w:p w:rsidR="0054685F" w:rsidRDefault="00AC6BD4">
      <w:pPr>
        <w:pStyle w:val="2"/>
        <w:rPr>
          <w:lang w:val="el-GR"/>
        </w:rPr>
      </w:pPr>
      <w:bookmarkStart w:id="5" w:name="_Toc474307988"/>
      <w:r>
        <w:rPr>
          <w:lang w:val="el-GR"/>
        </w:rPr>
        <w:lastRenderedPageBreak/>
        <w:t>1.6</w:t>
      </w:r>
      <w:r>
        <w:rPr>
          <w:lang w:val="el-GR"/>
        </w:rPr>
        <w:tab/>
        <w:t>Δημοσιότητα</w:t>
      </w:r>
      <w:bookmarkEnd w:id="5"/>
    </w:p>
    <w:p w:rsidR="0054685F" w:rsidRDefault="00AC6BD4">
      <w:pPr>
        <w:rPr>
          <w:lang w:val="el-GR"/>
        </w:rPr>
      </w:pPr>
      <w:r>
        <w:rPr>
          <w:b/>
          <w:lang w:val="el-GR"/>
        </w:rPr>
        <w:t>Α.</w:t>
      </w:r>
      <w:r>
        <w:rPr>
          <w:b/>
          <w:lang w:val="el-GR"/>
        </w:rPr>
        <w:tab/>
        <w:t xml:space="preserve">Δημοσίευση στην Επίσημη Εφημερίδα της Ευρωπαϊκής Ένωσης </w:t>
      </w:r>
    </w:p>
    <w:p w:rsidR="00FD0373" w:rsidRDefault="00AC6BD4">
      <w:pPr>
        <w:rPr>
          <w:i/>
          <w:iCs/>
          <w:color w:val="5B9BD5"/>
          <w:kern w:val="1"/>
          <w:lang w:val="el-GR"/>
        </w:rPr>
      </w:pPr>
      <w:r>
        <w:rPr>
          <w:lang w:val="el-GR"/>
        </w:rPr>
        <w:t xml:space="preserve">Προκήρυξη της παρούσας σύμβασης απεστάλη με ηλεκτρονικά μέσα για δημοσίευση </w:t>
      </w:r>
      <w:r w:rsidRPr="009424AB">
        <w:rPr>
          <w:lang w:val="el-GR"/>
        </w:rPr>
        <w:t xml:space="preserve">στις </w:t>
      </w:r>
      <w:r w:rsidR="00583527">
        <w:rPr>
          <w:lang w:val="el-GR"/>
        </w:rPr>
        <w:t>3</w:t>
      </w:r>
      <w:r w:rsidR="005D2A62">
        <w:rPr>
          <w:lang w:val="el-GR"/>
        </w:rPr>
        <w:t>0</w:t>
      </w:r>
      <w:r w:rsidRPr="009424AB">
        <w:rPr>
          <w:lang w:val="el-GR"/>
        </w:rPr>
        <w:t>/</w:t>
      </w:r>
      <w:r w:rsidR="00583527">
        <w:rPr>
          <w:lang w:val="el-GR"/>
        </w:rPr>
        <w:t>03</w:t>
      </w:r>
      <w:r w:rsidRPr="009424AB">
        <w:rPr>
          <w:lang w:val="el-GR"/>
        </w:rPr>
        <w:t>/</w:t>
      </w:r>
      <w:r w:rsidR="009424AB" w:rsidRPr="009424AB">
        <w:rPr>
          <w:lang w:val="el-GR"/>
        </w:rPr>
        <w:t>2017</w:t>
      </w:r>
      <w:r w:rsidR="009424AB">
        <w:rPr>
          <w:lang w:val="el-GR"/>
        </w:rPr>
        <w:t xml:space="preserve"> </w:t>
      </w:r>
      <w:r>
        <w:rPr>
          <w:lang w:val="el-GR"/>
        </w:rPr>
        <w:t xml:space="preserve">στην Υπηρεσία Εκδόσεων της Ευρωπαϊκής Ένωσης. </w:t>
      </w:r>
    </w:p>
    <w:p w:rsidR="0054685F" w:rsidRDefault="00AC6BD4">
      <w:pPr>
        <w:rPr>
          <w:lang w:val="el-GR"/>
        </w:rPr>
      </w:pPr>
      <w:r>
        <w:rPr>
          <w:b/>
          <w:lang w:val="el-GR"/>
        </w:rPr>
        <w:t>Β.</w:t>
      </w:r>
      <w:r>
        <w:rPr>
          <w:b/>
          <w:lang w:val="el-GR"/>
        </w:rPr>
        <w:tab/>
        <w:t xml:space="preserve">Δημοσίευση σε εθνικό επίπεδο </w:t>
      </w:r>
    </w:p>
    <w:p w:rsidR="0054685F" w:rsidRDefault="00AC6BD4">
      <w:pPr>
        <w:rPr>
          <w:lang w:val="el-GR"/>
        </w:rPr>
      </w:pPr>
      <w:r>
        <w:rPr>
          <w:lang w:val="el-GR"/>
        </w:rPr>
        <w:t xml:space="preserve">Το πλήρες κείμενο της παρούσας Διακήρυξης καταχωρήθηκε στο Κεντρικό Ηλεκτρονικό Μητρώο Δημοσίων Συμβάσεων (ΚΗΜΔΗΣ). </w:t>
      </w:r>
    </w:p>
    <w:p w:rsidR="0054685F" w:rsidRDefault="00AC6BD4">
      <w:pPr>
        <w:rPr>
          <w:lang w:val="el-GR"/>
        </w:rPr>
      </w:pPr>
      <w:r>
        <w:rPr>
          <w:lang w:val="el-GR"/>
        </w:rPr>
        <w:t>Το πλήρες κείμενο της παρούσας Διακήρυξης καταχωρήθηκε ακόμη και στη διαδικτυακή πύλη του Ε.Σ.Η.ΔΗ.Σ.</w:t>
      </w:r>
      <w:r>
        <w:rPr>
          <w:rFonts w:ascii="Arial" w:hAnsi="Arial" w:cs="Arial"/>
          <w:sz w:val="24"/>
          <w:lang w:val="el-GR"/>
        </w:rPr>
        <w:t xml:space="preserve"> </w:t>
      </w:r>
      <w:r>
        <w:rPr>
          <w:lang w:val="el-GR"/>
        </w:rPr>
        <w:t xml:space="preserve">:  </w:t>
      </w:r>
      <w:hyperlink r:id="rId10" w:history="1">
        <w:r>
          <w:rPr>
            <w:rStyle w:val="-"/>
            <w:szCs w:val="22"/>
          </w:rPr>
          <w:t>http</w:t>
        </w:r>
        <w:r>
          <w:rPr>
            <w:rStyle w:val="-"/>
            <w:szCs w:val="22"/>
            <w:lang w:val="el-GR"/>
          </w:rPr>
          <w:t>://</w:t>
        </w:r>
        <w:r>
          <w:rPr>
            <w:rStyle w:val="-"/>
            <w:szCs w:val="22"/>
          </w:rPr>
          <w:t>www</w:t>
        </w:r>
        <w:r>
          <w:rPr>
            <w:rStyle w:val="-"/>
            <w:szCs w:val="22"/>
            <w:lang w:val="el-GR"/>
          </w:rPr>
          <w:t>.</w:t>
        </w:r>
        <w:proofErr w:type="spellStart"/>
        <w:r>
          <w:rPr>
            <w:rStyle w:val="-"/>
            <w:szCs w:val="22"/>
          </w:rPr>
          <w:t>promitheus</w:t>
        </w:r>
        <w:proofErr w:type="spellEnd"/>
        <w:r>
          <w:rPr>
            <w:rStyle w:val="-"/>
            <w:szCs w:val="22"/>
            <w:lang w:val="el-GR"/>
          </w:rPr>
          <w:t>.</w:t>
        </w:r>
        <w:proofErr w:type="spellStart"/>
        <w:r>
          <w:rPr>
            <w:rStyle w:val="-"/>
            <w:szCs w:val="22"/>
          </w:rPr>
          <w:t>gov</w:t>
        </w:r>
        <w:proofErr w:type="spellEnd"/>
        <w:r>
          <w:rPr>
            <w:rStyle w:val="-"/>
            <w:szCs w:val="22"/>
            <w:lang w:val="el-GR"/>
          </w:rPr>
          <w:t>.</w:t>
        </w:r>
        <w:proofErr w:type="spellStart"/>
        <w:r>
          <w:rPr>
            <w:rStyle w:val="-"/>
            <w:szCs w:val="22"/>
          </w:rPr>
          <w:t>gr</w:t>
        </w:r>
        <w:proofErr w:type="spellEnd"/>
      </w:hyperlink>
      <w:r>
        <w:rPr>
          <w:rFonts w:ascii="Arial" w:hAnsi="Arial" w:cs="Arial"/>
          <w:lang w:val="el-GR"/>
        </w:rPr>
        <w:t xml:space="preserve">, </w:t>
      </w:r>
      <w:r>
        <w:rPr>
          <w:lang w:val="el-GR"/>
        </w:rPr>
        <w:t xml:space="preserve">όπου έλαβε </w:t>
      </w:r>
      <w:proofErr w:type="spellStart"/>
      <w:r w:rsidRPr="00D24EA3">
        <w:rPr>
          <w:b/>
          <w:lang w:val="el-GR"/>
        </w:rPr>
        <w:t>Συστημικό</w:t>
      </w:r>
      <w:proofErr w:type="spellEnd"/>
      <w:r w:rsidRPr="00D24EA3">
        <w:rPr>
          <w:b/>
          <w:lang w:val="el-GR"/>
        </w:rPr>
        <w:t xml:space="preserve"> Αριθμό : </w:t>
      </w:r>
      <w:r w:rsidR="009424AB">
        <w:rPr>
          <w:b/>
          <w:lang w:val="el-GR"/>
        </w:rPr>
        <w:t>38611</w:t>
      </w:r>
    </w:p>
    <w:p w:rsidR="0054685F" w:rsidRDefault="00AC6BD4">
      <w:pPr>
        <w:rPr>
          <w:lang w:val="el-GR"/>
        </w:rPr>
      </w:pPr>
      <w:r>
        <w:rPr>
          <w:lang w:val="el-GR"/>
        </w:rPr>
        <w:t xml:space="preserve">Προκήρυξη </w:t>
      </w:r>
      <w:r>
        <w:rPr>
          <w:bCs/>
          <w:lang w:val="el-GR"/>
        </w:rPr>
        <w:t>(</w:t>
      </w:r>
      <w:r>
        <w:rPr>
          <w:lang w:val="el-GR"/>
        </w:rPr>
        <w:t>περίληψη της παρούσας Διακήρυξης) δημοσιεύεται στο τεύχος Διακηρύξεων Δημοσίων Συμβάσεων της Εφημερίδας της Κυβέρνησης.</w:t>
      </w:r>
    </w:p>
    <w:p w:rsidR="0054685F" w:rsidRPr="00A71D3B" w:rsidRDefault="00AC6BD4">
      <w:pPr>
        <w:rPr>
          <w:lang w:val="el-GR"/>
        </w:rPr>
      </w:pPr>
      <w:r w:rsidRPr="00A71D3B">
        <w:rPr>
          <w:lang w:val="el-GR"/>
        </w:rPr>
        <w:t xml:space="preserve">Προκήρυξη </w:t>
      </w:r>
      <w:r w:rsidRPr="00A71D3B">
        <w:rPr>
          <w:bCs/>
          <w:lang w:val="el-GR"/>
        </w:rPr>
        <w:t>(</w:t>
      </w:r>
      <w:r w:rsidRPr="00A71D3B">
        <w:rPr>
          <w:lang w:val="el-GR"/>
        </w:rPr>
        <w:t xml:space="preserve">περίληψη της παρούσας Διακήρυξης) δημοσιεύεται και στον Ελληνικό Τύπο </w:t>
      </w:r>
      <w:r w:rsidR="00D2316F">
        <w:rPr>
          <w:lang w:val="el-GR"/>
        </w:rPr>
        <w:t>(με ημερομηνία αποστολής την</w:t>
      </w:r>
      <w:r w:rsidR="00A71D3B" w:rsidRPr="00A71D3B">
        <w:rPr>
          <w:i/>
          <w:iCs/>
          <w:color w:val="5B9BD5"/>
          <w:kern w:val="1"/>
          <w:lang w:val="el-GR"/>
        </w:rPr>
        <w:t xml:space="preserve"> </w:t>
      </w:r>
      <w:r w:rsidR="007174F8">
        <w:rPr>
          <w:lang w:val="el-GR"/>
        </w:rPr>
        <w:t>03</w:t>
      </w:r>
      <w:r w:rsidR="00A71D3B" w:rsidRPr="009424AB">
        <w:rPr>
          <w:lang w:val="el-GR"/>
        </w:rPr>
        <w:t>/</w:t>
      </w:r>
      <w:r w:rsidR="00583527">
        <w:rPr>
          <w:lang w:val="el-GR"/>
        </w:rPr>
        <w:t>0</w:t>
      </w:r>
      <w:r w:rsidR="007174F8">
        <w:rPr>
          <w:lang w:val="el-GR"/>
        </w:rPr>
        <w:t>4</w:t>
      </w:r>
      <w:r w:rsidR="00A71D3B" w:rsidRPr="009424AB">
        <w:rPr>
          <w:lang w:val="el-GR"/>
        </w:rPr>
        <w:t>/</w:t>
      </w:r>
      <w:r w:rsidR="009424AB">
        <w:rPr>
          <w:lang w:val="el-GR"/>
        </w:rPr>
        <w:t>2017</w:t>
      </w:r>
      <w:r w:rsidR="00D2316F">
        <w:rPr>
          <w:lang w:val="el-GR"/>
        </w:rPr>
        <w:t>)</w:t>
      </w:r>
      <w:r w:rsidR="00583527">
        <w:rPr>
          <w:lang w:val="el-GR"/>
        </w:rPr>
        <w:t xml:space="preserve">, </w:t>
      </w:r>
      <w:r w:rsidRPr="00A71D3B">
        <w:rPr>
          <w:lang w:val="el-GR"/>
        </w:rPr>
        <w:t xml:space="preserve">σύμφωνα με το άρθρο 66 του Ν. 4412/2016 </w:t>
      </w:r>
      <w:r w:rsidR="00A71D3B" w:rsidRPr="00A71D3B">
        <w:rPr>
          <w:lang w:val="el-GR"/>
        </w:rPr>
        <w:t xml:space="preserve">και του άρθρου 4 του </w:t>
      </w:r>
      <w:proofErr w:type="spellStart"/>
      <w:r w:rsidR="00A71D3B" w:rsidRPr="00A71D3B">
        <w:rPr>
          <w:lang w:val="el-GR"/>
        </w:rPr>
        <w:t>π.δ</w:t>
      </w:r>
      <w:proofErr w:type="spellEnd"/>
      <w:r w:rsidR="00A71D3B" w:rsidRPr="00A71D3B">
        <w:rPr>
          <w:lang w:val="el-GR"/>
        </w:rPr>
        <w:t>. 118/2007</w:t>
      </w:r>
      <w:r w:rsidR="00A71D3B">
        <w:rPr>
          <w:lang w:val="el-GR"/>
        </w:rPr>
        <w:t xml:space="preserve"> στις εφημερίδες</w:t>
      </w:r>
      <w:r w:rsidRPr="00A71D3B">
        <w:rPr>
          <w:lang w:val="el-GR"/>
        </w:rPr>
        <w:t xml:space="preserve">: </w:t>
      </w:r>
    </w:p>
    <w:p w:rsidR="00A71D3B" w:rsidRPr="009424AB" w:rsidRDefault="00A71D3B" w:rsidP="00A71D3B">
      <w:pPr>
        <w:pStyle w:val="af3"/>
        <w:numPr>
          <w:ilvl w:val="0"/>
          <w:numId w:val="25"/>
        </w:numPr>
        <w:tabs>
          <w:tab w:val="center" w:pos="4153"/>
          <w:tab w:val="right" w:pos="8306"/>
        </w:tabs>
        <w:suppressAutoHyphens w:val="0"/>
        <w:spacing w:before="120" w:after="0" w:line="360" w:lineRule="auto"/>
        <w:ind w:right="-510"/>
        <w:jc w:val="left"/>
        <w:rPr>
          <w:rFonts w:ascii="Tahoma" w:hAnsi="Tahoma" w:cs="Tahoma"/>
          <w:b/>
          <w:szCs w:val="22"/>
          <w:lang w:val="el-GR"/>
        </w:rPr>
      </w:pPr>
      <w:r w:rsidRPr="009424AB">
        <w:rPr>
          <w:rFonts w:ascii="Tahoma" w:hAnsi="Tahoma" w:cs="Tahoma"/>
          <w:b/>
          <w:szCs w:val="22"/>
          <w:lang w:val="el-GR"/>
        </w:rPr>
        <w:t xml:space="preserve">ΗΧΩ ΤΩΝ ΔΗΜΟΠΡΑΣΙΩΝ,                             </w:t>
      </w:r>
    </w:p>
    <w:p w:rsidR="00A71D3B" w:rsidRPr="009424AB" w:rsidRDefault="00A71D3B" w:rsidP="00A71D3B">
      <w:pPr>
        <w:pStyle w:val="af3"/>
        <w:numPr>
          <w:ilvl w:val="0"/>
          <w:numId w:val="25"/>
        </w:numPr>
        <w:tabs>
          <w:tab w:val="center" w:pos="4153"/>
          <w:tab w:val="right" w:pos="8306"/>
        </w:tabs>
        <w:suppressAutoHyphens w:val="0"/>
        <w:spacing w:before="120" w:after="0" w:line="360" w:lineRule="auto"/>
        <w:ind w:right="-510"/>
        <w:jc w:val="left"/>
        <w:rPr>
          <w:lang w:val="el-GR"/>
        </w:rPr>
      </w:pPr>
      <w:r w:rsidRPr="009424AB">
        <w:rPr>
          <w:rFonts w:ascii="Tahoma" w:hAnsi="Tahoma" w:cs="Tahoma"/>
          <w:b/>
          <w:szCs w:val="22"/>
          <w:lang w:val="el-GR"/>
        </w:rPr>
        <w:t xml:space="preserve">ΕΦΗΜΕΡΙΔΑ ΝΑΥΤΕΜΠΟΡΙΚΗ,                      </w:t>
      </w:r>
    </w:p>
    <w:p w:rsidR="0054685F" w:rsidRPr="009424AB" w:rsidRDefault="00A71D3B" w:rsidP="00A71D3B">
      <w:pPr>
        <w:pStyle w:val="af3"/>
        <w:numPr>
          <w:ilvl w:val="0"/>
          <w:numId w:val="25"/>
        </w:numPr>
        <w:tabs>
          <w:tab w:val="center" w:pos="4153"/>
          <w:tab w:val="right" w:pos="8306"/>
        </w:tabs>
        <w:suppressAutoHyphens w:val="0"/>
        <w:spacing w:before="120" w:after="0" w:line="360" w:lineRule="auto"/>
        <w:ind w:right="-510"/>
        <w:jc w:val="left"/>
        <w:rPr>
          <w:lang w:val="el-GR"/>
        </w:rPr>
      </w:pPr>
      <w:r w:rsidRPr="009424AB">
        <w:rPr>
          <w:rFonts w:ascii="Tahoma" w:hAnsi="Tahoma" w:cs="Tahoma"/>
          <w:b/>
          <w:szCs w:val="22"/>
          <w:lang w:val="el-GR"/>
        </w:rPr>
        <w:t xml:space="preserve">ΕΦΗΜΕΡΙΔΑ ΠΕΛΟΠΟΝΝΗΣΟΣ </w:t>
      </w:r>
    </w:p>
    <w:p w:rsidR="0054685F" w:rsidRDefault="00AC6BD4">
      <w:pPr>
        <w:rPr>
          <w:lang w:val="el-GR"/>
        </w:rPr>
      </w:pPr>
      <w:r>
        <w:rPr>
          <w:lang w:val="el-GR"/>
        </w:rPr>
        <w:t xml:space="preserve">Η προκήρυξη </w:t>
      </w:r>
      <w:r>
        <w:rPr>
          <w:bCs/>
          <w:lang w:val="el-GR"/>
        </w:rPr>
        <w:t>(</w:t>
      </w:r>
      <w:r>
        <w:rPr>
          <w:lang w:val="el-GR"/>
        </w:rPr>
        <w:t xml:space="preserve">περίληψη της παρούσας Διακήρυξης) </w:t>
      </w:r>
      <w:r>
        <w:rPr>
          <w:lang w:val="el-GR" w:eastAsia="el-GR"/>
        </w:rPr>
        <w:t xml:space="preserve">όπως προβλέπεται στην περίπτωση 16 της παραγράφου 4 του άρθρου 2 του Ν. 3861/2010, αναρτήθηκε στο διαδίκτυο, στον </w:t>
      </w:r>
      <w:proofErr w:type="spellStart"/>
      <w:r>
        <w:rPr>
          <w:lang w:val="el-GR" w:eastAsia="el-GR"/>
        </w:rPr>
        <w:t>ιστότοπο</w:t>
      </w:r>
      <w:proofErr w:type="spellEnd"/>
      <w:r>
        <w:rPr>
          <w:lang w:val="el-GR" w:eastAsia="el-GR"/>
        </w:rPr>
        <w:t xml:space="preserve"> </w:t>
      </w:r>
      <w:hyperlink r:id="rId11" w:history="1">
        <w:r>
          <w:rPr>
            <w:rStyle w:val="-"/>
            <w:color w:val="000000"/>
            <w:szCs w:val="22"/>
            <w:lang w:val="el-GR" w:eastAsia="el-GR"/>
          </w:rPr>
          <w:t>http://et.diavgeia.gov.gr/</w:t>
        </w:r>
      </w:hyperlink>
      <w:r>
        <w:rPr>
          <w:lang w:val="el-GR" w:eastAsia="el-GR"/>
        </w:rPr>
        <w:t xml:space="preserve"> (ΠΡΟΓΡΑΜΜΑ ΔΙΑΥΓΕΙΑ) </w:t>
      </w:r>
    </w:p>
    <w:p w:rsidR="0054685F" w:rsidRDefault="00AC6BD4">
      <w:pPr>
        <w:rPr>
          <w:lang w:val="el-GR"/>
        </w:rPr>
      </w:pPr>
      <w:r w:rsidRPr="00A71D3B">
        <w:rPr>
          <w:lang w:val="el-GR"/>
        </w:rPr>
        <w:t>Η Διακήρυξη καταχωρήθηκε στο διαδίκτυο, στην ιστοσελίδα της αναθέτουσας αρχής, στη διεύθυνση (</w:t>
      </w:r>
      <w:r w:rsidRPr="00A71D3B">
        <w:t>URL</w:t>
      </w:r>
      <w:r w:rsidRPr="00A71D3B">
        <w:rPr>
          <w:lang w:val="el-GR"/>
        </w:rPr>
        <w:t xml:space="preserve">) :   </w:t>
      </w:r>
      <w:r w:rsidR="00A71D3B" w:rsidRPr="00A71D3B">
        <w:rPr>
          <w:rStyle w:val="HTML"/>
        </w:rPr>
        <w:t>www</w:t>
      </w:r>
      <w:r w:rsidR="00A71D3B" w:rsidRPr="00A71D3B">
        <w:rPr>
          <w:rStyle w:val="HTML"/>
          <w:lang w:val="el-GR"/>
        </w:rPr>
        <w:t>.</w:t>
      </w:r>
      <w:proofErr w:type="spellStart"/>
      <w:r w:rsidR="00A71D3B" w:rsidRPr="00A71D3B">
        <w:rPr>
          <w:rStyle w:val="HTML"/>
          <w:b/>
          <w:bCs/>
        </w:rPr>
        <w:t>dype</w:t>
      </w:r>
      <w:r w:rsidR="00A71D3B" w:rsidRPr="00A71D3B">
        <w:rPr>
          <w:rStyle w:val="HTML"/>
        </w:rPr>
        <w:t>de</w:t>
      </w:r>
      <w:proofErr w:type="spellEnd"/>
      <w:r w:rsidR="00A71D3B" w:rsidRPr="00A71D3B">
        <w:rPr>
          <w:rStyle w:val="HTML"/>
          <w:lang w:val="el-GR"/>
        </w:rPr>
        <w:t>.</w:t>
      </w:r>
      <w:proofErr w:type="spellStart"/>
      <w:r w:rsidR="00A71D3B" w:rsidRPr="00A71D3B">
        <w:rPr>
          <w:rStyle w:val="HTML"/>
        </w:rPr>
        <w:t>gr</w:t>
      </w:r>
      <w:proofErr w:type="spellEnd"/>
      <w:r w:rsidRPr="00A71D3B">
        <w:rPr>
          <w:lang w:val="el-GR"/>
        </w:rPr>
        <w:t xml:space="preserve">  στην διαδρομή : </w:t>
      </w:r>
      <w:r w:rsidR="00A71D3B" w:rsidRPr="00A71D3B">
        <w:rPr>
          <w:lang w:val="el-GR"/>
        </w:rPr>
        <w:t>Προμήθειες</w:t>
      </w:r>
      <w:r w:rsidRPr="00A71D3B">
        <w:rPr>
          <w:lang w:val="el-GR"/>
        </w:rPr>
        <w:t xml:space="preserve"> </w:t>
      </w:r>
      <w:r w:rsidRPr="00A71D3B">
        <w:rPr>
          <w:rFonts w:ascii="Arial" w:hAnsi="Arial" w:cs="Arial"/>
          <w:smallCaps/>
          <w:lang w:val="el-GR"/>
        </w:rPr>
        <w:t>►</w:t>
      </w:r>
      <w:r w:rsidR="00A71D3B" w:rsidRPr="00A71D3B">
        <w:rPr>
          <w:rFonts w:ascii="Arial" w:hAnsi="Arial" w:cs="Arial"/>
          <w:smallCaps/>
          <w:lang w:val="el-GR"/>
        </w:rPr>
        <w:t xml:space="preserve"> </w:t>
      </w:r>
      <w:r w:rsidR="00A71D3B" w:rsidRPr="00A71D3B">
        <w:rPr>
          <w:lang w:val="el-GR"/>
        </w:rPr>
        <w:t>Προκηρύξεις</w:t>
      </w:r>
      <w:r w:rsidRPr="00A71D3B">
        <w:rPr>
          <w:lang w:val="el-GR"/>
        </w:rPr>
        <w:t xml:space="preserve"> </w:t>
      </w:r>
      <w:r w:rsidRPr="009424AB">
        <w:rPr>
          <w:lang w:val="el-GR"/>
        </w:rPr>
        <w:t xml:space="preserve">στις </w:t>
      </w:r>
      <w:r w:rsidR="00583527">
        <w:rPr>
          <w:lang w:val="el-GR"/>
        </w:rPr>
        <w:t>03</w:t>
      </w:r>
      <w:r w:rsidRPr="009424AB">
        <w:rPr>
          <w:lang w:val="el-GR"/>
        </w:rPr>
        <w:t>/</w:t>
      </w:r>
      <w:r w:rsidR="00583527">
        <w:rPr>
          <w:lang w:val="el-GR"/>
        </w:rPr>
        <w:t>04</w:t>
      </w:r>
      <w:r w:rsidRPr="009424AB">
        <w:rPr>
          <w:lang w:val="el-GR"/>
        </w:rPr>
        <w:t>/</w:t>
      </w:r>
      <w:r w:rsidR="009424AB">
        <w:rPr>
          <w:lang w:val="el-GR"/>
        </w:rPr>
        <w:t>2017</w:t>
      </w:r>
      <w:r w:rsidR="00212B22">
        <w:rPr>
          <w:lang w:val="el-GR"/>
        </w:rPr>
        <w:t xml:space="preserve"> </w:t>
      </w:r>
    </w:p>
    <w:p w:rsidR="0054685F" w:rsidRDefault="00AC6BD4">
      <w:pPr>
        <w:rPr>
          <w:rFonts w:eastAsia="ArialMT"/>
          <w:lang w:val="el-GR" w:eastAsia="ar-SA"/>
        </w:rPr>
      </w:pPr>
      <w:r>
        <w:rPr>
          <w:b/>
          <w:lang w:val="el-GR" w:eastAsia="el-GR"/>
        </w:rPr>
        <w:t>Γ.</w:t>
      </w:r>
      <w:r>
        <w:rPr>
          <w:b/>
          <w:lang w:val="el-GR" w:eastAsia="el-GR"/>
        </w:rPr>
        <w:tab/>
        <w:t>Έξοδα δημοσιεύσεων</w:t>
      </w:r>
    </w:p>
    <w:p w:rsidR="0054685F" w:rsidRDefault="00AC6BD4">
      <w:pPr>
        <w:rPr>
          <w:rFonts w:ascii="Tahoma" w:eastAsia="ArialMT" w:hAnsi="Tahoma" w:cs="Tahoma"/>
          <w:bCs/>
          <w:color w:val="00000A"/>
          <w:sz w:val="20"/>
          <w:szCs w:val="20"/>
          <w:lang w:val="el-GR"/>
        </w:rPr>
      </w:pPr>
      <w:r>
        <w:rPr>
          <w:rFonts w:eastAsia="ArialMT"/>
          <w:lang w:val="el-GR" w:eastAsia="ar-SA"/>
        </w:rPr>
        <w:t xml:space="preserve">Η δαπάνη των δημοσιεύσεων </w:t>
      </w:r>
      <w:r>
        <w:rPr>
          <w:lang w:val="el-GR" w:eastAsia="ar-SA"/>
        </w:rPr>
        <w:t xml:space="preserve">στον Ελληνικό Τύπο </w:t>
      </w:r>
      <w:r>
        <w:rPr>
          <w:rFonts w:eastAsia="ArialMT"/>
          <w:lang w:val="el-GR" w:eastAsia="ar-SA"/>
        </w:rPr>
        <w:t>βαρύνει:</w:t>
      </w:r>
      <w:r w:rsidR="00212B22" w:rsidRPr="00212B22">
        <w:rPr>
          <w:rFonts w:ascii="Tahoma" w:eastAsia="ArialMT" w:hAnsi="Tahoma" w:cs="Tahoma"/>
          <w:bCs/>
          <w:color w:val="00000A"/>
          <w:sz w:val="20"/>
          <w:szCs w:val="20"/>
          <w:lang w:val="el-GR"/>
        </w:rPr>
        <w:t xml:space="preserve"> το Δημόσιο</w:t>
      </w:r>
    </w:p>
    <w:p w:rsidR="00A71D3B" w:rsidRPr="00212B22" w:rsidRDefault="00A71D3B">
      <w:pPr>
        <w:rPr>
          <w:i/>
          <w:iCs/>
          <w:color w:val="5B9BD5"/>
          <w:kern w:val="1"/>
          <w:lang w:val="el-GR"/>
        </w:rPr>
      </w:pPr>
    </w:p>
    <w:p w:rsidR="0054685F" w:rsidRDefault="00AC6BD4">
      <w:pPr>
        <w:pStyle w:val="2"/>
        <w:rPr>
          <w:lang w:val="el-GR"/>
        </w:rPr>
      </w:pPr>
      <w:bookmarkStart w:id="6" w:name="_Toc474307989"/>
      <w:r>
        <w:rPr>
          <w:lang w:val="el-GR"/>
        </w:rPr>
        <w:t>1.7</w:t>
      </w:r>
      <w:r>
        <w:rPr>
          <w:lang w:val="el-GR"/>
        </w:rPr>
        <w:tab/>
        <w:t>Αρχές εφαρμοζόμενες στη διαδικασία σύναψης</w:t>
      </w:r>
      <w:bookmarkEnd w:id="6"/>
      <w:r>
        <w:rPr>
          <w:lang w:val="el-GR"/>
        </w:rPr>
        <w:t xml:space="preserve"> </w:t>
      </w:r>
    </w:p>
    <w:p w:rsidR="0054685F" w:rsidRDefault="00AC6BD4">
      <w:pPr>
        <w:rPr>
          <w:lang w:val="el-GR"/>
        </w:rPr>
      </w:pPr>
      <w:r>
        <w:rPr>
          <w:lang w:val="el-GR"/>
        </w:rPr>
        <w:t>Οι οικονομικοί φορείς δεσμεύονται ότι:</w:t>
      </w:r>
    </w:p>
    <w:p w:rsidR="0054685F" w:rsidRDefault="00AC6BD4">
      <w:pPr>
        <w:rPr>
          <w:lang w:val="el-GR"/>
        </w:rPr>
      </w:pPr>
      <w:r>
        <w:rPr>
          <w:lang w:val="el-GR"/>
        </w:rPr>
        <w:t xml:space="preserve">α) τηρούν και θα εξακολουθήσουν να τηρούν κατά την εκτέλεση της σύμβασης, εφόσον επιλεγούν,  τις υποχρεώσεις τους που απορρέουν από τις διατάξεις της περιβαλλοντικής, κοινωνικοασφαλιστικής και εργατικής νομοθεσίας, που έχουν θεσπιστεί με το δίκαιο της Ένωσης, το εθνικό δίκαιο, συλλογικές συμβάσεις ή διεθνείς διατάξεις περιβαλλοντικού, κοινωνικού και εργατικού δικαίου, οι οποίες απαριθμούνται στο Παράρτημα Χ του Προσαρτήματος Α του ν. 4412/2016. Η τήρηση των εν λόγω υποχρεώσεων ελέγχεται και βεβαιώνεται από τα όργανα που επιβλέπουν την εκτέλεση των δημοσίων συμβάσεων και τις αρμόδιες δημόσιες αρχές και υπηρεσίες που ενεργούν εντός των ορίων της ευθύνης και της αρμοδιότητάς τους </w:t>
      </w:r>
    </w:p>
    <w:p w:rsidR="0054685F" w:rsidRDefault="00AC6BD4">
      <w:pPr>
        <w:rPr>
          <w:lang w:val="el-GR"/>
        </w:rPr>
      </w:pPr>
      <w:r>
        <w:rPr>
          <w:lang w:val="el-GR"/>
        </w:rPr>
        <w:t xml:space="preserve">β) δεν θα ενεργήσουν αθέμιτα, παράνομα ή καταχρηστικά </w:t>
      </w:r>
      <w:proofErr w:type="spellStart"/>
      <w:r>
        <w:rPr>
          <w:lang w:val="el-GR"/>
        </w:rPr>
        <w:t>καθ΄όλη</w:t>
      </w:r>
      <w:proofErr w:type="spellEnd"/>
      <w:r>
        <w:rPr>
          <w:lang w:val="el-GR"/>
        </w:rPr>
        <w:t xml:space="preserve"> τη διάρκεια της διαδικασίας ανάθεσης, αλλά και κατά το στάδιο εκτέλεσης της σύμβασης, εφόσον επιλεγούν</w:t>
      </w:r>
    </w:p>
    <w:p w:rsidR="0054685F" w:rsidRDefault="00AC6BD4">
      <w:pPr>
        <w:rPr>
          <w:lang w:val="el-GR"/>
        </w:rPr>
      </w:pPr>
      <w:r>
        <w:rPr>
          <w:lang w:val="el-GR"/>
        </w:rPr>
        <w:t>γ) λαμβάνουν τα κατάλληλα μέτρα για να διαφυλάξουν την εμπιστευτικότητα των πληροφοριών που έχουν χαρακτηρισθεί ως τέτοιες.</w:t>
      </w:r>
    </w:p>
    <w:p w:rsidR="0054685F" w:rsidRDefault="0054685F">
      <w:pPr>
        <w:rPr>
          <w:lang w:val="el-GR"/>
        </w:rPr>
      </w:pPr>
    </w:p>
    <w:p w:rsidR="0054685F" w:rsidRDefault="00AC6BD4">
      <w:pPr>
        <w:pStyle w:val="1"/>
        <w:tabs>
          <w:tab w:val="left" w:pos="567"/>
        </w:tabs>
        <w:ind w:left="567" w:hanging="567"/>
        <w:rPr>
          <w:lang w:val="el-GR"/>
        </w:rPr>
      </w:pPr>
      <w:r>
        <w:rPr>
          <w:rFonts w:ascii="Calibri" w:hAnsi="Calibri" w:cs="Calibri"/>
          <w:lang w:val="el-GR"/>
        </w:rPr>
        <w:lastRenderedPageBreak/>
        <w:t>2.</w:t>
      </w:r>
      <w:r>
        <w:rPr>
          <w:rFonts w:ascii="Calibri" w:hAnsi="Calibri" w:cs="Calibri"/>
          <w:lang w:val="el-GR"/>
        </w:rPr>
        <w:tab/>
        <w:t>ΓΕΝΙΚΟΙ ΚΑΙ ΕΙΔΙΚΟΙ ΟΡΟΙ ΣΥΜΜΕΤΟΧΗΣ</w:t>
      </w:r>
    </w:p>
    <w:p w:rsidR="0054685F" w:rsidRDefault="00AC6BD4">
      <w:pPr>
        <w:pStyle w:val="2"/>
        <w:rPr>
          <w:lang w:val="el-GR"/>
        </w:rPr>
      </w:pPr>
      <w:bookmarkStart w:id="7" w:name="_Toc474307990"/>
      <w:r>
        <w:rPr>
          <w:lang w:val="el-GR"/>
        </w:rPr>
        <w:t>2.1</w:t>
      </w:r>
      <w:r>
        <w:rPr>
          <w:lang w:val="el-GR"/>
        </w:rPr>
        <w:tab/>
        <w:t>Γενικές Πληροφορίες</w:t>
      </w:r>
      <w:bookmarkEnd w:id="7"/>
    </w:p>
    <w:p w:rsidR="0054685F" w:rsidRDefault="00AC6BD4">
      <w:pPr>
        <w:pStyle w:val="3"/>
        <w:rPr>
          <w:lang w:val="el-GR"/>
        </w:rPr>
      </w:pPr>
      <w:bookmarkStart w:id="8" w:name="_Toc474307991"/>
      <w:r>
        <w:rPr>
          <w:lang w:val="el-GR"/>
        </w:rPr>
        <w:t>2.1.1</w:t>
      </w:r>
      <w:r>
        <w:rPr>
          <w:lang w:val="el-GR"/>
        </w:rPr>
        <w:tab/>
        <w:t>Έγγραφα της σύμβασης</w:t>
      </w:r>
      <w:bookmarkEnd w:id="8"/>
    </w:p>
    <w:p w:rsidR="0054685F" w:rsidRDefault="00AC6BD4">
      <w:pPr>
        <w:rPr>
          <w:lang w:val="el-GR"/>
        </w:rPr>
      </w:pPr>
      <w:r>
        <w:rPr>
          <w:lang w:val="el-GR"/>
        </w:rPr>
        <w:t>Τα έγγραφα της παρούσας διαδικασίας σύναψης  είναι τα ακόλουθα:</w:t>
      </w:r>
    </w:p>
    <w:p w:rsidR="00C95EBE" w:rsidRPr="00C95EBE" w:rsidRDefault="00AC6BD4" w:rsidP="00C95EBE">
      <w:pPr>
        <w:numPr>
          <w:ilvl w:val="0"/>
          <w:numId w:val="6"/>
        </w:numPr>
        <w:spacing w:after="40"/>
        <w:ind w:left="567" w:hanging="567"/>
        <w:rPr>
          <w:rFonts w:eastAsia="Calibri"/>
          <w:lang w:val="el-GR"/>
        </w:rPr>
      </w:pPr>
      <w:r w:rsidRPr="00C95EBE">
        <w:rPr>
          <w:lang w:val="el-GR"/>
        </w:rPr>
        <w:t xml:space="preserve">η </w:t>
      </w:r>
      <w:r w:rsidRPr="009424AB">
        <w:rPr>
          <w:lang w:val="el-GR"/>
        </w:rPr>
        <w:t xml:space="preserve">με αρ. </w:t>
      </w:r>
      <w:r w:rsidR="005D2A62" w:rsidRPr="005D2A62">
        <w:rPr>
          <w:lang w:val="el-GR"/>
        </w:rPr>
        <w:t>2017-042891</w:t>
      </w:r>
      <w:r w:rsidRPr="005D2A62">
        <w:rPr>
          <w:lang w:val="el-GR"/>
        </w:rPr>
        <w:t xml:space="preserve"> Προκήρυξη</w:t>
      </w:r>
      <w:r w:rsidRPr="00C95EBE">
        <w:rPr>
          <w:lang w:val="el-GR"/>
        </w:rPr>
        <w:t xml:space="preserve"> της Σύμβασης, όπως αυτή έχει δημοσιευτεί στην Επίσημη Εφημερίδα της Ευρωπαϊκής Ένωσης </w:t>
      </w:r>
    </w:p>
    <w:p w:rsidR="0054685F" w:rsidRPr="00C95EBE" w:rsidRDefault="00AC6BD4" w:rsidP="00C95EBE">
      <w:pPr>
        <w:numPr>
          <w:ilvl w:val="0"/>
          <w:numId w:val="6"/>
        </w:numPr>
        <w:spacing w:after="40"/>
        <w:ind w:left="567" w:hanging="567"/>
        <w:rPr>
          <w:rFonts w:eastAsia="Calibri"/>
          <w:lang w:val="el-GR"/>
        </w:rPr>
      </w:pPr>
      <w:r w:rsidRPr="00C95EBE">
        <w:rPr>
          <w:lang w:val="el-GR"/>
        </w:rPr>
        <w:t xml:space="preserve">η παρούσα </w:t>
      </w:r>
      <w:r w:rsidRPr="009424AB">
        <w:rPr>
          <w:lang w:val="el-GR"/>
        </w:rPr>
        <w:t xml:space="preserve">Διακήρυξη </w:t>
      </w:r>
      <w:r w:rsidR="009C6D96">
        <w:rPr>
          <w:lang w:val="el-GR"/>
        </w:rPr>
        <w:t>01</w:t>
      </w:r>
      <w:r w:rsidR="00667EFC" w:rsidRPr="009424AB">
        <w:rPr>
          <w:lang w:val="el-GR"/>
        </w:rPr>
        <w:t>/2017</w:t>
      </w:r>
      <w:r w:rsidRPr="009424AB">
        <w:rPr>
          <w:lang w:val="el-GR"/>
        </w:rPr>
        <w:t xml:space="preserve"> με</w:t>
      </w:r>
      <w:r w:rsidRPr="00C95EBE">
        <w:rPr>
          <w:lang w:val="el-GR"/>
        </w:rPr>
        <w:t xml:space="preserve"> τα Παραρτήματα</w:t>
      </w:r>
      <w:r w:rsidR="00C95EBE">
        <w:rPr>
          <w:rStyle w:val="WW-FootnoteReference7"/>
          <w:lang w:val="el-GR"/>
        </w:rPr>
        <w:t xml:space="preserve"> </w:t>
      </w:r>
      <w:r w:rsidRPr="00C95EBE">
        <w:rPr>
          <w:lang w:val="el-GR"/>
        </w:rPr>
        <w:t xml:space="preserve">που αποτελούν αναπόσπαστο μέρος αυτής </w:t>
      </w:r>
    </w:p>
    <w:p w:rsidR="00C95EBE" w:rsidRDefault="00AC6BD4" w:rsidP="00C95EBE">
      <w:pPr>
        <w:numPr>
          <w:ilvl w:val="0"/>
          <w:numId w:val="6"/>
        </w:numPr>
        <w:spacing w:after="40"/>
        <w:ind w:left="567" w:hanging="567"/>
        <w:rPr>
          <w:lang w:val="el-GR"/>
        </w:rPr>
      </w:pPr>
      <w:r w:rsidRPr="00C95EBE">
        <w:rPr>
          <w:rFonts w:eastAsia="Calibri"/>
          <w:lang w:val="el-GR"/>
        </w:rPr>
        <w:t xml:space="preserve"> </w:t>
      </w:r>
      <w:r w:rsidRPr="00C95EBE">
        <w:rPr>
          <w:lang w:val="el-GR"/>
        </w:rPr>
        <w:t>το  Ευρωπαϊκό Ενιαίο Έγγραφο Σύμβασης [ΕΕΕΣ]</w:t>
      </w:r>
    </w:p>
    <w:p w:rsidR="0054685F" w:rsidRPr="00C95EBE" w:rsidRDefault="00AC6BD4" w:rsidP="00C95EBE">
      <w:pPr>
        <w:numPr>
          <w:ilvl w:val="0"/>
          <w:numId w:val="6"/>
        </w:numPr>
        <w:spacing w:after="40"/>
        <w:ind w:left="567" w:hanging="567"/>
        <w:rPr>
          <w:lang w:val="el-GR"/>
        </w:rPr>
      </w:pPr>
      <w:r w:rsidRPr="00C95EBE">
        <w:rPr>
          <w:lang w:val="el-GR"/>
        </w:rPr>
        <w:t>οι συμπληρωματικές πληροφορίες που τυχόν παρέχονται στο πλαίσιο της διαδικασίας, ιδίως σχετικά με τις προδιαγραφές και τα σχετικά δικαιολογητικά</w:t>
      </w:r>
    </w:p>
    <w:p w:rsidR="0054685F" w:rsidRDefault="00AC6BD4">
      <w:pPr>
        <w:numPr>
          <w:ilvl w:val="0"/>
          <w:numId w:val="6"/>
        </w:numPr>
        <w:spacing w:after="40"/>
        <w:ind w:left="567" w:hanging="567"/>
        <w:rPr>
          <w:lang w:val="el-GR"/>
        </w:rPr>
      </w:pPr>
      <w:r>
        <w:rPr>
          <w:lang w:val="el-GR"/>
        </w:rPr>
        <w:t xml:space="preserve">το σχέδιο της σύμβασης με τα Παραρτήματά της </w:t>
      </w:r>
    </w:p>
    <w:p w:rsidR="0054685F" w:rsidRDefault="00AC6BD4">
      <w:pPr>
        <w:pStyle w:val="3"/>
        <w:rPr>
          <w:lang w:val="el-GR"/>
        </w:rPr>
      </w:pPr>
      <w:bookmarkStart w:id="9" w:name="_Toc474307992"/>
      <w:r>
        <w:rPr>
          <w:lang w:val="el-GR"/>
        </w:rPr>
        <w:t>2.1.2</w:t>
      </w:r>
      <w:r>
        <w:rPr>
          <w:lang w:val="el-GR"/>
        </w:rPr>
        <w:tab/>
        <w:t>Επικοινωνία - Πρόσβαση στα έγγραφα της Σύμβασης</w:t>
      </w:r>
      <w:bookmarkEnd w:id="9"/>
    </w:p>
    <w:p w:rsidR="0054685F" w:rsidRDefault="00AC6BD4">
      <w:pPr>
        <w:rPr>
          <w:i/>
          <w:color w:val="5B9BD5"/>
          <w:lang w:val="el-GR"/>
        </w:rPr>
      </w:pPr>
      <w:r>
        <w:rPr>
          <w:lang w:val="el-GR"/>
        </w:rPr>
        <w:t xml:space="preserve">Όλες οι επικοινωνίες σε σχέση με τα βασικά στοιχεία της διαδικασίας σύναψης της σύμβασης, καθώς και όλες οι ανταλλαγές πληροφοριών, ιδίως η ηλεκτρονική υποβολή, εκτελούνται με τη χρήση της πλατφόρμας του Εθνικού Συστήματος Ηλεκτρονικών Δημοσίων Συμβάσεων (ΕΣΗΔΗΣ), μέσω της Διαδικτυακής πύλης </w:t>
      </w:r>
      <w:proofErr w:type="spellStart"/>
      <w:r>
        <w:rPr>
          <w:lang w:val="el-GR"/>
        </w:rPr>
        <w:t>www.promitheus.gov.gr</w:t>
      </w:r>
      <w:proofErr w:type="spellEnd"/>
      <w:r>
        <w:rPr>
          <w:lang w:val="el-GR"/>
        </w:rPr>
        <w:t xml:space="preserve"> του ως άνω συστήματος.</w:t>
      </w:r>
    </w:p>
    <w:p w:rsidR="0054685F" w:rsidRDefault="00AC6BD4">
      <w:pPr>
        <w:pStyle w:val="3"/>
        <w:rPr>
          <w:lang w:val="el-GR"/>
        </w:rPr>
      </w:pPr>
      <w:bookmarkStart w:id="10" w:name="_Toc474307993"/>
      <w:r>
        <w:rPr>
          <w:lang w:val="el-GR"/>
        </w:rPr>
        <w:t>2.1.3</w:t>
      </w:r>
      <w:r>
        <w:rPr>
          <w:lang w:val="el-GR"/>
        </w:rPr>
        <w:tab/>
        <w:t>Παροχή Διευκρινίσεων</w:t>
      </w:r>
      <w:bookmarkEnd w:id="10"/>
    </w:p>
    <w:p w:rsidR="0054685F" w:rsidRDefault="00AC6BD4">
      <w:pPr>
        <w:rPr>
          <w:b/>
          <w:bCs/>
          <w:i/>
          <w:iCs/>
          <w:color w:val="5B9BD5"/>
          <w:lang w:val="el-GR"/>
        </w:rPr>
      </w:pPr>
      <w:r>
        <w:rPr>
          <w:lang w:val="el-GR"/>
        </w:rPr>
        <w:t xml:space="preserve">Τα σχετικά αιτήματα παροχής διευκρινίσεων υποβάλλονται ηλεκτρονικά,  το αργότερο </w:t>
      </w:r>
      <w:r w:rsidR="00C95EBE">
        <w:rPr>
          <w:lang w:val="el-GR"/>
        </w:rPr>
        <w:t xml:space="preserve">7 </w:t>
      </w:r>
      <w:r>
        <w:rPr>
          <w:lang w:val="el-GR"/>
        </w:rPr>
        <w:t xml:space="preserve">ημέρες πριν την καταληκτική ημερομηνία υποβολής προσφορών και απαντώνται αντίστοιχα στο δικτυακό τόπο του διαγωνισμού μέσω της Διαδικτυακής πύλης </w:t>
      </w:r>
      <w:hyperlink r:id="rId12" w:history="1">
        <w:r>
          <w:rPr>
            <w:rStyle w:val="-"/>
            <w:lang w:val="el-GR"/>
          </w:rPr>
          <w:t>www.promitheus.gov.gr</w:t>
        </w:r>
      </w:hyperlink>
      <w:r>
        <w:rPr>
          <w:lang w:val="el-GR"/>
        </w:rPr>
        <w:t xml:space="preserve"> , του Ε.Σ.Η.ΔΗ.Σ. Αιτήματα παροχής συμπληρωματικών πληροφοριών – διευκρινίσεων  υποβάλλονται από εγγεγραμμένους  στο σύστημα οικονομικούς φορείς, δηλαδή από εκείνους που διαθέτουν σχετικά διαπιστευτήρια που τους έχουν χορηγηθεί (όνομα χρήστη και κωδικό πρόσβασης) και απαραίτητα το ηλεκτρονικό αρχείο με το κείμενο των ερωτημάτων είναι ψηφιακά υπογεγραμμένο. Αιτήματα παροχής διευκρινήσεων που υποβάλλονται είτε με άλλο τρόπο είτε το ηλεκτρονικό αρχείο που τα συνοδεύει δεν είναι ψηφιακά υπογεγραμμένο, δεν εξετάζονται. </w:t>
      </w:r>
    </w:p>
    <w:p w:rsidR="0054685F" w:rsidRDefault="00AC6BD4">
      <w:pPr>
        <w:rPr>
          <w:lang w:val="el-GR"/>
        </w:rPr>
      </w:pPr>
      <w:r>
        <w:rPr>
          <w:lang w:val="el-GR"/>
        </w:rPr>
        <w:t>Η αναθέτουσα αρχή μπορεί να παρατείνει την προθεσμία παραλαβής των προσφορών, ούτως ώστε όλοι οι ενδιαφερόμενοι οικονομικοί φορείς να μπορούν να λάβουν γνώση όλων των αναγκαίων πληροφοριών για την κατάρτιση των προσφορών στις ακόλουθες περιπτώσεις:</w:t>
      </w:r>
    </w:p>
    <w:p w:rsidR="0054685F" w:rsidRDefault="00AC6BD4">
      <w:pPr>
        <w:rPr>
          <w:lang w:val="el-GR"/>
        </w:rPr>
      </w:pPr>
      <w:r>
        <w:rPr>
          <w:lang w:val="el-GR"/>
        </w:rPr>
        <w:t xml:space="preserve">α) όταν, για οποιονδήποτε λόγο, πρόσθετες πληροφορίες, αν και ζητήθηκαν από τον οικονομικό φορέα έγκαιρα, δεν έχουν παρασχεθεί το αργότερο έξι (6) ημέρες πριν από την προθεσμία που ορίζεται για την παραλαβή των προσφορών, </w:t>
      </w:r>
    </w:p>
    <w:p w:rsidR="0054685F" w:rsidRDefault="00AC6BD4">
      <w:pPr>
        <w:rPr>
          <w:lang w:val="el-GR"/>
        </w:rPr>
      </w:pPr>
      <w:r>
        <w:rPr>
          <w:lang w:val="el-GR"/>
        </w:rPr>
        <w:t>β) όταν τα έγγραφα της σύμβασης υφίστανται σημαντικές αλλαγές.</w:t>
      </w:r>
    </w:p>
    <w:p w:rsidR="0054685F" w:rsidRDefault="00AC6BD4">
      <w:pPr>
        <w:rPr>
          <w:lang w:val="el-GR"/>
        </w:rPr>
      </w:pPr>
      <w:r>
        <w:rPr>
          <w:lang w:val="el-GR"/>
        </w:rPr>
        <w:t>Η διάρκεια της παράτασης θα είναι ανάλογη με τη σπουδαιότητα των πληροφοριών ή των αλλαγών.</w:t>
      </w:r>
    </w:p>
    <w:p w:rsidR="0054685F" w:rsidRDefault="00AC6BD4">
      <w:pPr>
        <w:rPr>
          <w:b/>
          <w:bCs/>
          <w:i/>
          <w:iCs/>
          <w:color w:val="5B9BD5"/>
          <w:lang w:val="el-GR"/>
        </w:rPr>
      </w:pPr>
      <w:r>
        <w:rPr>
          <w:lang w:val="el-GR"/>
        </w:rPr>
        <w:t>Όταν οι πρόσθετες πληροφορίες δεν έχουν ζητηθεί έγκαιρα ή δεν έχουν σημασία για την προετοιμασία κατάλληλων προσφορών, δεν απαιτείται παράταση των προθεσμιών</w:t>
      </w:r>
    </w:p>
    <w:p w:rsidR="0054685F" w:rsidRDefault="00AC6BD4">
      <w:pPr>
        <w:pStyle w:val="3"/>
        <w:rPr>
          <w:lang w:val="el-GR"/>
        </w:rPr>
      </w:pPr>
      <w:bookmarkStart w:id="11" w:name="_Toc474307994"/>
      <w:r>
        <w:rPr>
          <w:lang w:val="el-GR"/>
        </w:rPr>
        <w:t>2.1.4</w:t>
      </w:r>
      <w:r>
        <w:rPr>
          <w:lang w:val="el-GR"/>
        </w:rPr>
        <w:tab/>
        <w:t>Γλώσσα</w:t>
      </w:r>
      <w:bookmarkEnd w:id="11"/>
    </w:p>
    <w:p w:rsidR="00733CB0" w:rsidRDefault="00AC6BD4">
      <w:pPr>
        <w:rPr>
          <w:lang w:val="el-GR"/>
        </w:rPr>
      </w:pPr>
      <w:r>
        <w:rPr>
          <w:lang w:val="el-GR"/>
        </w:rPr>
        <w:t xml:space="preserve">Τα έγγραφα της σύμβασης έχουν συνταχθεί στην ελληνική γλώσσα </w:t>
      </w:r>
    </w:p>
    <w:p w:rsidR="0054685F" w:rsidRDefault="00AC6BD4">
      <w:pPr>
        <w:rPr>
          <w:color w:val="000000"/>
          <w:lang w:val="el-GR"/>
        </w:rPr>
      </w:pPr>
      <w:r>
        <w:rPr>
          <w:lang w:val="el-GR"/>
        </w:rPr>
        <w:t>Τυχόν ενστάσεις ή προδικαστικές προσφυγές υποβάλλονται στην ελληνική γλώσσα.</w:t>
      </w:r>
    </w:p>
    <w:p w:rsidR="0054685F" w:rsidRDefault="00AC6BD4">
      <w:pPr>
        <w:rPr>
          <w:color w:val="000000"/>
          <w:lang w:val="el-GR"/>
        </w:rPr>
      </w:pPr>
      <w:r>
        <w:rPr>
          <w:color w:val="000000"/>
          <w:lang w:val="el-GR"/>
        </w:rPr>
        <w:t>Οι προσφορές και τα περιλαμβανόμενα σε αυτές στοιχεία συντάσσονται στην ελληνική γλώσσα ή συνοδεύονται από επίσημη μετάφρασή τους στην ελληνική γλώσσα.</w:t>
      </w:r>
    </w:p>
    <w:p w:rsidR="0054685F" w:rsidRDefault="00AC6BD4">
      <w:pPr>
        <w:rPr>
          <w:color w:val="000000"/>
          <w:lang w:val="el-GR"/>
        </w:rPr>
      </w:pPr>
      <w:r>
        <w:rPr>
          <w:color w:val="000000"/>
          <w:lang w:val="el-GR"/>
        </w:rPr>
        <w:lastRenderedPageBreak/>
        <w:t>Τα αποδεικτικά έγγραφα συντάσσονται στην ελληνική γλώσσα ή συνοδεύονται από επίσημη μετάφρασή τους στην ελληνική γλώσσα. Στα αλλοδαπά δημόσια έγγραφα και δικαιολογητικά εφαρμόζεται η Συνθήκη της Χάγης της 5.10.1961, που κυρώθηκε με το ν. 1497/1984 (Α΄188).</w:t>
      </w:r>
    </w:p>
    <w:p w:rsidR="0054685F" w:rsidRDefault="00AC6BD4">
      <w:pPr>
        <w:rPr>
          <w:color w:val="000000"/>
          <w:lang w:val="el-GR"/>
        </w:rPr>
      </w:pPr>
      <w:r>
        <w:rPr>
          <w:color w:val="000000"/>
          <w:lang w:val="el-GR"/>
        </w:rPr>
        <w:t xml:space="preserve">Ειδικότερα, όλα τα δημόσια έγγραφα που αφορούν αλλοδαπούς οικονομικούς φορείς και που θα κατατεθούν από τους προσφέροντες στην παρούσα διαδικασία, θα είναι νόμιμα επικυρωμένα, και η μετάφραση των εν λόγω εγγράφων μπορεί να γίνει είτε από τη μεταφραστική υπηρεσία του ΥΠ.ΕΞ., είτε από το αρμόδιο προξενείο, είτε από δικηγόρο κατά την έννοια των άρθρων 454 του </w:t>
      </w:r>
      <w:proofErr w:type="spellStart"/>
      <w:r>
        <w:rPr>
          <w:color w:val="000000"/>
          <w:lang w:val="el-GR"/>
        </w:rPr>
        <w:t>Κ.Πολ.Δ</w:t>
      </w:r>
      <w:proofErr w:type="spellEnd"/>
      <w:r>
        <w:rPr>
          <w:color w:val="000000"/>
          <w:lang w:val="el-GR"/>
        </w:rPr>
        <w:t>. και 53 του Κώδικα περί Δικηγόρων, είτε από ορκωτό μεταφραστή της χώρας προέλευσης, αν υφίσταται στη χώρα αυτή τέτοια υπηρεσία.</w:t>
      </w:r>
    </w:p>
    <w:p w:rsidR="0054685F" w:rsidRDefault="00AC6BD4">
      <w:pPr>
        <w:rPr>
          <w:i/>
          <w:iCs/>
          <w:color w:val="5B9BD5"/>
          <w:lang w:val="el-GR"/>
        </w:rPr>
      </w:pPr>
      <w:r>
        <w:rPr>
          <w:color w:val="000000"/>
          <w:lang w:val="el-GR"/>
        </w:rPr>
        <w:t>Επιτρέπεται αντίστοιχα η κατάθεση οιουδήποτε δημόσιου εγγράφου και δικαιολογητικού που αφορά αλλοδαπή Επιχείρηση με τη μορφή επικυρωμένης φωτοτυπίας προερχόμενης είτε από το νόμιμο επικυρωμένο έγγραφο από το αρμόδιο Προξενείο της χώρας του προσφέροντος, είτε από το πρωτότυπο έγγραφο με την σφραγίδα ‘’</w:t>
      </w:r>
      <w:proofErr w:type="spellStart"/>
      <w:r>
        <w:rPr>
          <w:color w:val="000000"/>
          <w:lang w:val="el-GR"/>
        </w:rPr>
        <w:t>Apostile</w:t>
      </w:r>
      <w:proofErr w:type="spellEnd"/>
      <w:r>
        <w:rPr>
          <w:color w:val="000000"/>
          <w:lang w:val="el-GR"/>
        </w:rPr>
        <w:t>” σύμφωνα με την συνθήκη της Χάγης της 05-10-61. Η επικύρωση αυτή πρέπει να έχει γίνει από δικηγόρο κατά την έννοια των άρθρων 454 του Κ.Π.Δ. και 53 του Κώδικα περί Δικηγόρων.</w:t>
      </w:r>
    </w:p>
    <w:p w:rsidR="0054685F" w:rsidRDefault="00733CB0">
      <w:pPr>
        <w:rPr>
          <w:color w:val="000000"/>
          <w:lang w:val="el-GR"/>
        </w:rPr>
      </w:pPr>
      <w:r w:rsidRPr="00733CB0">
        <w:rPr>
          <w:color w:val="000000"/>
          <w:lang w:val="el-GR"/>
        </w:rPr>
        <w:t>Τα</w:t>
      </w:r>
      <w:r w:rsidR="00AC6BD4">
        <w:rPr>
          <w:color w:val="000000"/>
          <w:lang w:val="el-GR"/>
        </w:rPr>
        <w:t xml:space="preserve"> τεχνικά φυλλάδια -εταιρικά ή μη- με ειδικό τεχνικό </w:t>
      </w:r>
      <w:r w:rsidR="00AC6BD4" w:rsidRPr="00733CB0">
        <w:rPr>
          <w:color w:val="000000"/>
          <w:lang w:val="el-GR"/>
        </w:rPr>
        <w:t>περιεχόμενο</w:t>
      </w:r>
      <w:r w:rsidR="00AC6BD4">
        <w:rPr>
          <w:color w:val="000000"/>
          <w:lang w:val="el-GR"/>
        </w:rPr>
        <w:t xml:space="preserve"> μπορούν να υποβάλλονται σε </w:t>
      </w:r>
      <w:r>
        <w:rPr>
          <w:color w:val="000000"/>
          <w:lang w:val="el-GR"/>
        </w:rPr>
        <w:t xml:space="preserve">στην </w:t>
      </w:r>
      <w:r w:rsidRPr="00733CB0">
        <w:rPr>
          <w:color w:val="000000"/>
          <w:lang w:val="el-GR"/>
        </w:rPr>
        <w:t>αγγλική</w:t>
      </w:r>
      <w:r>
        <w:rPr>
          <w:color w:val="000000"/>
          <w:lang w:val="el-GR"/>
        </w:rPr>
        <w:t xml:space="preserve"> </w:t>
      </w:r>
      <w:r w:rsidR="00AC6BD4">
        <w:rPr>
          <w:color w:val="000000"/>
          <w:lang w:val="el-GR"/>
        </w:rPr>
        <w:t>γλώσσα, χωρίς να συνοδεύονται από μετάφραση στην ελληνική.</w:t>
      </w:r>
    </w:p>
    <w:p w:rsidR="0054685F" w:rsidRDefault="00AC6BD4">
      <w:pPr>
        <w:rPr>
          <w:lang w:val="el-GR"/>
        </w:rPr>
      </w:pPr>
      <w:r>
        <w:rPr>
          <w:color w:val="000000"/>
          <w:lang w:val="el-GR"/>
        </w:rPr>
        <w:t>Κάθε μορφής επικοινωνία με την αναθέτουσα αρχή, καθώς και μεταξύ αυτής και του αναδόχου, θα γίνονται υποχρεωτικά στην ελληνική γλώσσα.</w:t>
      </w:r>
    </w:p>
    <w:p w:rsidR="0054685F" w:rsidRDefault="00AC6BD4">
      <w:pPr>
        <w:pStyle w:val="3"/>
        <w:rPr>
          <w:color w:val="000000"/>
          <w:lang w:val="el-GR"/>
        </w:rPr>
      </w:pPr>
      <w:bookmarkStart w:id="12" w:name="_Toc474307995"/>
      <w:r>
        <w:rPr>
          <w:lang w:val="el-GR"/>
        </w:rPr>
        <w:t>2.1.5</w:t>
      </w:r>
      <w:r>
        <w:rPr>
          <w:lang w:val="el-GR"/>
        </w:rPr>
        <w:tab/>
        <w:t>Εγγυήσεις</w:t>
      </w:r>
      <w:bookmarkEnd w:id="12"/>
    </w:p>
    <w:p w:rsidR="0054685F" w:rsidRDefault="00AC6BD4">
      <w:pPr>
        <w:rPr>
          <w:color w:val="000000"/>
          <w:lang w:val="el-GR"/>
        </w:rPr>
      </w:pPr>
      <w:r>
        <w:rPr>
          <w:color w:val="000000"/>
          <w:lang w:val="el-GR"/>
        </w:rPr>
        <w:t xml:space="preserve">Οι εγγυητικές επιστολές των παραγράφων 2.2.2 και 4.1. εκδίδονται από πιστωτικά ιδρύματα που λειτουργούν νόμιμα στα κράτη - μέλη της </w:t>
      </w:r>
      <w:r w:rsidR="00667EFC">
        <w:rPr>
          <w:color w:val="000000"/>
          <w:lang w:val="el-GR"/>
        </w:rPr>
        <w:t>Ένωσης</w:t>
      </w:r>
      <w:r>
        <w:rPr>
          <w:color w:val="000000"/>
          <w:lang w:val="el-GR"/>
        </w:rPr>
        <w:t xml:space="preserve"> ή του Ευρωπαϊκού Οικονομικού Χώρου ή στα κράτη-μέρη της ΣΔΣ και έχουν, σύμφωνα με τις ισχύουσες διατάξεις, το δικαίωμα αυτό. Μπορούν, επίσης, να εκδίδονται από το Ε.Τ.Α.Α. - Τ.Σ.Μ.Ε.Δ.Ε. ή να παρέχονται με γραμμάτιο του Ταμείου Παρακαταθηκών και Δανείων με παρακατάθεση σε αυτό του αντίστοιχου χρηματικού ποσού. Αν συσταθεί παρακαταθήκη με γραμμάτιο παρακατάθεσης χρεογράφων στο Ταμείο Παρακαταθηκών και Δανείων, τα τοκομερίδια ή μερίσματα που λήγουν κατά τη διάρκεια της εγγύησης επιστρέφονται μετά τη λήξη τους στον υπέρ ου η εγγύηση οικονομικό φορέα.</w:t>
      </w:r>
    </w:p>
    <w:p w:rsidR="0054685F" w:rsidRDefault="00AC6BD4">
      <w:pPr>
        <w:rPr>
          <w:color w:val="000000"/>
          <w:lang w:val="el-GR"/>
        </w:rPr>
      </w:pPr>
      <w:r>
        <w:rPr>
          <w:color w:val="000000"/>
          <w:lang w:val="el-GR"/>
        </w:rPr>
        <w:t>Οι εγγυητικές επιστολές εκδίδονται κατ’ επιλογή των οικονομικών φορέων από έναν ή περισσότερους εκδότες της παραπάνω παραγράφου.</w:t>
      </w:r>
    </w:p>
    <w:p w:rsidR="00A76609" w:rsidRPr="00A76609" w:rsidRDefault="00AC6BD4" w:rsidP="00A76609">
      <w:pPr>
        <w:rPr>
          <w:i/>
          <w:iCs/>
          <w:color w:val="5B9BD5"/>
          <w:lang w:val="el-GR"/>
        </w:rPr>
      </w:pPr>
      <w:r>
        <w:rPr>
          <w:color w:val="000000"/>
          <w:lang w:val="el-GR"/>
        </w:rPr>
        <w:t xml:space="preserve">Οι εγγυήσεις αυτές περιλαμβάνουν κατ’ ελάχιστον τα ακόλουθα στοιχεία: α) την ημερομηνία έκδοσης, β) τον εκδότη, γ) την αναθέτουσα αρχή προς την οποία απευθύνονται, δ) τον αριθμό της εγγύησης, ε) το ποσό που καλύπτει η εγγύηση, στ) την πλήρη επωνυμία, τον Α.Φ.Μ. και τη διεύθυνση του οικονομικού φορέα υπέρ του οποίου εκδίδεται η εγγύηση (στην περίπτωση ένωσης αναγράφονται όλα τα παραπάνω για κάθε μέλος της ένωσης),  ζ) τους όρους ότι: αα) η εγγύηση παρέχεται ανέκκλητα και ανεπιφύλακτα, ο δε εκδότης παραιτείται του δικαιώματος της διαιρέσεως και της </w:t>
      </w:r>
      <w:proofErr w:type="spellStart"/>
      <w:r>
        <w:rPr>
          <w:color w:val="000000"/>
          <w:lang w:val="el-GR"/>
        </w:rPr>
        <w:t>διζήσεως</w:t>
      </w:r>
      <w:proofErr w:type="spellEnd"/>
      <w:r>
        <w:rPr>
          <w:color w:val="000000"/>
          <w:lang w:val="el-GR"/>
        </w:rPr>
        <w:t xml:space="preserve">, και </w:t>
      </w:r>
      <w:proofErr w:type="spellStart"/>
      <w:r>
        <w:rPr>
          <w:color w:val="000000"/>
          <w:lang w:val="el-GR"/>
        </w:rPr>
        <w:t>ββ</w:t>
      </w:r>
      <w:proofErr w:type="spellEnd"/>
      <w:r>
        <w:rPr>
          <w:color w:val="000000"/>
          <w:lang w:val="el-GR"/>
        </w:rPr>
        <w:t>) ότι σε περίπτωση κατάπτωσης αυτής, το ποσό της κατάπτωσης υπόκειται στο εκάστοτε ισχύον τέλος χαρτοσήμου, η) τα στοιχεία της σχετικής διακήρυξης και την ημερομηνία διενέργειας του διαγωνισμού, θ) την ημερομηνία λήξης ή τον χρόνο ισχύος της εγγύησης, ι) την ανάληψη υποχρέωσης από τον εκδότη της εγγύησης να καταβάλει το ποσό της εγγύησης ολικά ή μερικά εντός πέντε (5) ημερών μετά από απλή έγγραφη ειδοποίηση εκείνου προς τον οποίο απευθύνεται και ια) στην περίπτωση των εγγυήσεων καλής εκτέλεσης και προκαταβολής, τον αριθμό και τον τίτλο της σχετικής σύμβασης</w:t>
      </w:r>
      <w:r w:rsidRPr="00A71D3B">
        <w:rPr>
          <w:color w:val="000000"/>
          <w:lang w:val="el-GR"/>
        </w:rPr>
        <w:t xml:space="preserve">. </w:t>
      </w:r>
      <w:r w:rsidR="00A76609" w:rsidRPr="00A71D3B">
        <w:rPr>
          <w:color w:val="000000"/>
          <w:lang w:val="el-GR"/>
        </w:rPr>
        <w:t xml:space="preserve">ΠΑΡΑΡΤΗΜΑ </w:t>
      </w:r>
      <w:r w:rsidR="00A71D3B" w:rsidRPr="00A71D3B">
        <w:rPr>
          <w:color w:val="000000"/>
          <w:lang w:val="en-US"/>
        </w:rPr>
        <w:t>IV</w:t>
      </w:r>
      <w:r w:rsidR="00A76609" w:rsidRPr="00A71D3B">
        <w:rPr>
          <w:color w:val="000000"/>
          <w:lang w:val="el-GR"/>
        </w:rPr>
        <w:t>’ ≪</w:t>
      </w:r>
      <w:r w:rsidR="00667EFC">
        <w:rPr>
          <w:color w:val="000000"/>
          <w:lang w:val="el-GR"/>
        </w:rPr>
        <w:t xml:space="preserve"> </w:t>
      </w:r>
      <w:r w:rsidR="00A76609" w:rsidRPr="00A71D3B">
        <w:rPr>
          <w:color w:val="000000"/>
          <w:lang w:val="el-GR"/>
        </w:rPr>
        <w:t>ΥΠΟΔΕΙΓΜΑΤΑ</w:t>
      </w:r>
      <w:r w:rsidR="00A76609" w:rsidRPr="00A76609">
        <w:rPr>
          <w:color w:val="000000"/>
          <w:lang w:val="el-GR"/>
        </w:rPr>
        <w:t xml:space="preserve"> ΕΓΓΥΗΤΙΚΩΝ ΕΠΙΣΤΟΛΩΝ≫  </w:t>
      </w:r>
    </w:p>
    <w:p w:rsidR="0054685F" w:rsidRPr="00A76609" w:rsidRDefault="00A76609" w:rsidP="00A76609">
      <w:pPr>
        <w:autoSpaceDE w:val="0"/>
        <w:autoSpaceDN w:val="0"/>
        <w:adjustRightInd w:val="0"/>
        <w:spacing w:after="0" w:line="360" w:lineRule="auto"/>
        <w:rPr>
          <w:rFonts w:ascii="Tahoma" w:eastAsia="Arial-BoldMT" w:hAnsi="Tahoma" w:cs="Tahoma"/>
          <w:b/>
          <w:bCs/>
          <w:color w:val="00000A"/>
          <w:sz w:val="20"/>
          <w:szCs w:val="20"/>
          <w:lang w:val="el-GR"/>
        </w:rPr>
      </w:pPr>
      <w:r w:rsidRPr="00A76609">
        <w:rPr>
          <w:color w:val="000000"/>
          <w:lang w:val="el-GR"/>
        </w:rPr>
        <w:t xml:space="preserve"> </w:t>
      </w:r>
      <w:r w:rsidR="00AC6BD4">
        <w:rPr>
          <w:color w:val="000000"/>
          <w:lang w:val="el-GR"/>
        </w:rPr>
        <w:t>Η αναθέτουσα αρχή επικοινωνεί με τους εκδότες των εγγυητικών επιστολών προκειμένου να διαπιστώσει την εγκυρότητά τους.</w:t>
      </w:r>
    </w:p>
    <w:p w:rsidR="0054685F" w:rsidRDefault="00AC6BD4">
      <w:pPr>
        <w:pStyle w:val="2"/>
        <w:rPr>
          <w:lang w:val="el-GR"/>
        </w:rPr>
      </w:pPr>
      <w:bookmarkStart w:id="13" w:name="_Toc474307996"/>
      <w:r>
        <w:rPr>
          <w:lang w:val="el-GR"/>
        </w:rPr>
        <w:lastRenderedPageBreak/>
        <w:t>2.2</w:t>
      </w:r>
      <w:r>
        <w:rPr>
          <w:lang w:val="el-GR"/>
        </w:rPr>
        <w:tab/>
        <w:t>Δικαίωμα Συμμετοχής - Κριτήρια Ποιοτικής Επιλογής</w:t>
      </w:r>
      <w:bookmarkEnd w:id="13"/>
    </w:p>
    <w:p w:rsidR="0054685F" w:rsidRDefault="00AC6BD4">
      <w:pPr>
        <w:pStyle w:val="3"/>
        <w:rPr>
          <w:lang w:val="el-GR"/>
        </w:rPr>
      </w:pPr>
      <w:bookmarkStart w:id="14" w:name="_Toc474307997"/>
      <w:r>
        <w:rPr>
          <w:lang w:val="el-GR"/>
        </w:rPr>
        <w:t>2.2.1</w:t>
      </w:r>
      <w:r>
        <w:rPr>
          <w:lang w:val="el-GR"/>
        </w:rPr>
        <w:tab/>
        <w:t>Δικαίωμα συμμετοχής</w:t>
      </w:r>
      <w:bookmarkEnd w:id="14"/>
      <w:r>
        <w:rPr>
          <w:lang w:val="el-GR"/>
        </w:rPr>
        <w:t xml:space="preserve"> </w:t>
      </w:r>
    </w:p>
    <w:p w:rsidR="0054685F" w:rsidRDefault="00AC6BD4">
      <w:pPr>
        <w:rPr>
          <w:lang w:val="el-GR"/>
        </w:rPr>
      </w:pPr>
      <w:r>
        <w:rPr>
          <w:b/>
          <w:bCs/>
          <w:lang w:val="el-GR"/>
        </w:rPr>
        <w:t>1.</w:t>
      </w:r>
      <w:r>
        <w:rPr>
          <w:lang w:val="el-GR"/>
        </w:rPr>
        <w:t xml:space="preserve"> Δικαίωμα συμμετοχής στη διαδικασία σύναψης της παρούσας σύμβασης έχουν φυσικά ή νομικά πρόσωπα και, σε περίπτωση ενώσεων οικονομικών φορέων, τα μέλη αυτών, που είναι εγκατεστημένα σε:</w:t>
      </w:r>
    </w:p>
    <w:p w:rsidR="0054685F" w:rsidRDefault="00AC6BD4">
      <w:pPr>
        <w:rPr>
          <w:lang w:val="el-GR"/>
        </w:rPr>
      </w:pPr>
      <w:r>
        <w:rPr>
          <w:lang w:val="el-GR"/>
        </w:rPr>
        <w:t>α) κράτος-μέλος της Ένωσης,</w:t>
      </w:r>
    </w:p>
    <w:p w:rsidR="0054685F" w:rsidRDefault="00AC6BD4">
      <w:pPr>
        <w:rPr>
          <w:lang w:val="el-GR"/>
        </w:rPr>
      </w:pPr>
      <w:r>
        <w:rPr>
          <w:lang w:val="el-GR"/>
        </w:rPr>
        <w:t>β) κράτος-μέλος του Ευρωπαϊκού Οικονομικού Χώρου (Ε.Ο.Χ.),</w:t>
      </w:r>
    </w:p>
    <w:p w:rsidR="0054685F" w:rsidRDefault="00AC6BD4">
      <w:pPr>
        <w:rPr>
          <w:lang w:val="el-GR"/>
        </w:rPr>
      </w:pPr>
      <w:r>
        <w:rPr>
          <w:lang w:val="el-GR"/>
        </w:rPr>
        <w:t xml:space="preserve">γ) τρίτες χώρες που έχουν υπογράψει και κυρώσει τη ΣΔΣ, στο βαθμό που η υπό ανάθεση δημόσια σύμβαση καλύπτεται από τα Παραρτήματα 1, 2, 4 και 5 και τις γενικές σημειώσεις του σχετικού με την Ένωση Προσαρτήματος </w:t>
      </w:r>
      <w:r>
        <w:t>I</w:t>
      </w:r>
      <w:r>
        <w:rPr>
          <w:lang w:val="el-GR"/>
        </w:rPr>
        <w:t xml:space="preserve"> της ως άνω Συμφωνίας, καθώς και </w:t>
      </w:r>
    </w:p>
    <w:p w:rsidR="0054685F" w:rsidRDefault="00AC6BD4">
      <w:pPr>
        <w:rPr>
          <w:b/>
          <w:bCs/>
          <w:lang w:val="el-GR"/>
        </w:rPr>
      </w:pPr>
      <w:r>
        <w:rPr>
          <w:lang w:val="el-GR"/>
        </w:rPr>
        <w:t xml:space="preserve">δ) σε τρίτες χώρες που δεν εμπίπτουν στην περίπτωση </w:t>
      </w:r>
      <w:proofErr w:type="spellStart"/>
      <w:r>
        <w:rPr>
          <w:lang w:val="el-GR"/>
        </w:rPr>
        <w:t>γ΄</w:t>
      </w:r>
      <w:proofErr w:type="spellEnd"/>
      <w:r>
        <w:rPr>
          <w:lang w:val="el-GR"/>
        </w:rPr>
        <w:t xml:space="preserve"> της παρούσας παραγράφου και έχουν συνάψει διμερείς ή πολυμερείς συμφωνίες με την Ένωση σε θέματα διαδικασιών ανάθεσης δημοσίων συμβάσεων.</w:t>
      </w:r>
    </w:p>
    <w:p w:rsidR="0054685F" w:rsidRPr="00A76609" w:rsidRDefault="00AC6BD4">
      <w:pPr>
        <w:rPr>
          <w:lang w:val="el-GR"/>
        </w:rPr>
      </w:pPr>
      <w:r>
        <w:rPr>
          <w:b/>
          <w:bCs/>
          <w:lang w:val="el-GR"/>
        </w:rPr>
        <w:t>2.</w:t>
      </w:r>
      <w:r>
        <w:rPr>
          <w:lang w:val="el-GR"/>
        </w:rPr>
        <w:t xml:space="preserve"> Οι ενώσεις οικονομικών φορέων, συμπεριλαμβανομένων και των προσωρινών συμπράξεων, δεν απαιτείται να περιβληθούν συγκεκριμένη νομική μορφή</w:t>
      </w:r>
      <w:r w:rsidR="00A76609">
        <w:rPr>
          <w:rStyle w:val="FootnoteReference2"/>
          <w:szCs w:val="22"/>
          <w:lang w:val="el-GR"/>
        </w:rPr>
        <w:t xml:space="preserve"> </w:t>
      </w:r>
      <w:r>
        <w:rPr>
          <w:lang w:val="el-GR"/>
        </w:rPr>
        <w:t xml:space="preserve">για την υποβολή προσφοράς. </w:t>
      </w:r>
      <w:r w:rsidR="00A76609" w:rsidRPr="00A76609">
        <w:rPr>
          <w:lang w:val="el-GR"/>
        </w:rPr>
        <w:t>Η</w:t>
      </w:r>
      <w:r w:rsidRPr="00A76609">
        <w:rPr>
          <w:lang w:val="el-GR"/>
        </w:rPr>
        <w:t xml:space="preserve"> Α.Α. μπορεί να απαιτήσει από τις ενώσεις οικονομικών φορέων να περιβληθούν συγκεκριμένη νομική μορφή,</w:t>
      </w:r>
      <w:r w:rsidR="00A76609">
        <w:rPr>
          <w:lang w:val="el-GR"/>
        </w:rPr>
        <w:t xml:space="preserve"> εφόσον τους ανατεθεί η σύμβαση</w:t>
      </w:r>
    </w:p>
    <w:p w:rsidR="0054685F" w:rsidRDefault="00AC6BD4" w:rsidP="00A76609">
      <w:pPr>
        <w:rPr>
          <w:lang w:val="el-GR"/>
        </w:rPr>
      </w:pPr>
      <w:r>
        <w:rPr>
          <w:rFonts w:eastAsia="Calibri"/>
          <w:i/>
          <w:iCs/>
          <w:color w:val="0070C0"/>
          <w:lang w:val="el-GR"/>
        </w:rPr>
        <w:t xml:space="preserve"> </w:t>
      </w:r>
      <w:r>
        <w:rPr>
          <w:b/>
          <w:bCs/>
          <w:lang w:val="el-GR"/>
        </w:rPr>
        <w:t>3.</w:t>
      </w:r>
      <w:r>
        <w:rPr>
          <w:lang w:val="el-GR"/>
        </w:rPr>
        <w:t xml:space="preserve"> Στις περιπτώσεις υποβολής προσφοράς από ένωση οικονομικών φορέων, όλα τα μέλη της ευθύνονται έναντι της αναθέτουσας αρχής αλληλέγγυα και εις </w:t>
      </w:r>
      <w:proofErr w:type="spellStart"/>
      <w:r>
        <w:rPr>
          <w:lang w:val="el-GR"/>
        </w:rPr>
        <w:t>ολόκληρον</w:t>
      </w:r>
      <w:proofErr w:type="spellEnd"/>
    </w:p>
    <w:p w:rsidR="0054685F" w:rsidRDefault="00AC6BD4">
      <w:pPr>
        <w:pStyle w:val="3"/>
        <w:rPr>
          <w:lang w:val="el-GR"/>
        </w:rPr>
      </w:pPr>
      <w:bookmarkStart w:id="15" w:name="_Toc474307998"/>
      <w:r>
        <w:rPr>
          <w:lang w:val="el-GR"/>
        </w:rPr>
        <w:t>2.2.2</w:t>
      </w:r>
      <w:r>
        <w:rPr>
          <w:lang w:val="el-GR"/>
        </w:rPr>
        <w:tab/>
        <w:t>Εγγύηση συμμετοχής</w:t>
      </w:r>
      <w:bookmarkEnd w:id="15"/>
    </w:p>
    <w:p w:rsidR="00A76609" w:rsidRPr="00A76609" w:rsidRDefault="00AC6BD4" w:rsidP="00A76609">
      <w:pPr>
        <w:pStyle w:val="foothanging"/>
        <w:ind w:left="0" w:firstLine="0"/>
        <w:rPr>
          <w:sz w:val="22"/>
          <w:szCs w:val="24"/>
          <w:lang w:val="el-GR"/>
        </w:rPr>
      </w:pPr>
      <w:r w:rsidRPr="00A76609">
        <w:rPr>
          <w:b/>
          <w:bCs/>
          <w:sz w:val="22"/>
          <w:szCs w:val="24"/>
          <w:lang w:val="el-GR"/>
        </w:rPr>
        <w:t xml:space="preserve">2.2.2.1. </w:t>
      </w:r>
      <w:r w:rsidRPr="00A76609">
        <w:rPr>
          <w:sz w:val="22"/>
          <w:szCs w:val="24"/>
          <w:lang w:val="el-GR"/>
        </w:rPr>
        <w:t xml:space="preserve">Για την έγκυρη συμμετοχή στη διαδικασία σύναψης της παρούσας σύμβασης, κατατίθεται από τους συμμετέχοντες οικονομικούς φορείς (προσφέροντες),  εγγυητική επιστολή συμμετοχής, που ανέρχεται στο ποσό </w:t>
      </w:r>
      <w:r w:rsidRPr="009424AB">
        <w:rPr>
          <w:sz w:val="22"/>
          <w:szCs w:val="24"/>
          <w:lang w:val="el-GR"/>
        </w:rPr>
        <w:t xml:space="preserve">των </w:t>
      </w:r>
      <w:r w:rsidR="009424AB" w:rsidRPr="009424AB">
        <w:rPr>
          <w:sz w:val="22"/>
          <w:szCs w:val="24"/>
          <w:lang w:val="el-GR"/>
        </w:rPr>
        <w:t>5.806,45</w:t>
      </w:r>
      <w:r w:rsidRPr="009424AB">
        <w:rPr>
          <w:sz w:val="22"/>
          <w:szCs w:val="24"/>
          <w:lang w:val="el-GR"/>
        </w:rPr>
        <w:t>ευρώ.</w:t>
      </w:r>
      <w:r w:rsidRPr="00A76609">
        <w:rPr>
          <w:sz w:val="22"/>
          <w:szCs w:val="24"/>
          <w:lang w:val="el-GR"/>
        </w:rPr>
        <w:t xml:space="preserve"> </w:t>
      </w:r>
      <w:r w:rsidR="00A76609" w:rsidRPr="00A76609">
        <w:rPr>
          <w:sz w:val="22"/>
          <w:szCs w:val="24"/>
          <w:lang w:val="el-GR"/>
        </w:rPr>
        <w:t>Σε περίπτωση υποβολής προσφοράς για ένα ή περισσότερα τμήματα της σύμβασης, το ύψος της εγγύησης συμμετοχής υπολογίζεται επί της εκτιμώμενης αξίας, εκτός ΦΠΑ, του/των προσφερομένου/ων τμήματος/τμημάτων (άρθρο 72 παρ. 1α ν. 4412/2016)</w:t>
      </w:r>
    </w:p>
    <w:p w:rsidR="00A76609" w:rsidRDefault="00A76609">
      <w:pPr>
        <w:rPr>
          <w:lang w:val="el-GR"/>
        </w:rPr>
      </w:pPr>
    </w:p>
    <w:p w:rsidR="0054685F" w:rsidRDefault="00AC6BD4">
      <w:pPr>
        <w:rPr>
          <w:bCs/>
          <w:lang w:val="el-GR"/>
        </w:rPr>
      </w:pPr>
      <w:r>
        <w:rPr>
          <w:lang w:val="el-GR"/>
        </w:rPr>
        <w:t>Στην περίπτωση ένωσης οικονομικών φορέων, η εγγύηση συμμετοχής περιλαμβάνει και τον όρο ότι η εγγύηση καλύπτει τις υποχρεώσεις όλων των οικονομικών φορέων που συμμετέχουν στην ένωση.</w:t>
      </w:r>
    </w:p>
    <w:p w:rsidR="0054685F" w:rsidRDefault="00AC6BD4">
      <w:pPr>
        <w:rPr>
          <w:b/>
          <w:bCs/>
          <w:lang w:val="el-GR"/>
        </w:rPr>
      </w:pPr>
      <w:r>
        <w:rPr>
          <w:bCs/>
          <w:lang w:val="el-GR"/>
        </w:rPr>
        <w:t>Η εγγύηση συμμετοχής πρέπει να ισχύει τουλάχιστον για τριάντα (30) ημέρες μετά τη λήξη του χρόνου ισχύος της προσφοράς του άρθρου 2.4.5 της παρούσας, άλλως η προσφορά απορρίπτεται. Η αναθέτουσα αρχή μπορεί, πριν τη λήξη της προσφοράς, να ζητά από τον προσφέροντα να παρατείνει, πριν τη λήξη τους, τη διάρκεια ισχύος της προσφοράς και της εγγύησης συμμετοχής.</w:t>
      </w:r>
    </w:p>
    <w:p w:rsidR="0054685F" w:rsidRDefault="00AC6BD4">
      <w:pPr>
        <w:rPr>
          <w:lang w:val="el-GR"/>
        </w:rPr>
      </w:pPr>
      <w:r>
        <w:rPr>
          <w:b/>
          <w:bCs/>
          <w:lang w:val="el-GR"/>
        </w:rPr>
        <w:t>2.2.2.2.</w:t>
      </w:r>
      <w:r>
        <w:rPr>
          <w:b/>
          <w:lang w:val="el-GR"/>
        </w:rPr>
        <w:t xml:space="preserve"> </w:t>
      </w:r>
      <w:r>
        <w:rPr>
          <w:lang w:val="el-GR"/>
        </w:rPr>
        <w:t xml:space="preserve">Η εγγύηση συμμετοχής επιστρέφεται στον ανάδοχο με την προσκόμιση της εγγύησης καλής εκτέλεσης. </w:t>
      </w:r>
    </w:p>
    <w:p w:rsidR="0054685F" w:rsidRDefault="00AC6BD4">
      <w:pPr>
        <w:rPr>
          <w:lang w:val="el-GR"/>
        </w:rPr>
      </w:pPr>
      <w:r>
        <w:rPr>
          <w:lang w:val="el-GR"/>
        </w:rPr>
        <w:t xml:space="preserve">Η εγγύηση συμμετοχής επιστρέφεται στους λοιπούς προσφέροντες μετά: </w:t>
      </w:r>
    </w:p>
    <w:p w:rsidR="0054685F" w:rsidRDefault="00AC6BD4">
      <w:pPr>
        <w:rPr>
          <w:lang w:val="el-GR"/>
        </w:rPr>
      </w:pPr>
      <w:r>
        <w:rPr>
          <w:lang w:val="el-GR"/>
        </w:rPr>
        <w:t xml:space="preserve">α) την άπρακτη πάροδο της προθεσμίας άσκησης προσφυγής ή την έκδοση απόφασης επί ασκηθείσας προσφυγής κατά της απόφασης κατακύρωσης και </w:t>
      </w:r>
    </w:p>
    <w:p w:rsidR="0054685F" w:rsidRDefault="00AC6BD4">
      <w:pPr>
        <w:rPr>
          <w:lang w:val="el-GR"/>
        </w:rPr>
      </w:pPr>
      <w:r>
        <w:rPr>
          <w:lang w:val="el-GR"/>
        </w:rPr>
        <w:t xml:space="preserve">β) την άπρακτη πάροδο της προθεσμίας άσκησης ασφαλιστικών μέτρων ή την έκδοση απόφασης επ’ αυτών, και  </w:t>
      </w:r>
    </w:p>
    <w:p w:rsidR="0054685F" w:rsidRDefault="00AC6BD4">
      <w:pPr>
        <w:rPr>
          <w:lang w:val="el-GR"/>
        </w:rPr>
      </w:pPr>
      <w:r w:rsidRPr="00B01AE8">
        <w:rPr>
          <w:b/>
          <w:lang w:val="el-GR"/>
        </w:rPr>
        <w:t>2.2.2.3</w:t>
      </w:r>
      <w:r>
        <w:rPr>
          <w:lang w:val="el-GR"/>
        </w:rPr>
        <w:t xml:space="preserve">. Η εγγύηση συμμετοχής καταπίπτει, αν ο προσφέρων αποσύρει την προσφορά του κατά τη διάρκεια ισχύος αυτής, παρέχει ψευδή στοιχεία ή πληροφορίες που αναφέρονται </w:t>
      </w:r>
      <w:r w:rsidRPr="00B01AE8">
        <w:rPr>
          <w:lang w:val="el-GR"/>
        </w:rPr>
        <w:t>στα άρθρα 2.2.3 έως 2.2.</w:t>
      </w:r>
      <w:r w:rsidR="00B01AE8" w:rsidRPr="00B01AE8">
        <w:rPr>
          <w:lang w:val="el-GR"/>
        </w:rPr>
        <w:t>5</w:t>
      </w:r>
      <w:r w:rsidRPr="00B01AE8">
        <w:rPr>
          <w:lang w:val="el-GR"/>
        </w:rPr>
        <w:t>, δεν προσκομίσει ε</w:t>
      </w:r>
      <w:r>
        <w:rPr>
          <w:lang w:val="el-GR"/>
        </w:rPr>
        <w:t>γκαίρως τα προβλεπόμενα από την παρούσα δικαιολογητικά ή δεν προσέλθει εγκαίρως για υπογραφή της σύμβασης.</w:t>
      </w:r>
    </w:p>
    <w:p w:rsidR="0054685F" w:rsidRDefault="00AC6BD4">
      <w:pPr>
        <w:pStyle w:val="3"/>
        <w:rPr>
          <w:lang w:val="el-GR"/>
        </w:rPr>
      </w:pPr>
      <w:bookmarkStart w:id="16" w:name="_Toc474307999"/>
      <w:r>
        <w:rPr>
          <w:lang w:val="el-GR"/>
        </w:rPr>
        <w:t>2.2.3</w:t>
      </w:r>
      <w:r>
        <w:rPr>
          <w:lang w:val="el-GR"/>
        </w:rPr>
        <w:tab/>
        <w:t>Λόγοι αποκλεισμού</w:t>
      </w:r>
      <w:bookmarkEnd w:id="16"/>
      <w:r>
        <w:rPr>
          <w:lang w:val="el-GR"/>
        </w:rPr>
        <w:t xml:space="preserve"> </w:t>
      </w:r>
    </w:p>
    <w:p w:rsidR="0054685F" w:rsidRDefault="00AC6BD4">
      <w:pPr>
        <w:rPr>
          <w:b/>
          <w:bCs/>
          <w:lang w:val="el-GR"/>
        </w:rPr>
      </w:pPr>
      <w:r>
        <w:rPr>
          <w:lang w:val="el-GR"/>
        </w:rPr>
        <w:t xml:space="preserve">Αποκλείεται από τη συμμετοχή στην παρούσα διαδικασία σύναψης σύμβασης (διαγωνισμό) προσφέρων οικονομικός φορέας, εφόσον συντρέχει στο πρόσωπό του (εάν πρόκειται για μεμονωμένο φυσικό ή </w:t>
      </w:r>
      <w:r>
        <w:rPr>
          <w:lang w:val="el-GR"/>
        </w:rPr>
        <w:lastRenderedPageBreak/>
        <w:t>νομικό πρόσωπο) ή σε ένα από τα μέλη του (εάν πρόκειται για ένωση οικονομικών φορέων) ένας ή περισσότεροι από τους ακόλουθους λόγους:</w:t>
      </w:r>
    </w:p>
    <w:p w:rsidR="0054685F" w:rsidRDefault="00AC6BD4">
      <w:pPr>
        <w:rPr>
          <w:lang w:val="el-GR"/>
        </w:rPr>
      </w:pPr>
      <w:r>
        <w:rPr>
          <w:b/>
          <w:bCs/>
          <w:lang w:val="el-GR"/>
        </w:rPr>
        <w:t xml:space="preserve">2.2.3.1. </w:t>
      </w:r>
      <w:r>
        <w:rPr>
          <w:lang w:val="el-GR"/>
        </w:rPr>
        <w:t xml:space="preserve"> Όταν υπάρχει σε βάρος του τελεσίδικη καταδικαστική απόφαση για έναν από τους ακόλουθους λόγους : </w:t>
      </w:r>
    </w:p>
    <w:p w:rsidR="0054685F" w:rsidRDefault="00AC6BD4">
      <w:pPr>
        <w:rPr>
          <w:lang w:val="el-GR"/>
        </w:rPr>
      </w:pPr>
      <w:r>
        <w:rPr>
          <w:lang w:val="el-GR"/>
        </w:rPr>
        <w:t xml:space="preserve">α) συμμετοχή σε εγκληματική οργάνωση, όπως αυτή ορίζεται στο άρθρο 2 της απόφασης-πλαίσιο 2008/841/ΔΕΥ του Συμβουλίου της 24ης Οκτωβρίου 2008, για την καταπολέμηση του οργανωμένου εγκλήματος (ΕΕ </w:t>
      </w:r>
      <w:r>
        <w:t>L</w:t>
      </w:r>
      <w:r>
        <w:rPr>
          <w:lang w:val="el-GR"/>
        </w:rPr>
        <w:t xml:space="preserve"> 300 της 11.11.2008 σ.42), </w:t>
      </w:r>
    </w:p>
    <w:p w:rsidR="0054685F" w:rsidRDefault="00AC6BD4">
      <w:pPr>
        <w:rPr>
          <w:lang w:val="el-GR"/>
        </w:rPr>
      </w:pPr>
      <w:r>
        <w:rPr>
          <w:lang w:val="el-GR"/>
        </w:rPr>
        <w:t xml:space="preserve">β) δωροδοκία, όπως ορίζεται στο άρθρο 3 της σύμβασης περί της καταπολέμησης της διαφθοράς στην οποία ενέχονται υπάλληλοι των Ευρωπαϊκών Κοινοτήτων ή των κρατών-μελών της Ένωσης (ΕΕ </w:t>
      </w:r>
      <w:r>
        <w:t>C</w:t>
      </w:r>
      <w:r>
        <w:rPr>
          <w:lang w:val="el-GR"/>
        </w:rPr>
        <w:t xml:space="preserve"> 195 της 25.6.1997, σ. 1) και στην παράγραφο 1 του άρθρου 2 της απόφασης-πλαίσιο 2003/568/ΔΕΥ του Συμβουλίου της 22ας Ιουλίου 2003, για την καταπολέμηση της δωροδοκίας στον ιδιωτικό τομέα (ΕΕ </w:t>
      </w:r>
      <w:r>
        <w:t>L</w:t>
      </w:r>
      <w:r>
        <w:rPr>
          <w:lang w:val="el-GR"/>
        </w:rPr>
        <w:t xml:space="preserve"> 192 της 31.7.2003, σ. 54), καθώς και όπως ορίζεται στην κείμενη νομοθεσία ή στο εθνικό δίκαιο του οικονομικού φορέα, </w:t>
      </w:r>
    </w:p>
    <w:p w:rsidR="0054685F" w:rsidRDefault="00AC6BD4">
      <w:pPr>
        <w:rPr>
          <w:lang w:val="el-GR"/>
        </w:rPr>
      </w:pPr>
      <w:r>
        <w:rPr>
          <w:lang w:val="el-GR"/>
        </w:rPr>
        <w:t xml:space="preserve">γ) απάτη, κατά την έννοια του άρθρου 1 της σύμβασης σχετικά με την προστασία των οικονομικών συμφερόντων των Ευρωπαϊκών Κοινοτήτων (ΕΕ </w:t>
      </w:r>
      <w:r>
        <w:t>C</w:t>
      </w:r>
      <w:r>
        <w:rPr>
          <w:lang w:val="el-GR"/>
        </w:rPr>
        <w:t xml:space="preserve"> 316 της 27.11.1995, σ. 48), η οποία κυρώθηκε με το ν. 2803/2000 (Α΄ 48), </w:t>
      </w:r>
    </w:p>
    <w:p w:rsidR="0054685F" w:rsidRDefault="00AC6BD4">
      <w:pPr>
        <w:rPr>
          <w:lang w:val="el-GR"/>
        </w:rPr>
      </w:pPr>
      <w:r>
        <w:rPr>
          <w:lang w:val="el-GR"/>
        </w:rPr>
        <w:t xml:space="preserve">δ) τρομοκρατικά εγκλήματα ή εγκλήματα συνδεόμενα με τρομοκρατικές δραστηριότητες, όπως ορίζονται, αντιστοίχως, στα άρθρα 1 και 3 της απόφασης-πλαίσιο 2002/475/ΔΕΥ του Συμβουλίου της 13ης Ιουνίου 2002, για την καταπολέμηση της τρομοκρατίας (ΕΕ </w:t>
      </w:r>
      <w:r>
        <w:t>L</w:t>
      </w:r>
      <w:r>
        <w:rPr>
          <w:lang w:val="el-GR"/>
        </w:rPr>
        <w:t xml:space="preserve"> 164 της 22.6.2002, σ. 3) ή ηθική αυτουργία ή συνέργεια ή απόπειρα διάπραξης εγκλήματος, όπως ορίζονται στο άρθρο 4 αυτής, </w:t>
      </w:r>
    </w:p>
    <w:p w:rsidR="0054685F" w:rsidRDefault="00AC6BD4">
      <w:pPr>
        <w:rPr>
          <w:lang w:val="el-GR"/>
        </w:rPr>
      </w:pPr>
      <w:r>
        <w:rPr>
          <w:lang w:val="el-GR"/>
        </w:rPr>
        <w:t xml:space="preserve">ε) νομιμοποίηση εσόδων από παράνομες δραστηριότητες ή χρηματοδότηση της τρομοκρατίας, όπως αυτές ορίζονται στο άρθρο 1 της Οδηγίας 2005/60/ΕΚ του Ευρωπαϊκού Κοινοβουλίου και του Συμβουλίου της 26ης Οκτωβρίου 2005, σχετικά με την πρόληψη της χρησιμοποίησης του χρηματοπιστωτικού συστήματος για τη νομιμοποίηση εσόδων από παράνομες δραστηριότητες και τη χρηματοδότηση της τρομοκρατίας (ΕΕ </w:t>
      </w:r>
      <w:r>
        <w:t>L</w:t>
      </w:r>
      <w:r>
        <w:rPr>
          <w:lang w:val="el-GR"/>
        </w:rPr>
        <w:t xml:space="preserve"> 309 της 25.11.2005, σ. 15), η οποία ενσωματώθηκε στην εθνική νομοθεσία με το ν. 3691/2008 (Α΄ 166),</w:t>
      </w:r>
    </w:p>
    <w:p w:rsidR="0054685F" w:rsidRDefault="00AC6BD4">
      <w:pPr>
        <w:rPr>
          <w:lang w:val="el-GR"/>
        </w:rPr>
      </w:pPr>
      <w:r>
        <w:rPr>
          <w:lang w:val="el-GR"/>
        </w:rPr>
        <w:t xml:space="preserve">στ) παιδική εργασία και άλλες μορφές εμπορίας ανθρώπων, όπως ορίζονται στο άρθρο 2 της Οδηγίας 2011/36/ΕΕ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 καθώς και για την αντικατάσταση της απόφασης-πλαίσιο 2002/629/ΔΕΥ του Συμβουλίου (ΕΕ </w:t>
      </w:r>
      <w:r>
        <w:t>L</w:t>
      </w:r>
      <w:r>
        <w:rPr>
          <w:lang w:val="el-GR"/>
        </w:rPr>
        <w:t xml:space="preserve"> 101 της 15.4.2011, σ. 1), η οποία ενσωματώθηκε στην εθνική νομοθεσία με το ν. 4198/2013 (Α΄ 215).</w:t>
      </w:r>
    </w:p>
    <w:p w:rsidR="0054685F" w:rsidRDefault="00AC6BD4">
      <w:pPr>
        <w:rPr>
          <w:lang w:val="el-GR"/>
        </w:rPr>
      </w:pPr>
      <w:r>
        <w:rPr>
          <w:lang w:val="el-GR"/>
        </w:rPr>
        <w:t>Ο οικονομικός φορέας αποκλείεται, επίσης, όταν το πρόσωπο εις βάρος του οποίου εκδόθηκε τελεσίδικη καταδικαστική απόφαση είναι μέλος του διοικητικού, διευθυντικού ή εποπτικού οργάνου του ή έχει εξουσία εκπροσώπησης, λήψης αποφάσεων ή ελέγχου σε αυτό.</w:t>
      </w:r>
    </w:p>
    <w:p w:rsidR="0054685F" w:rsidRDefault="00AC6BD4">
      <w:pPr>
        <w:rPr>
          <w:lang w:val="el-GR"/>
        </w:rPr>
      </w:pPr>
      <w:r>
        <w:rPr>
          <w:lang w:val="el-GR"/>
        </w:rPr>
        <w:t>Στις περιπτώσεις εταιρειών περιορισμένης ευθύνης (Ε.Π.Ε.) και προσωπικών εταιρειών (Ο.Ε. και Ε.Ε.)και IKE ιδιωτικών κεφαλαιουχικών εταιρειών, η υποχρέωση του προηγούμενου εδαφίου  αφορά κατ’ ελάχιστον στους διαχειριστές.</w:t>
      </w:r>
    </w:p>
    <w:p w:rsidR="0054685F" w:rsidRDefault="00AC6BD4">
      <w:pPr>
        <w:suppressAutoHyphens w:val="0"/>
        <w:spacing w:after="160" w:line="252" w:lineRule="auto"/>
        <w:rPr>
          <w:lang w:val="el-GR"/>
        </w:rPr>
      </w:pPr>
      <w:r>
        <w:rPr>
          <w:lang w:val="el-GR"/>
        </w:rPr>
        <w:t>Στις περιπτώσεις ανωνύμων εταιρειών (Α.Ε.), η υποχρέωση του προηγούμενου εδαφίου αφορά κατ’ ελάχιστον τον Διευθύνοντα Σύμβουλο, καθώς και όλα τα μέλη του Διοικητικού Συμβουλίου.</w:t>
      </w:r>
    </w:p>
    <w:p w:rsidR="0054685F" w:rsidRDefault="00AC6BD4">
      <w:pPr>
        <w:suppressAutoHyphens w:val="0"/>
        <w:spacing w:after="160" w:line="252" w:lineRule="auto"/>
        <w:rPr>
          <w:b/>
          <w:bCs/>
          <w:lang w:val="el-GR"/>
        </w:rPr>
      </w:pPr>
      <w:r>
        <w:rPr>
          <w:lang w:val="el-GR"/>
        </w:rPr>
        <w:t>Σε όλες τις υπόλοιπες περιπτώσεις νομικών προσώπων, η υποχρέωση των προηγούμενων εδαφίων αφορά στους νόμιμους εκπροσώπους τους.</w:t>
      </w:r>
    </w:p>
    <w:p w:rsidR="0054685F" w:rsidRDefault="00AC6BD4">
      <w:pPr>
        <w:rPr>
          <w:lang w:val="el-GR"/>
        </w:rPr>
      </w:pPr>
      <w:r>
        <w:rPr>
          <w:b/>
          <w:bCs/>
          <w:lang w:val="el-GR"/>
        </w:rPr>
        <w:t>2.2.3.2.</w:t>
      </w:r>
      <w:r>
        <w:rPr>
          <w:lang w:val="el-GR"/>
        </w:rPr>
        <w:t xml:space="preserve"> Όταν ο προσφέρων έχει αθετήσει τις υποχρεώσεις του όσον αφορά στην καταβολή φόρων ή εισφορών κοινωνικής ασφάλισης και αυτό έχει διαπιστωθεί από δικαστική ή διοικητική απόφαση με τελεσίδικη και δεσμευτική ισχύ, σύμφωνα με διατάξεις της χώρας όπου είναι εγκατεστημένος  ή την εθνική νομοθεσία  ή/και όταν η αναθέτουσα αρχή μπορεί να αποδείξει με τα κατάλληλα μέσα ότι ο προσφέρων έχει αθετήσει τις υποχρεώσεις του όσον αφορά την καταβολή φόρων ή εισφορών κοινωνικής ασφάλισης.</w:t>
      </w:r>
    </w:p>
    <w:p w:rsidR="0054685F" w:rsidRDefault="00AC6BD4">
      <w:pPr>
        <w:rPr>
          <w:lang w:val="el-GR"/>
        </w:rPr>
      </w:pPr>
      <w:r>
        <w:rPr>
          <w:lang w:val="el-GR"/>
        </w:rPr>
        <w:lastRenderedPageBreak/>
        <w:t>Αν ο προσφέρων είναι Έλληνας πολίτης ή έχει την εγκατάστασή του στην Ελλάδα, οι υποχρεώσεις του που αφορούν τις εισφορές κοινωνικής ασφάλισης καλύπτουν τόσο την κύρια όσο και την επικουρική ασφάλιση.</w:t>
      </w:r>
    </w:p>
    <w:p w:rsidR="0054685F" w:rsidRDefault="00AC6BD4">
      <w:pPr>
        <w:rPr>
          <w:b/>
          <w:bCs/>
          <w:szCs w:val="22"/>
          <w:lang w:val="el-GR"/>
        </w:rPr>
      </w:pPr>
      <w:r>
        <w:rPr>
          <w:lang w:val="el-GR"/>
        </w:rPr>
        <w:t xml:space="preserve">Δεν αποκλείεται ο προσφέρων οικονομικός φορέας, όταν έχει εκπληρώσει τις υποχρεώσεις του είτε καταβάλλοντας τους φόρους ή τις εισφορές κοινωνικής ασφάλισης που οφείλει, συμπεριλαμβανομένων, κατά περίπτωση, των δεδουλευμένων τόκων ή των προστίμων είτε υπαγόμενος σε δεσμευτικό διακανονισμό για την καταβολή τους. </w:t>
      </w:r>
    </w:p>
    <w:p w:rsidR="0054685F" w:rsidRDefault="00AC6BD4">
      <w:pPr>
        <w:rPr>
          <w:lang w:val="el-GR"/>
        </w:rPr>
      </w:pPr>
      <w:r>
        <w:rPr>
          <w:b/>
          <w:bCs/>
          <w:lang w:val="el-GR"/>
        </w:rPr>
        <w:t>2.2.3.</w:t>
      </w:r>
      <w:r w:rsidR="009626D9">
        <w:rPr>
          <w:b/>
          <w:bCs/>
          <w:lang w:val="el-GR"/>
        </w:rPr>
        <w:t>3</w:t>
      </w:r>
      <w:r>
        <w:rPr>
          <w:b/>
          <w:bCs/>
          <w:lang w:val="el-GR"/>
        </w:rPr>
        <w:t>.</w:t>
      </w:r>
      <w:r>
        <w:rPr>
          <w:lang w:val="el-GR"/>
        </w:rPr>
        <w:t xml:space="preserve"> Αποκλείεται από τη συμμετοχή στη διαδικασία σύναψης της παρούσας σύμβασης, προσφέρων οικονομικός φορέας σε οποιαδήποτε από τις ακόλουθες καταστάσεις: </w:t>
      </w:r>
    </w:p>
    <w:p w:rsidR="0054685F" w:rsidRDefault="00AC6BD4">
      <w:pPr>
        <w:rPr>
          <w:lang w:val="el-GR"/>
        </w:rPr>
      </w:pPr>
      <w:r>
        <w:rPr>
          <w:lang w:val="el-GR"/>
        </w:rPr>
        <w:t xml:space="preserve">(α) εάν έχει αθετήσει τις υποχρεώσεις που προβλέπονται στην παρ. 2 του άρθρου 18 του ν. 4412/2016, </w:t>
      </w:r>
    </w:p>
    <w:p w:rsidR="0054685F" w:rsidRDefault="00AC6BD4">
      <w:pPr>
        <w:rPr>
          <w:lang w:val="el-GR"/>
        </w:rPr>
      </w:pPr>
      <w:r>
        <w:rPr>
          <w:lang w:val="el-GR"/>
        </w:rPr>
        <w:t>(β) εάν τελεί υπό πτώχευση</w:t>
      </w:r>
      <w:r>
        <w:rPr>
          <w:b/>
          <w:lang w:val="el-GR"/>
        </w:rPr>
        <w:t xml:space="preserve"> </w:t>
      </w:r>
      <w:r>
        <w:rPr>
          <w:lang w:val="el-GR"/>
        </w:rPr>
        <w:t xml:space="preserve">ή έχει υπαχθεί σε διαδικασία εξυγίανσης ή ειδικής </w:t>
      </w:r>
      <w:r>
        <w:rPr>
          <w:b/>
          <w:lang w:val="el-GR"/>
        </w:rPr>
        <w:t xml:space="preserve">εκκαθάρισης </w:t>
      </w:r>
      <w:r>
        <w:rPr>
          <w:lang w:val="el-GR"/>
        </w:rPr>
        <w:t>ή τελεί υπό αναγκαστική διαχείριση</w:t>
      </w:r>
      <w:r>
        <w:rPr>
          <w:b/>
          <w:lang w:val="el-GR"/>
        </w:rPr>
        <w:t xml:space="preserve"> </w:t>
      </w:r>
      <w:r>
        <w:rPr>
          <w:lang w:val="el-GR"/>
        </w:rPr>
        <w:t xml:space="preserve">από εκκαθαριστή ή από το δικαστήριο ή έχει υπαχθεί σε διαδικασία πτωχευτικού συμβιβασμού ή έχει αναστείλει τις επιχειρηματικές του δραστηριότητες ή εάν βρίσκεται σε οποιαδήποτε ανάλογη κατάσταση προκύπτουσα από παρόμοια διαδικασία, προβλεπόμενη σε εθνικές διατάξεις νόμου. Η αναθέτουσα αρχή μπορεί να μην αποκλείει έναν οικονομικό φορέα ο οποίος βρίσκεται σε μία εκ των καταστάσεων που αναφέρονται στην περίπτωση αυτή, υπό την προϋπόθεση ότι αποδεικνύει ότι ο εν λόγω φορέας είναι σε θέση να εκτελέσει τη σύμβαση, λαμβάνοντας υπόψη τις ισχύουσες διατάξεις και τα μέτρα για τη συνέχιση της επιχειρηματικής του λειτουργίας </w:t>
      </w:r>
    </w:p>
    <w:p w:rsidR="0054685F" w:rsidRDefault="00AC6BD4">
      <w:pPr>
        <w:rPr>
          <w:lang w:val="el-GR"/>
        </w:rPr>
      </w:pPr>
      <w:r>
        <w:rPr>
          <w:lang w:val="el-GR"/>
        </w:rPr>
        <w:t xml:space="preserve">(γ) υπάρχουν επαρκώς εύλογες ενδείξεις που οδηγούν στο συμπέρασμα ότι ο οικονομικός φορέας συνήψε συμφωνίες με άλλους οικονομικούς φορείς με στόχο τη στρέβλωση του ανταγωνισμού, </w:t>
      </w:r>
    </w:p>
    <w:p w:rsidR="0054685F" w:rsidRDefault="00AC6BD4">
      <w:pPr>
        <w:rPr>
          <w:lang w:val="el-GR"/>
        </w:rPr>
      </w:pPr>
      <w:r>
        <w:rPr>
          <w:lang w:val="el-GR"/>
        </w:rPr>
        <w:t xml:space="preserve">δ) εάν μία κατάσταση σύγκρουσης συμφερόντων κατά την έννοια του άρθρου 24 του ν. 4412/2016 δεν μπορεί να θεραπευθεί αποτελεσματικά με άλλα, λιγότερο παρεμβατικά, μέσα, </w:t>
      </w:r>
    </w:p>
    <w:p w:rsidR="0054685F" w:rsidRDefault="00AC6BD4">
      <w:pPr>
        <w:rPr>
          <w:lang w:val="el-GR"/>
        </w:rPr>
      </w:pPr>
      <w:r>
        <w:rPr>
          <w:lang w:val="el-GR"/>
        </w:rPr>
        <w:t xml:space="preserve">(ε) εάν μία κατάσταση στρέβλωσης του ανταγωνισμού από την πρότερη συμμετοχή του οικονομικού φορέα κατά την προετοιμασία της διαδικασίας σύναψης σύμβασης, κατά τα οριζόμενα στο άρθρο 48 του ν. 4412/2016, δεν μπορεί να θεραπευθεί με άλλα, λιγότερο παρεμβατικά, μέσα, </w:t>
      </w:r>
    </w:p>
    <w:p w:rsidR="0054685F" w:rsidRDefault="00AC6BD4">
      <w:pPr>
        <w:rPr>
          <w:lang w:val="el-GR"/>
        </w:rPr>
      </w:pPr>
      <w:r>
        <w:rPr>
          <w:lang w:val="el-GR"/>
        </w:rPr>
        <w:t xml:space="preserve">(στ) εάν έχει επιδείξει σοβαρή ή επαναλαμβανόμενη πλημμέλεια κατά την εκτέλεση ουσιώδους απαίτησης στο πλαίσιο προηγούμενης δημόσιας σύμβασης, προηγούμενης σύμβασης με αναθέτοντα φορέα ή προηγούμενης σύμβασης παραχώρησης που είχε ως αποτέλεσμα την πρόωρη καταγγελία της προηγούμενης σύμβασης, αποζημιώσεις ή άλλες παρόμοιες κυρώσεις, </w:t>
      </w:r>
    </w:p>
    <w:p w:rsidR="0054685F" w:rsidRDefault="00AC6BD4">
      <w:pPr>
        <w:rPr>
          <w:lang w:val="el-GR"/>
        </w:rPr>
      </w:pPr>
      <w:r>
        <w:rPr>
          <w:lang w:val="el-GR"/>
        </w:rPr>
        <w:t xml:space="preserve">(ζ) εάν έχει κριθεί ένοχος σοβαρών ψευδών δηλώσεων κατά την παροχή των πληροφοριών που απαιτούνται για την εξακρίβωση της απουσίας των λόγων αποκλεισμού ή την πλήρωση των κριτηρίων επιλογής, έχει αποκρύψει τις πληροφορίες αυτές ή δεν είναι σε θέση να προσκομίσει τα δικαιολογητικά που απαιτούνται κατ’ εφαρμογή του άρθρου 23 της παρούσας, </w:t>
      </w:r>
    </w:p>
    <w:p w:rsidR="0054685F" w:rsidRDefault="00AC6BD4">
      <w:pPr>
        <w:rPr>
          <w:lang w:val="el-GR"/>
        </w:rPr>
      </w:pPr>
      <w:r>
        <w:rPr>
          <w:lang w:val="el-GR"/>
        </w:rPr>
        <w:t xml:space="preserve">(η) εάν επιχείρησε να επηρεάσει με αθέμιτο τρόπο τη διαδικασία λήψης αποφάσεων της αναθέτουσας αρχής, να αποκτήσει εμπιστευτικές πληροφορίες που ενδέχεται να του αποφέρουν αθέμιτο πλεονέκτημα στη διαδικασία σύναψης σύμβασης ή να παράσχει εξ αμελείας παραπλανητικές πληροφορίες που ενδέχεται να επηρεάσουν ουσιωδώς τις αποφάσεις που αφορούν τον αποκλεισμό, την επιλογή ή την ανάθεση, </w:t>
      </w:r>
    </w:p>
    <w:p w:rsidR="0054685F" w:rsidRDefault="00AC6BD4">
      <w:pPr>
        <w:rPr>
          <w:lang w:val="el-GR"/>
        </w:rPr>
      </w:pPr>
      <w:r>
        <w:rPr>
          <w:lang w:val="el-GR"/>
        </w:rPr>
        <w:t xml:space="preserve">(θ) εάν έχει διαπράξει σοβαρό επαγγελματικό παράπτωμα, το οποίο θέτει εν </w:t>
      </w:r>
      <w:proofErr w:type="spellStart"/>
      <w:r>
        <w:rPr>
          <w:lang w:val="el-GR"/>
        </w:rPr>
        <w:t>αμφιβόλω</w:t>
      </w:r>
      <w:proofErr w:type="spellEnd"/>
      <w:r>
        <w:rPr>
          <w:lang w:val="el-GR"/>
        </w:rPr>
        <w:t xml:space="preserve"> την ακεραιότητά του, για το οποίο του επιβλήθηκε ποινή που του στερεί το δικαίωμα συμμετοχής σε διαδικασία σύναψης σύμβασης δημοσίων έργων και καταλαμβάνει τη συγκεκριμένη διαδικασία. </w:t>
      </w:r>
    </w:p>
    <w:p w:rsidR="0054685F" w:rsidRDefault="00AC6BD4">
      <w:pPr>
        <w:rPr>
          <w:b/>
          <w:bCs/>
          <w:lang w:val="el-GR"/>
        </w:rPr>
      </w:pPr>
      <w:r>
        <w:rPr>
          <w:b/>
          <w:bCs/>
          <w:lang w:val="el-GR"/>
        </w:rPr>
        <w:t>2.2.3.</w:t>
      </w:r>
      <w:r w:rsidR="009626D9">
        <w:rPr>
          <w:b/>
          <w:bCs/>
          <w:lang w:val="el-GR"/>
        </w:rPr>
        <w:t>4</w:t>
      </w:r>
      <w:r>
        <w:rPr>
          <w:b/>
          <w:bCs/>
          <w:lang w:val="el-GR"/>
        </w:rPr>
        <w:t>.</w:t>
      </w:r>
      <w:r>
        <w:rPr>
          <w:lang w:val="el-GR"/>
        </w:rPr>
        <w:t xml:space="preserve"> Ο προσφέρων αποκλείεται σε οποιοδήποτε χρονικό σημείο κατά τη διάρκεια της διαδικασίας σύναψης της παρούσας σύμβασης, όταν αποδεικνύεται ότι βρίσκεται, λόγω πράξεων ή παραλείψεών του, είτε πριν είτε κατά τη διαδικασία, σε μία από τις ως άνω περιπτώσεις </w:t>
      </w:r>
    </w:p>
    <w:p w:rsidR="0054685F" w:rsidRDefault="00AC6BD4">
      <w:pPr>
        <w:rPr>
          <w:b/>
          <w:bCs/>
          <w:lang w:val="el-GR"/>
        </w:rPr>
      </w:pPr>
      <w:r>
        <w:rPr>
          <w:b/>
          <w:bCs/>
          <w:lang w:val="el-GR"/>
        </w:rPr>
        <w:t>2.2.3.</w:t>
      </w:r>
      <w:r w:rsidR="00E857C9">
        <w:rPr>
          <w:b/>
          <w:bCs/>
          <w:lang w:val="el-GR"/>
        </w:rPr>
        <w:t>5</w:t>
      </w:r>
      <w:r>
        <w:rPr>
          <w:b/>
          <w:bCs/>
          <w:lang w:val="el-GR"/>
        </w:rPr>
        <w:t>.</w:t>
      </w:r>
      <w:r>
        <w:rPr>
          <w:lang w:val="el-GR"/>
        </w:rPr>
        <w:t xml:space="preserve"> Προσφέρων οικονομικός φορέας που εμπίπτει σε μια από τις καταστάσεις που αναφέρονται στις παραγράφους 2.2.3.1 και 2.2.3.4 μπορεί να προσκομίζει στοιχεία προκειμένου να αποδείξει ότι τα μέτρα που έλαβε επαρκούν για να αποδείξουν την αξιοπιστία του, παρότι συντρέχει ο σχετικός λόγος αποκλεισμού (</w:t>
      </w:r>
      <w:proofErr w:type="spellStart"/>
      <w:r>
        <w:rPr>
          <w:lang w:val="el-GR"/>
        </w:rPr>
        <w:t>αυτ</w:t>
      </w:r>
      <w:proofErr w:type="spellEnd"/>
      <w:r>
        <w:t>o</w:t>
      </w:r>
      <w:r>
        <w:rPr>
          <w:lang w:val="el-GR"/>
        </w:rPr>
        <w:t xml:space="preserve">κάθαρση). Εάν τα στοιχεία κριθούν επαρκή, ο εν λόγω οικονομικός φορέας δεν </w:t>
      </w:r>
      <w:r>
        <w:rPr>
          <w:lang w:val="el-GR"/>
        </w:rPr>
        <w:lastRenderedPageBreak/>
        <w:t>αποκλείεται από τη διαδικασία σύναψης σύμβασης. Τα μέτρα που λαμβάνονται από τους οικονομικούς φορείς αξιολογούνται σε συνάρτηση με τη σοβαρότητα και τις ιδιαίτερες περιστάσεις του ποινικού αδικήματος ή του παραπτώματος. Αν τα μέτρα κριθούν ανεπαρκή, γνωστοποιείται στον οικονομικό φορέα το σκεπτικό της απόφασης αυτής. Οικονομικός φορέας που έχει αποκλειστεί, σύμφωνα με τις κείμενες διατάξεις, με τελεσίδικη απόφαση, σε εθνικό επίπεδο, από τη συμμετοχή σε διαδικασίες σύναψης σύμβασης ή ανάθεσης παραχώρησης δεν μπορεί να κάνει χρήση της ανωτέρω δυνατότητας κατά την περίοδο του αποκλεισμού που ορίζεται στην εν λόγω απόφαση.</w:t>
      </w:r>
    </w:p>
    <w:p w:rsidR="0054685F" w:rsidRDefault="00AC6BD4">
      <w:pPr>
        <w:rPr>
          <w:b/>
          <w:bCs/>
          <w:color w:val="000000"/>
          <w:lang w:val="el-GR"/>
        </w:rPr>
      </w:pPr>
      <w:r>
        <w:rPr>
          <w:b/>
          <w:bCs/>
          <w:lang w:val="el-GR"/>
        </w:rPr>
        <w:t>2.2.3.</w:t>
      </w:r>
      <w:r w:rsidR="00E857C9">
        <w:rPr>
          <w:b/>
          <w:bCs/>
          <w:lang w:val="el-GR"/>
        </w:rPr>
        <w:t>6</w:t>
      </w:r>
      <w:r>
        <w:rPr>
          <w:b/>
          <w:bCs/>
          <w:lang w:val="el-GR"/>
        </w:rPr>
        <w:t>.</w:t>
      </w:r>
      <w:r>
        <w:rPr>
          <w:lang w:val="el-GR"/>
        </w:rPr>
        <w:t xml:space="preserve"> Η απόφαση για την διαπίστωση της επάρκειας ή μη των επανορθωτικών μέτρων κατά την προηγούμενη παράγραφο εκδίδεται σύμφωνα με τα οριζόμενα στις παρ. 8 και 9 του άρθρου 73 του ν. 4412/2016.</w:t>
      </w:r>
    </w:p>
    <w:p w:rsidR="0054685F" w:rsidRDefault="00AC6BD4">
      <w:pPr>
        <w:rPr>
          <w:b/>
          <w:bCs/>
          <w:i/>
          <w:color w:val="5B9BD5"/>
          <w:lang w:val="el-GR"/>
        </w:rPr>
      </w:pPr>
      <w:r>
        <w:rPr>
          <w:b/>
          <w:bCs/>
          <w:color w:val="000000"/>
          <w:lang w:val="el-GR"/>
        </w:rPr>
        <w:t>2.2.3.</w:t>
      </w:r>
      <w:r w:rsidR="00E857C9">
        <w:rPr>
          <w:b/>
          <w:bCs/>
          <w:color w:val="000000"/>
          <w:lang w:val="el-GR"/>
        </w:rPr>
        <w:t>7</w:t>
      </w:r>
      <w:r>
        <w:rPr>
          <w:b/>
          <w:bCs/>
          <w:color w:val="000000"/>
          <w:lang w:val="el-GR"/>
        </w:rPr>
        <w:t xml:space="preserve">. </w:t>
      </w:r>
      <w:r>
        <w:rPr>
          <w:color w:val="000000"/>
          <w:lang w:val="el-GR"/>
        </w:rPr>
        <w:t>Οικονομικός φορέας, στον οποίο έχει επιβληθεί, με την κοινή υπουργική απόφαση του άρθρου 74 του ν. 4412/2016, η ποινή του αποκλεισμού αποκλείεται αυτοδίκαια και από την παρούσα διαδικασία σύναψης της σύμβασης.</w:t>
      </w:r>
    </w:p>
    <w:p w:rsidR="0054685F" w:rsidRDefault="00AC6BD4">
      <w:pPr>
        <w:pStyle w:val="3"/>
        <w:rPr>
          <w:rFonts w:eastAsia="Calibri"/>
          <w:i/>
          <w:color w:val="000000"/>
          <w:lang w:val="el-GR"/>
        </w:rPr>
      </w:pPr>
      <w:bookmarkStart w:id="17" w:name="_Toc474308000"/>
      <w:r>
        <w:rPr>
          <w:lang w:val="el-GR"/>
        </w:rPr>
        <w:t>2.2.4</w:t>
      </w:r>
      <w:r>
        <w:rPr>
          <w:lang w:val="el-GR"/>
        </w:rPr>
        <w:tab/>
        <w:t>Καταλληλόλητα άσκησης επαγγελματικής δραστηριότητας</w:t>
      </w:r>
      <w:bookmarkEnd w:id="17"/>
      <w:r>
        <w:rPr>
          <w:lang w:val="el-GR"/>
        </w:rPr>
        <w:t xml:space="preserve"> </w:t>
      </w:r>
    </w:p>
    <w:p w:rsidR="0054685F" w:rsidRDefault="00AC6BD4">
      <w:pPr>
        <w:rPr>
          <w:lang w:val="el-GR"/>
        </w:rPr>
      </w:pPr>
      <w:r>
        <w:rPr>
          <w:rFonts w:eastAsia="Calibri"/>
          <w:bCs/>
          <w:i/>
          <w:color w:val="000000"/>
          <w:lang w:val="el-GR"/>
        </w:rPr>
        <w:t>Οι οικονομικοί φορείς που συμμετέχουν στη διαδικασία σύναψης της παρούσας σύμβασης απαιτείται να ασκούν εμπορική ή βιομηχανική ή βιοτεχνική δραστηριότητα συναφή με το αντικείμενο της προμήθειας.  Οι οικονομικοί φορείς που είναι εγκατεστημένοι σε κράτος μέλος της Ευρωπαϊκής Ένωσης απαιτείται να είναι εγγεγραμμένοι σε ένα από τα επαγγελματικά ή εμπορικά μητρώα που τηρούνται στο κράτος εγκατάστασής τους ή να ικανοποιούν οποιαδήποτε άλλη απαίτηση ορίζεται στο Παράρτημα XI του Προσαρτήματος Α΄ του ν. 4412/2016. Στην περίπτωση οικονομικών φορέων εγκατεστημένων σε κράτος μέλους του Ευρωπαϊκού Οικονομικού Χώρου (Ε.Ο.Χ) ή σε τρίτες χώρες που προσχωρήσει στη ΣΔΣ, ή σε τρίτες χώρες που δεν εμπίπτουν στην προηγούμενη περίπτωση και έχουν συνάψει διμερείς ή πολυμερείς συμφωνίες με την Ένωση σε θέματα διαδικασιών ανάθεσης δημοσίων συμβάσεων, απαιτείται να είναι εγγεγραμμένοι σε αντίστοιχα επαγγελματικά ή εμπορικά μητρώα. Οι εγκατεστημένοι στην Ελλάδα οικονομικοί φορείς απαιτείται να είναι εγγεγραμμένοι στο Βιοτεχνικό ή Εμπορικό ή Βιομηχανικό Επιμελητήριο ή στο Μητρώο Κατασκευαστών Αμυντικού Υλικού</w:t>
      </w:r>
      <w:r>
        <w:rPr>
          <w:rFonts w:eastAsia="Calibri"/>
          <w:bCs/>
          <w:i/>
          <w:color w:val="5B9BD5"/>
          <w:lang w:val="el-GR"/>
        </w:rPr>
        <w:t xml:space="preserve"> </w:t>
      </w:r>
    </w:p>
    <w:p w:rsidR="0054685F" w:rsidRDefault="00AC6BD4">
      <w:pPr>
        <w:pStyle w:val="3"/>
        <w:rPr>
          <w:lang w:val="el-GR"/>
        </w:rPr>
      </w:pPr>
      <w:bookmarkStart w:id="18" w:name="_Toc474308001"/>
      <w:r>
        <w:rPr>
          <w:lang w:val="el-GR"/>
        </w:rPr>
        <w:t>2.2.</w:t>
      </w:r>
      <w:r w:rsidR="001D54EB">
        <w:rPr>
          <w:lang w:val="el-GR"/>
        </w:rPr>
        <w:t>5</w:t>
      </w:r>
      <w:r>
        <w:rPr>
          <w:lang w:val="el-GR"/>
        </w:rPr>
        <w:tab/>
        <w:t>Τεχνική και επαγγελματική ικανότητα</w:t>
      </w:r>
      <w:bookmarkEnd w:id="18"/>
      <w:r>
        <w:rPr>
          <w:lang w:val="el-GR"/>
        </w:rPr>
        <w:t xml:space="preserve"> </w:t>
      </w:r>
    </w:p>
    <w:p w:rsidR="0054685F" w:rsidRDefault="00AC6BD4">
      <w:pPr>
        <w:rPr>
          <w:bCs/>
          <w:i/>
          <w:color w:val="5B9BD5"/>
          <w:szCs w:val="22"/>
          <w:lang w:val="el-GR"/>
        </w:rPr>
      </w:pPr>
      <w:r>
        <w:rPr>
          <w:lang w:val="el-GR"/>
        </w:rPr>
        <w:t xml:space="preserve">Όσον αφορά στην τεχνική και επαγγελματική ικανότητα για την παρούσα διαδικασία σύναψης σύμβασης, οι οικονομικοί φορείς </w:t>
      </w:r>
      <w:r>
        <w:rPr>
          <w:szCs w:val="22"/>
          <w:lang w:val="el-GR"/>
        </w:rPr>
        <w:t xml:space="preserve"> απαιτείται</w:t>
      </w:r>
      <w:r w:rsidR="00E857C9">
        <w:rPr>
          <w:szCs w:val="22"/>
          <w:lang w:val="el-GR"/>
        </w:rPr>
        <w:t xml:space="preserve"> </w:t>
      </w:r>
      <w:r>
        <w:rPr>
          <w:bCs/>
          <w:szCs w:val="22"/>
          <w:lang w:val="el-GR"/>
        </w:rPr>
        <w:t>να διαθέτουν</w:t>
      </w:r>
      <w:r>
        <w:rPr>
          <w:bCs/>
          <w:i/>
          <w:color w:val="5B9BD5"/>
          <w:szCs w:val="22"/>
          <w:lang w:val="el-GR"/>
        </w:rPr>
        <w:t xml:space="preserve"> </w:t>
      </w:r>
      <w:r>
        <w:rPr>
          <w:bCs/>
          <w:szCs w:val="22"/>
          <w:lang w:val="el-GR"/>
        </w:rPr>
        <w:t xml:space="preserve">πιστοποιητικά που έχουν εκδοθεί από επίσημα ινστιτούτα ελέγχου ποιότητας ή υπηρεσίες αναγνωρισμένων ικανοτήτων, με τα οποία βεβαιώνεται η καταλληλότητα των προϊόντων, </w:t>
      </w:r>
      <w:proofErr w:type="spellStart"/>
      <w:r>
        <w:rPr>
          <w:bCs/>
          <w:szCs w:val="22"/>
          <w:lang w:val="el-GR"/>
        </w:rPr>
        <w:t>επαληθευόμενη</w:t>
      </w:r>
      <w:proofErr w:type="spellEnd"/>
      <w:r>
        <w:rPr>
          <w:bCs/>
          <w:szCs w:val="22"/>
          <w:lang w:val="el-GR"/>
        </w:rPr>
        <w:t xml:space="preserve"> με παραπομπές στις τεχνικές προδιαγραφές ή σε πρότυπα</w:t>
      </w:r>
      <w:r w:rsidR="007176CD" w:rsidRPr="007176CD">
        <w:rPr>
          <w:bCs/>
          <w:szCs w:val="22"/>
          <w:lang w:val="el-GR"/>
        </w:rPr>
        <w:t xml:space="preserve"> (</w:t>
      </w:r>
      <w:r w:rsidR="007176CD">
        <w:rPr>
          <w:bCs/>
          <w:szCs w:val="22"/>
          <w:lang w:val="el-GR"/>
        </w:rPr>
        <w:t>όπως ζητούνται στις τεχνικές προδιαγραφές)</w:t>
      </w:r>
      <w:r>
        <w:rPr>
          <w:bCs/>
          <w:i/>
          <w:color w:val="5B9BD5"/>
          <w:szCs w:val="22"/>
          <w:lang w:val="el-GR"/>
        </w:rPr>
        <w:t xml:space="preserve"> </w:t>
      </w:r>
    </w:p>
    <w:p w:rsidR="0054685F" w:rsidRDefault="0054685F">
      <w:pPr>
        <w:rPr>
          <w:bCs/>
          <w:i/>
          <w:color w:val="5B9BD5"/>
          <w:szCs w:val="22"/>
          <w:lang w:val="el-GR"/>
        </w:rPr>
      </w:pPr>
    </w:p>
    <w:p w:rsidR="0054685F" w:rsidRDefault="00AC6BD4">
      <w:pPr>
        <w:pStyle w:val="3"/>
        <w:rPr>
          <w:lang w:val="el-GR"/>
        </w:rPr>
      </w:pPr>
      <w:bookmarkStart w:id="19" w:name="_Toc474308002"/>
      <w:r>
        <w:rPr>
          <w:lang w:val="el-GR"/>
        </w:rPr>
        <w:t>2.2.</w:t>
      </w:r>
      <w:r w:rsidR="001D54EB">
        <w:rPr>
          <w:lang w:val="el-GR"/>
        </w:rPr>
        <w:t>6</w:t>
      </w:r>
      <w:r>
        <w:rPr>
          <w:lang w:val="el-GR"/>
        </w:rPr>
        <w:tab/>
        <w:t>Κανόνες απόδειξης ποιοτικής επιλογής</w:t>
      </w:r>
      <w:bookmarkEnd w:id="19"/>
    </w:p>
    <w:p w:rsidR="0054685F" w:rsidRDefault="00AC6BD4">
      <w:pPr>
        <w:pStyle w:val="4"/>
        <w:ind w:left="567" w:hanging="567"/>
        <w:rPr>
          <w:i/>
          <w:color w:val="5B9BD5"/>
          <w:lang w:val="el-GR"/>
        </w:rPr>
      </w:pPr>
      <w:bookmarkStart w:id="20" w:name="_Toc474308003"/>
      <w:r>
        <w:rPr>
          <w:lang w:val="el-GR"/>
        </w:rPr>
        <w:t>2.2.</w:t>
      </w:r>
      <w:r w:rsidR="00DF2EF8">
        <w:rPr>
          <w:lang w:val="el-GR"/>
        </w:rPr>
        <w:t>6</w:t>
      </w:r>
      <w:r>
        <w:rPr>
          <w:lang w:val="el-GR"/>
        </w:rPr>
        <w:t>.1</w:t>
      </w:r>
      <w:r>
        <w:rPr>
          <w:lang w:val="el-GR"/>
        </w:rPr>
        <w:tab/>
        <w:t>Προκαταρκτική απόδειξη κατά την υποβολή προσφορών</w:t>
      </w:r>
      <w:bookmarkEnd w:id="20"/>
      <w:r>
        <w:rPr>
          <w:lang w:val="el-GR"/>
        </w:rPr>
        <w:t xml:space="preserve"> </w:t>
      </w:r>
    </w:p>
    <w:p w:rsidR="00B27D77" w:rsidRPr="00FB685F" w:rsidRDefault="00AC6BD4" w:rsidP="00B27D77">
      <w:pPr>
        <w:pStyle w:val="normalwithoutspacing"/>
        <w:rPr>
          <w:rFonts w:cs="Times New Roman"/>
          <w:color w:val="000000"/>
          <w:sz w:val="24"/>
          <w:lang w:eastAsia="el-GR"/>
        </w:rPr>
      </w:pPr>
      <w:r>
        <w:t>Προς προκαταρκτική απόδειξη ότι οι προσφέροντες οικονομικοί φορείς: α) δεν βρίσκονται σε μία από τις καταστάσεις της παραγράφου 2.2.3 και β) πληρούν τα σχετικά κριτήρια επιλογής των παραγράφων 2.2.4, και 2.2.</w:t>
      </w:r>
      <w:r w:rsidR="001D54EB">
        <w:t>5</w:t>
      </w:r>
      <w:r>
        <w:t xml:space="preserve"> της παρούσης,</w:t>
      </w:r>
      <w:r>
        <w:rPr>
          <w:rFonts w:eastAsia="SimSun"/>
          <w:sz w:val="20"/>
          <w:szCs w:val="20"/>
        </w:rPr>
        <w:t xml:space="preserve"> </w:t>
      </w:r>
      <w:r>
        <w:t xml:space="preserve">προσκομίζουν κατά την υποβολή της προσφοράς τους </w:t>
      </w:r>
      <w:r>
        <w:rPr>
          <w:u w:val="single"/>
        </w:rPr>
        <w:t>ως δικαιολογητικό συμμετοχής,</w:t>
      </w:r>
      <w:r>
        <w:t xml:space="preserve"> το προβλεπόμενο από το άρθρο 79 παρ. 1 και 3 του ν. 4412/2016 Ευρωπαϊκό Ενιαίο Έγγραφο Σύμβασης (ΕΕΕΣ), σύμφωνα με </w:t>
      </w:r>
      <w:r w:rsidRPr="00B15E79">
        <w:t>το επισυναπτόμενο στην παρούσα Παράρτημα</w:t>
      </w:r>
      <w:r w:rsidR="00B15E79" w:rsidRPr="00B15E79">
        <w:t xml:space="preserve"> III</w:t>
      </w:r>
      <w:r w:rsidRPr="00B15E79">
        <w:t>, το</w:t>
      </w:r>
      <w:r>
        <w:t xml:space="preserve"> οποίο αποτελεί ενημερωμένη υπεύθυνη δήλωση, με τις συνέπειες του ν. 1599/1986. Το ΕΕΕΣ καταρτίζεται βάσει του τυποποιημένου εντύπου  του Παραρτήματος 2 του Κανονισμού (ΕΕ) 2016/7 και συμπληρώνεται από τους προσφέροντες οικονομικούς φορείς σύμφωνα με τις οδηγίες  </w:t>
      </w:r>
      <w:r w:rsidRPr="00B15E79">
        <w:t>του Παραρτήματος 1</w:t>
      </w:r>
      <w:r w:rsidR="00B27D77">
        <w:t>.</w:t>
      </w:r>
      <w:r>
        <w:t xml:space="preserve"> </w:t>
      </w:r>
      <w:r w:rsidR="00B27D77">
        <w:rPr>
          <w:rFonts w:cs="Times New Roman"/>
          <w:color w:val="000000"/>
          <w:sz w:val="24"/>
          <w:lang w:eastAsia="el-GR"/>
        </w:rPr>
        <w:t>Στο</w:t>
      </w:r>
      <w:r w:rsidR="00B27D77" w:rsidRPr="00FB685F">
        <w:rPr>
          <w:rFonts w:cs="Times New Roman"/>
          <w:color w:val="000000"/>
          <w:sz w:val="24"/>
          <w:lang w:eastAsia="el-GR"/>
        </w:rPr>
        <w:t xml:space="preserve"> ΕΕΕΣ</w:t>
      </w:r>
      <w:r w:rsidR="00B27D77">
        <w:rPr>
          <w:rFonts w:cs="Times New Roman"/>
          <w:color w:val="000000"/>
          <w:sz w:val="24"/>
          <w:lang w:eastAsia="el-GR"/>
        </w:rPr>
        <w:t xml:space="preserve"> ο</w:t>
      </w:r>
      <w:r w:rsidR="00B27D77" w:rsidRPr="00FB685F">
        <w:rPr>
          <w:rFonts w:cs="Times New Roman"/>
          <w:color w:val="000000"/>
          <w:sz w:val="24"/>
          <w:lang w:eastAsia="el-GR"/>
        </w:rPr>
        <w:t xml:space="preserve"> οικονομικός φορέας μπορεί να συμπληρώσει μόνο το σημείο α:Γενική ένδειξη για όλα τα κριτήρια επιλογής του μέρους </w:t>
      </w:r>
      <w:r w:rsidR="00B27D77" w:rsidRPr="00FB685F">
        <w:rPr>
          <w:rFonts w:cs="Times New Roman"/>
          <w:color w:val="000000"/>
          <w:sz w:val="24"/>
          <w:lang w:val="en-GB" w:eastAsia="el-GR"/>
        </w:rPr>
        <w:t>IV</w:t>
      </w:r>
      <w:r w:rsidR="00B27D77" w:rsidRPr="00FB685F">
        <w:rPr>
          <w:rFonts w:cs="Times New Roman"/>
          <w:color w:val="000000"/>
          <w:sz w:val="24"/>
          <w:lang w:eastAsia="el-GR"/>
        </w:rPr>
        <w:t xml:space="preserve">, χωρίς να υποχρεούται να συμπληρώσει τις ενότητες Α,Β, Γ  ή Δ του μέρους </w:t>
      </w:r>
      <w:r w:rsidR="00B27D77" w:rsidRPr="00FB685F">
        <w:rPr>
          <w:rFonts w:cs="Times New Roman"/>
          <w:color w:val="000000"/>
          <w:sz w:val="24"/>
          <w:lang w:val="en-GB" w:eastAsia="el-GR"/>
        </w:rPr>
        <w:t>IV</w:t>
      </w:r>
    </w:p>
    <w:p w:rsidR="0054685F" w:rsidRDefault="0054685F">
      <w:pPr>
        <w:rPr>
          <w:i/>
          <w:color w:val="5B9BD5"/>
          <w:lang w:val="el-GR"/>
        </w:rPr>
      </w:pPr>
    </w:p>
    <w:p w:rsidR="0054685F" w:rsidRDefault="0054685F">
      <w:pPr>
        <w:rPr>
          <w:lang w:val="el-GR"/>
        </w:rPr>
      </w:pPr>
    </w:p>
    <w:p w:rsidR="0054685F" w:rsidRDefault="00AC6BD4">
      <w:pPr>
        <w:pStyle w:val="4"/>
        <w:rPr>
          <w:lang w:val="el-GR"/>
        </w:rPr>
      </w:pPr>
      <w:bookmarkStart w:id="21" w:name="_Toc474308004"/>
      <w:r>
        <w:rPr>
          <w:lang w:val="el-GR"/>
        </w:rPr>
        <w:t>2.2.</w:t>
      </w:r>
      <w:r w:rsidR="00DF2EF8">
        <w:rPr>
          <w:lang w:val="el-GR"/>
        </w:rPr>
        <w:t>6</w:t>
      </w:r>
      <w:r>
        <w:rPr>
          <w:lang w:val="el-GR"/>
        </w:rPr>
        <w:t>.2</w:t>
      </w:r>
      <w:r>
        <w:rPr>
          <w:lang w:val="el-GR"/>
        </w:rPr>
        <w:tab/>
        <w:t>Αποδεικτικά μέσα</w:t>
      </w:r>
      <w:bookmarkEnd w:id="21"/>
    </w:p>
    <w:p w:rsidR="0054685F" w:rsidRDefault="00AC6BD4">
      <w:pPr>
        <w:rPr>
          <w:bCs/>
          <w:lang w:val="el-GR"/>
        </w:rPr>
      </w:pPr>
      <w:r>
        <w:rPr>
          <w:b/>
          <w:bCs/>
          <w:lang w:val="el-GR"/>
        </w:rPr>
        <w:t>Α</w:t>
      </w:r>
      <w:r>
        <w:rPr>
          <w:bCs/>
          <w:lang w:val="el-GR"/>
        </w:rPr>
        <w:t xml:space="preserve">. Το δικαίωμα συμμετοχής των οικονομικών φορέων και οι όροι και προϋποθέσεις συμμετοχής τους, όπως ορίζονται </w:t>
      </w:r>
      <w:r>
        <w:rPr>
          <w:lang w:val="el-GR"/>
        </w:rPr>
        <w:t xml:space="preserve">στις παραγράφους </w:t>
      </w:r>
      <w:r>
        <w:rPr>
          <w:bCs/>
          <w:lang w:val="el-GR"/>
        </w:rPr>
        <w:t>2.2.1 έως 2.2.</w:t>
      </w:r>
      <w:r w:rsidR="00DF2EF8">
        <w:rPr>
          <w:bCs/>
          <w:lang w:val="el-GR"/>
        </w:rPr>
        <w:t>5</w:t>
      </w:r>
      <w:r>
        <w:rPr>
          <w:bCs/>
          <w:lang w:val="el-GR"/>
        </w:rPr>
        <w:t xml:space="preserve">, κρίνονται κατά την υποβολή της προσφοράς, κατά την υποβολή των δικαιολογητικών της παρούσας και κατά τη σύναψη της σύμβασης στις περιπτώσεις του άρθρου 105 παρ. 3 </w:t>
      </w:r>
      <w:proofErr w:type="spellStart"/>
      <w:r>
        <w:rPr>
          <w:bCs/>
          <w:lang w:val="el-GR"/>
        </w:rPr>
        <w:t>περ</w:t>
      </w:r>
      <w:proofErr w:type="spellEnd"/>
      <w:r>
        <w:rPr>
          <w:bCs/>
          <w:lang w:val="el-GR"/>
        </w:rPr>
        <w:t>. γ του ν. 4412/2016.</w:t>
      </w:r>
    </w:p>
    <w:p w:rsidR="0054685F" w:rsidRDefault="00AC6BD4">
      <w:pPr>
        <w:rPr>
          <w:bCs/>
          <w:i/>
          <w:color w:val="5B9BD5"/>
          <w:lang w:val="el-GR"/>
        </w:rPr>
      </w:pPr>
      <w:r>
        <w:rPr>
          <w:bCs/>
          <w:lang w:val="el-GR"/>
        </w:rPr>
        <w:t xml:space="preserve">Οι οικονομικοί φορείς δεν υποχρεούνται να υποβάλλουν δικαιολογητικά ή άλλα αποδεικτικά στοιχεία, αν και στο μέτρο που η αναθέτουσα αρχή έχει τη δυνατότητα να λαμβάνει τα πιστοποιητικά ή τις συναφείς πληροφορίες απευθείας μέσω πρόσβασης σε εθνική βάση δεδομένων σε οποιοδήποτε κράτος - μέλος της Ένωσης, η οποία διατίθεται δωρεάν, όπως εθνικό μητρώο συμβάσεων, εικονικό φάκελο επιχείρησης, ηλεκτρονικό σύστημα αποθήκευσης εγγράφων ή σύστημα προεπιλογής. Η δήλωση για την πρόσβαση σε εθνική βάση δεδομένων εμπεριέχεται στο Ευρωπαϊκό Ενιαίο Έγγραφο Σύμβασης (ΕΕΕΣ) </w:t>
      </w:r>
    </w:p>
    <w:p w:rsidR="0054685F" w:rsidRDefault="00AC6BD4">
      <w:pPr>
        <w:rPr>
          <w:b/>
          <w:bCs/>
          <w:lang w:val="el-GR"/>
        </w:rPr>
      </w:pPr>
      <w:r>
        <w:rPr>
          <w:bCs/>
          <w:lang w:val="el-GR"/>
        </w:rPr>
        <w:t>Οι οικονομικοί φορείς δεν υποχρεούνται να υποβάλουν δικαιολογητικά, όταν η αναθέτουσα αρχή που έχει αναθέσει τη σύμβαση διαθέτει ήδη τα ως άνω δικαιολογητικά και αυτά εξακολουθούν να ισχύουν.</w:t>
      </w:r>
    </w:p>
    <w:p w:rsidR="0054685F" w:rsidRDefault="00AC6BD4">
      <w:pPr>
        <w:rPr>
          <w:b/>
          <w:bCs/>
          <w:lang w:val="el-GR"/>
        </w:rPr>
      </w:pPr>
      <w:r>
        <w:rPr>
          <w:b/>
          <w:bCs/>
          <w:lang w:val="el-GR"/>
        </w:rPr>
        <w:t>Β.</w:t>
      </w:r>
      <w:r>
        <w:rPr>
          <w:lang w:val="el-GR"/>
        </w:rPr>
        <w:t xml:space="preserve"> </w:t>
      </w:r>
      <w:r>
        <w:rPr>
          <w:b/>
          <w:lang w:val="el-GR"/>
        </w:rPr>
        <w:t>1.</w:t>
      </w:r>
      <w:r>
        <w:rPr>
          <w:lang w:val="el-GR"/>
        </w:rPr>
        <w:t xml:space="preserve"> Για την απόδειξη της μη συνδρομής των λόγων αποκλεισμού της παραγράφου 2.2.3 οι προσφέροντες οικονομικοί φορείς προσκομίζουν αντίστοιχα τα παρακάτω δικαιολογητικά:</w:t>
      </w:r>
    </w:p>
    <w:p w:rsidR="0054685F" w:rsidRDefault="00AC6BD4">
      <w:pPr>
        <w:rPr>
          <w:b/>
          <w:bCs/>
          <w:lang w:val="el-GR"/>
        </w:rPr>
      </w:pPr>
      <w:r>
        <w:rPr>
          <w:b/>
          <w:bCs/>
          <w:lang w:val="el-GR"/>
        </w:rPr>
        <w:t>α)</w:t>
      </w:r>
      <w:r>
        <w:rPr>
          <w:lang w:val="el-GR"/>
        </w:rPr>
        <w:t xml:space="preserve"> για την παράγραφο 2.2.3.1 απόσπασμα του σχετικού μητρώου, όπως του ποινικού μητρώου ή, ελλείψει αυτού, ισοδύναμο έγγραφο που εκδίδεται από αρμόδια δικαστική ή διοικητική αρχή του κράτους-μέλους ή της χώρας καταγωγής ή της χώρας όπου είναι εγκατεστημένος ο οικονομικός φορέας, από το οποίο προκύπτει ότι πληρούνται αυτές οι προϋποθέσεις. Η υποχρέωση προσκόμισης του ως άνω αποσπάσματος αφορά και στα μέλη του διοικητικού, διευθυντικού ή εποπτικού οργάνου του εν λόγω οικονομικού φορέα ή στα πρόσωπα που έχουν εξουσία εκπροσώπησης, λήψης αποφάσεων ή ελέγχου σε αυτό κατά τα ειδικότερα αναφερόμενα στην ως άνω παράγραφο,</w:t>
      </w:r>
    </w:p>
    <w:p w:rsidR="0054685F" w:rsidRDefault="00AC6BD4">
      <w:pPr>
        <w:rPr>
          <w:lang w:val="el-GR"/>
        </w:rPr>
      </w:pPr>
      <w:r>
        <w:rPr>
          <w:b/>
          <w:bCs/>
          <w:lang w:val="el-GR"/>
        </w:rPr>
        <w:t>β)</w:t>
      </w:r>
      <w:r>
        <w:rPr>
          <w:lang w:val="el-GR"/>
        </w:rPr>
        <w:t xml:space="preserve"> για τις παραγράφους 2.2.3.2 και 2.2.3.4 περίπτωση </w:t>
      </w:r>
      <w:proofErr w:type="spellStart"/>
      <w:r>
        <w:rPr>
          <w:lang w:val="el-GR"/>
        </w:rPr>
        <w:t>β΄</w:t>
      </w:r>
      <w:proofErr w:type="spellEnd"/>
      <w:r>
        <w:rPr>
          <w:lang w:val="el-GR"/>
        </w:rPr>
        <w:t xml:space="preserve"> πιστοποιητικό που εκδίδεται από την αρμόδια αρχή του οικείου κράτους - μέλους ή χώρας</w:t>
      </w:r>
      <w:r w:rsidR="00FF7D99">
        <w:rPr>
          <w:lang w:val="el-GR"/>
        </w:rPr>
        <w:t xml:space="preserve">. </w:t>
      </w:r>
      <w:r>
        <w:rPr>
          <w:lang w:val="el-GR"/>
        </w:rPr>
        <w:t xml:space="preserve">Αν το κράτος-μέλος ή η εν λόγω χώρα δεν εκδίδει τέτοιου είδους έγγραφο ή πιστοποιητικό ή όπου το έγγραφο ή το πιστοποιητικό αυτό δεν καλύπτει όλες τις περιπτώσεις που αναφέρονται στις παραγράφους 2.2.3.1 και 2.2.3.2 και στην περίπτωση </w:t>
      </w:r>
      <w:proofErr w:type="spellStart"/>
      <w:r>
        <w:rPr>
          <w:lang w:val="el-GR"/>
        </w:rPr>
        <w:t>β΄</w:t>
      </w:r>
      <w:proofErr w:type="spellEnd"/>
      <w:r>
        <w:rPr>
          <w:lang w:val="el-GR"/>
        </w:rPr>
        <w:t xml:space="preserve"> της παραγράφου 2.2.3.4, το έγγραφο ή το πιστοποιητικό μπορεί να αντικαθίσταται από ένορκη βεβαίωση ή, στα κράτη - μέλη ή στις χώρες όπου δεν προβλέπεται ένορκη βεβαίωση, από υπεύθυνη δήλωση του ενδιαφερομένου ενώπιον αρμόδιας δικαστικής ή διοικητικής αρχής, συμβολαιογράφου ή αρμόδιου επαγγελματικού ή εμπορικού οργανισμού του κράτους - μέλους ή της χώρας καταγωγής ή της χώρας όπου είναι εγκατεστημένος ο οικονομικός φορέας.</w:t>
      </w:r>
    </w:p>
    <w:p w:rsidR="0054685F" w:rsidRDefault="00AC6BD4">
      <w:pPr>
        <w:rPr>
          <w:lang w:val="el-GR"/>
        </w:rPr>
      </w:pPr>
      <w:r>
        <w:rPr>
          <w:lang w:val="el-GR"/>
        </w:rPr>
        <w:t xml:space="preserve">Οι αρμόδιες δημόσιες αρχές παρέχουν, όπου κρίνεται αναγκαίο, επίσημη δήλωση στην οποία αναφέρεται ότι δεν εκδίδονται τα έγγραφα ή τα πιστοποιητικά της παρούσας παραγράφου ή ότι τα έγγραφα αυτά δεν καλύπτουν όλες τις περιπτώσεις που αναφέρονται στις παραγράφους 2.2.3.1 και 2.2.3.2 και στην περίπτωση </w:t>
      </w:r>
      <w:proofErr w:type="spellStart"/>
      <w:r>
        <w:rPr>
          <w:lang w:val="el-GR"/>
        </w:rPr>
        <w:t>β΄</w:t>
      </w:r>
      <w:proofErr w:type="spellEnd"/>
      <w:r>
        <w:rPr>
          <w:lang w:val="el-GR"/>
        </w:rPr>
        <w:t xml:space="preserve"> της παραγράφου 2.2.3.4.</w:t>
      </w:r>
    </w:p>
    <w:p w:rsidR="0054685F" w:rsidRDefault="00AC6BD4" w:rsidP="00FF7D99">
      <w:pPr>
        <w:rPr>
          <w:b/>
          <w:bCs/>
          <w:lang w:val="el-GR"/>
        </w:rPr>
      </w:pPr>
      <w:r>
        <w:rPr>
          <w:lang w:val="el-GR"/>
        </w:rPr>
        <w:t>Για τις λοιπές περιπτώσεις της παραγράφου 2.2.3.4 υπεύθυνη δήλωση του προσφέροντος οικονομικού φορέα ενώπιον αρμόδιας δικαστικής ή διοικητικής αρχής, συμβολαιογράφου ή αρμόδιου επαγγελματικού ή εμπορικού οργανισμού του κράτους - μέλους ή της χώρας καταγωγής ή της χώρας εγκατάστασής του ότι δεν συντρέχουν στο πρόσωπό του οι οριζόμενοι στην παράγραφο λόγοι αποκλεισμού.</w:t>
      </w:r>
    </w:p>
    <w:p w:rsidR="0054685F" w:rsidRPr="008F14E4" w:rsidRDefault="00AC6BD4">
      <w:pPr>
        <w:rPr>
          <w:b/>
          <w:bCs/>
          <w:lang w:val="el-GR"/>
        </w:rPr>
      </w:pPr>
      <w:r>
        <w:rPr>
          <w:b/>
          <w:bCs/>
          <w:lang w:val="el-GR"/>
        </w:rPr>
        <w:t xml:space="preserve">δ) </w:t>
      </w:r>
      <w:r>
        <w:rPr>
          <w:lang w:val="el-GR"/>
        </w:rPr>
        <w:t xml:space="preserve">για την </w:t>
      </w:r>
      <w:r w:rsidRPr="00F77798">
        <w:rPr>
          <w:lang w:val="el-GR"/>
        </w:rPr>
        <w:t>παράγραφο 2.2.3.</w:t>
      </w:r>
      <w:r w:rsidR="00F77798" w:rsidRPr="00F77798">
        <w:rPr>
          <w:lang w:val="el-GR"/>
        </w:rPr>
        <w:t>7</w:t>
      </w:r>
      <w:r w:rsidRPr="00F77798">
        <w:rPr>
          <w:lang w:val="el-GR"/>
        </w:rPr>
        <w:t>.</w:t>
      </w:r>
      <w:r>
        <w:rPr>
          <w:lang w:val="el-GR"/>
        </w:rPr>
        <w:t xml:space="preserve"> υπεύθυνη δήλωση του προσφέροντος οικονομικού φορέα ενώπιον αρμόδιας δικαστικής ή διοικητικής αρχής, συμβολαιογράφου ή αρμόδιου επαγγελματικού ή εμπορικού οργανισμού του κράτους - μέλους ή της χώρας καταγωγής ή της χώρας εγκατάστασής του ότι δεν έχει εκδοθεί σε βάρος του απόφαση αποκλεισμού, σύμφωνα με το άρθρο 74 του ν. 4412/2016.</w:t>
      </w:r>
    </w:p>
    <w:p w:rsidR="0054685F" w:rsidRDefault="00AC6BD4">
      <w:pPr>
        <w:rPr>
          <w:rFonts w:eastAsia="Calibri"/>
          <w:lang w:val="el-GR"/>
        </w:rPr>
      </w:pPr>
      <w:r>
        <w:rPr>
          <w:b/>
          <w:bCs/>
          <w:lang w:val="en-US"/>
        </w:rPr>
        <w:t>B</w:t>
      </w:r>
      <w:r>
        <w:rPr>
          <w:b/>
          <w:bCs/>
          <w:lang w:val="el-GR"/>
        </w:rPr>
        <w:t>. 2.</w:t>
      </w:r>
      <w:r>
        <w:rPr>
          <w:lang w:val="el-GR"/>
        </w:rPr>
        <w:t xml:space="preserve"> </w:t>
      </w:r>
      <w:r>
        <w:rPr>
          <w:rFonts w:eastAsia="Calibri"/>
          <w:lang w:val="el-GR"/>
        </w:rPr>
        <w:t xml:space="preserve">Για την απόδειξη της απαίτησης του άρθρου 2.2.4. (απόδειξη καταλληλόλητας για την άσκηση επαγγελματικής δραστηριότητας) προσκομίζουν πιστοποιητικό/βεβαίωση του οικείου επαγγελματικού ή εμπορικού μητρώου του κράτους εγκατάστασης. Οι οικονομικοί φορείς που είναι εγκατεστημένοι σε κράτος μέλος της Ευρωπαϊκής Ένωσης προσκομίζουν πιστοποιητικό/βεβαίωση του αντίστοιχου επαγγελματικού ή εμπορικού μητρώου του Παραρτήματος XI του Προσαρτήματος Α΄ του ν. 4412/2016, με </w:t>
      </w:r>
      <w:r>
        <w:rPr>
          <w:rFonts w:eastAsia="Calibri"/>
          <w:lang w:val="el-GR"/>
        </w:rPr>
        <w:lastRenderedPageBreak/>
        <w:t>το οποίο πιστοποιείται αφενός η εγγραφή τους σε αυτό και αφετέρου το ειδικό επάγγελμά τους. Στην περίπτωση που χώρα δεν τηρεί τέτοιο μητρώο, το έγγραφο ή το πιστοποιητικό μπορεί να αντικαθίσταται από ένορκη βεβαίωση ή, στα κράτη - μέλη ή στις χώρες όπου δεν προβλέπεται ένορκη βεβαίωση, από υπεύθυνη δήλωση του ενδιαφερομένου ενώπιον αρμόδιας δικαστικής ή διοικητικής αρχής, συμβολαιογράφου ή αρμόδιου επαγγελματικού ή εμπορικού οργανισμού της χώρας καταγωγής ή της χώρας όπου είναι εγκατεστημένος ο οικονομικός φορέας ότι δεν τηρείται τέτοιο μητρώο και ότι ασκεί τη δραστηριότητα που απαιτείται για την εκτέλεση του αντικειμένου της υπό ανάθεση σύμβασης.</w:t>
      </w:r>
    </w:p>
    <w:p w:rsidR="0054685F" w:rsidRDefault="00AC6BD4">
      <w:pPr>
        <w:rPr>
          <w:lang w:val="el-GR"/>
        </w:rPr>
      </w:pPr>
      <w:r>
        <w:rPr>
          <w:rFonts w:eastAsia="Calibri"/>
          <w:lang w:val="el-GR"/>
        </w:rPr>
        <w:t xml:space="preserve">Οι  εγκατεστημένοι στην Ελλάδα οικονομικοί φορείς προσκομίζουν βεβαίωση εγγραφής στο Βιοτεχνικό ή Εμπορικό ή Βιομηχανικό Επιμελητήριο ή στο Μητρώο Κατασκευαστών Αμυντικού Υλικού </w:t>
      </w:r>
    </w:p>
    <w:p w:rsidR="0054685F" w:rsidRDefault="00AC6BD4">
      <w:pPr>
        <w:rPr>
          <w:b/>
          <w:bCs/>
          <w:lang w:val="el-GR"/>
        </w:rPr>
      </w:pPr>
      <w:r>
        <w:rPr>
          <w:b/>
          <w:bCs/>
          <w:lang w:val="el-GR"/>
        </w:rPr>
        <w:t>Β.</w:t>
      </w:r>
      <w:r w:rsidR="005158CA">
        <w:rPr>
          <w:b/>
          <w:bCs/>
          <w:lang w:val="el-GR"/>
        </w:rPr>
        <w:t>3</w:t>
      </w:r>
      <w:r>
        <w:rPr>
          <w:b/>
          <w:bCs/>
          <w:lang w:val="el-GR"/>
        </w:rPr>
        <w:t>.</w:t>
      </w:r>
      <w:r>
        <w:rPr>
          <w:lang w:val="el-GR"/>
        </w:rPr>
        <w:t xml:space="preserve"> Για την απόδειξη της νόμιμης σύστασης και εκπροσώπησης, στις περιπτώσεις που ο οικονομικός φορέας είναι νομικό πρόσωπο, προσκομίζει τα κατά περίπτωση νομιμοποιητικά έγγραφα σύστασης και νόμιμης εκπροσώπησης (όπως καταστατικά, πιστοποιητικά μεταβολών, αντίστοιχα ΦΕΚ, συγκρότηση Δ.Σ. σε σώμα, σε περίπτωση Α.Ε., κλπ., ανάλογα με τη νομική μορφή του διαγωνιζομένου). Από τα ανωτέρω έγγραφα πρέπει να προκύπτουν η νόμιμη σύστασή του, όλες οι σχετικές τροποποιήσεις των καταστατικών, το/τα πρόσωπο/α που δεσμεύει/</w:t>
      </w:r>
      <w:proofErr w:type="spellStart"/>
      <w:r>
        <w:rPr>
          <w:lang w:val="el-GR"/>
        </w:rPr>
        <w:t>ουν</w:t>
      </w:r>
      <w:proofErr w:type="spellEnd"/>
      <w:r>
        <w:rPr>
          <w:lang w:val="el-GR"/>
        </w:rPr>
        <w:t xml:space="preserve"> νόμιμα την εταιρία κατά την ημερομηνία διενέργειας του διαγωνισμού (νόμιμος εκπρόσωπος, δικαίωμα υπογραφής κλπ.), τυχόν τρίτοι, στους οποίους έχει χορηγηθεί εξουσία εκπροσώπησης, καθώς και η θητεία του/των ή/και των μελών του οργάνου διοίκησης/ νόμιμου εκπροσώπου.</w:t>
      </w:r>
    </w:p>
    <w:p w:rsidR="0054685F" w:rsidRDefault="00AC6BD4">
      <w:pPr>
        <w:rPr>
          <w:lang w:val="el-GR"/>
        </w:rPr>
      </w:pPr>
      <w:r>
        <w:rPr>
          <w:b/>
          <w:bCs/>
          <w:lang w:val="el-GR"/>
        </w:rPr>
        <w:t>Β.</w:t>
      </w:r>
      <w:r w:rsidR="005158CA">
        <w:rPr>
          <w:b/>
          <w:bCs/>
          <w:lang w:val="el-GR"/>
        </w:rPr>
        <w:t>5</w:t>
      </w:r>
      <w:r>
        <w:rPr>
          <w:b/>
          <w:bCs/>
          <w:lang w:val="el-GR"/>
        </w:rPr>
        <w:t>.</w:t>
      </w:r>
      <w:r>
        <w:rPr>
          <w:lang w:val="el-GR"/>
        </w:rPr>
        <w:t xml:space="preserve"> Οι οικονομικοί φορείς που είναι εγγεγραμμένοι σε επίσημους καταλόγους που προβλέπονται από τις εκάστοτε ισχύουσες εθνικές διατάξεις ή διαθέτουν πιστοποίηση από οργανισμούς πιστοποίησης που συμμορφώνονται με τα ευρωπαϊκά πρότυπα πιστοποίησης, κατά την έννοια του Παραρτήματος </w:t>
      </w:r>
      <w:r>
        <w:t>VII</w:t>
      </w:r>
      <w:r>
        <w:rPr>
          <w:lang w:val="el-GR"/>
        </w:rPr>
        <w:t xml:space="preserve"> του Προσαρτήματος Α΄ του ν. 4412/2016, μπορούν να προσκομίζουν στις αναθέτουσες αρχές πιστοποιητικό εγγραφής εκδιδόμενο από την αρμόδια αρχή ή το πιστοποιητικό που εκδίδεται από τον αρμόδιο οργανισμό πιστοποίησης. </w:t>
      </w:r>
    </w:p>
    <w:p w:rsidR="0054685F" w:rsidRDefault="00AC6BD4">
      <w:pPr>
        <w:rPr>
          <w:lang w:val="el-GR"/>
        </w:rPr>
      </w:pPr>
      <w:r>
        <w:rPr>
          <w:lang w:val="el-GR"/>
        </w:rPr>
        <w:t xml:space="preserve">Στα πιστοποιητικά αυτά αναφέρονται τα δικαιολογητικά βάσει των οποίων έγινε η εγγραφή των εν λόγω οικονομικών φορέων στον επίσημο κατάλογο ή η πιστοποίηση και η κατάταξη στον εν λόγω κατάλογο. </w:t>
      </w:r>
    </w:p>
    <w:p w:rsidR="0054685F" w:rsidRDefault="00AC6BD4">
      <w:pPr>
        <w:rPr>
          <w:lang w:val="el-GR"/>
        </w:rPr>
      </w:pPr>
      <w:r>
        <w:rPr>
          <w:lang w:val="el-GR"/>
        </w:rPr>
        <w:t xml:space="preserve">Η πιστοποιούμενη εγγραφή στους επίσημους καταλόγους από τους αρμόδιους οργανισμούς ή το πιστοποιητικό, που εκδίδεται από τον οργανισμό πιστοποίησης, συνιστά τεκμήριο καταλληλότητας όσον αφορά τις απαιτήσεις ποιοτικής επιλογής, τις οποίες καλύπτει ο επίσημος κατάλογος ή το πιστοποιητικό. </w:t>
      </w:r>
    </w:p>
    <w:p w:rsidR="0054685F" w:rsidRDefault="00AC6BD4">
      <w:pPr>
        <w:rPr>
          <w:b/>
          <w:bCs/>
          <w:lang w:val="el-GR"/>
        </w:rPr>
      </w:pPr>
      <w:r>
        <w:rPr>
          <w:lang w:val="el-GR"/>
        </w:rPr>
        <w:t xml:space="preserve">Οι οικονομικοί φορείς που είναι εγγεγραμμένοι σε επίσημους καταλόγους απαλλάσσονται από την υποχρέωση υποβολής των δικαιολογητικών που αναφέρονται στο πιστοποιητικό εγγραφής τους. </w:t>
      </w:r>
    </w:p>
    <w:p w:rsidR="0054685F" w:rsidRDefault="00AC6BD4">
      <w:pPr>
        <w:rPr>
          <w:b/>
          <w:bCs/>
          <w:lang w:val="el-GR"/>
        </w:rPr>
      </w:pPr>
      <w:r>
        <w:rPr>
          <w:b/>
          <w:bCs/>
          <w:lang w:val="el-GR"/>
        </w:rPr>
        <w:t>Β.</w:t>
      </w:r>
      <w:r w:rsidR="005158CA">
        <w:rPr>
          <w:b/>
          <w:bCs/>
          <w:lang w:val="el-GR"/>
        </w:rPr>
        <w:t>6</w:t>
      </w:r>
      <w:r>
        <w:rPr>
          <w:b/>
          <w:bCs/>
          <w:lang w:val="el-GR"/>
        </w:rPr>
        <w:t>.</w:t>
      </w:r>
      <w:r>
        <w:rPr>
          <w:lang w:val="el-GR"/>
        </w:rPr>
        <w:t xml:space="preserve"> Οι ενώσεις οικονομικών φορέων που υποβάλλουν κοινή προσφορά, υποβάλλουν τα παραπάνω, κατά περίπτωση δικαιολογητικά, για κάθε οικονομικό φορέα που συμμετέχει στην ένωση, σύμφωνα με τα ειδικότερα προβλεπόμενα στο άρθρο 19 παρ. 2 του ν. 4412/2016.</w:t>
      </w:r>
    </w:p>
    <w:p w:rsidR="0054685F" w:rsidRDefault="00AC6BD4">
      <w:pPr>
        <w:pStyle w:val="2"/>
        <w:rPr>
          <w:lang w:val="el-GR"/>
        </w:rPr>
      </w:pPr>
      <w:bookmarkStart w:id="22" w:name="_Toc474308005"/>
      <w:r>
        <w:rPr>
          <w:lang w:val="el-GR"/>
        </w:rPr>
        <w:t>2.3</w:t>
      </w:r>
      <w:r>
        <w:rPr>
          <w:lang w:val="el-GR"/>
        </w:rPr>
        <w:tab/>
        <w:t>Κριτήρια Ανάθεσης</w:t>
      </w:r>
      <w:bookmarkEnd w:id="22"/>
      <w:r>
        <w:rPr>
          <w:lang w:val="el-GR"/>
        </w:rPr>
        <w:t xml:space="preserve">  </w:t>
      </w:r>
    </w:p>
    <w:p w:rsidR="0054685F" w:rsidRDefault="00AC6BD4">
      <w:pPr>
        <w:pStyle w:val="3"/>
        <w:rPr>
          <w:lang w:val="el-GR"/>
        </w:rPr>
      </w:pPr>
      <w:bookmarkStart w:id="23" w:name="_Toc474308006"/>
      <w:r>
        <w:rPr>
          <w:lang w:val="el-GR"/>
        </w:rPr>
        <w:t>2.3.1</w:t>
      </w:r>
      <w:r>
        <w:rPr>
          <w:lang w:val="el-GR"/>
        </w:rPr>
        <w:tab/>
        <w:t>Κριτήριο ανάθεσης</w:t>
      </w:r>
      <w:bookmarkEnd w:id="23"/>
      <w:r>
        <w:rPr>
          <w:lang w:val="el-GR"/>
        </w:rPr>
        <w:t xml:space="preserve"> </w:t>
      </w:r>
    </w:p>
    <w:p w:rsidR="0054685F" w:rsidRPr="00E60D81" w:rsidRDefault="00AC6BD4">
      <w:pPr>
        <w:rPr>
          <w:b/>
          <w:i/>
          <w:color w:val="5B9BD5"/>
          <w:lang w:val="el-GR"/>
        </w:rPr>
      </w:pPr>
      <w:r>
        <w:rPr>
          <w:lang w:val="el-GR"/>
        </w:rPr>
        <w:t>Κριτήριο ανάθεσης της Σύμβασης είναι η πλέον συμφέρουσα από οικο</w:t>
      </w:r>
      <w:r w:rsidR="004A010E">
        <w:rPr>
          <w:lang w:val="el-GR"/>
        </w:rPr>
        <w:t xml:space="preserve">νομική άποψη προσφορά </w:t>
      </w:r>
      <w:r w:rsidRPr="00E60D81">
        <w:rPr>
          <w:b/>
          <w:lang w:val="el-GR"/>
        </w:rPr>
        <w:t xml:space="preserve">βάσει τιμής </w:t>
      </w:r>
    </w:p>
    <w:p w:rsidR="0054685F" w:rsidRDefault="00AC6BD4">
      <w:pPr>
        <w:pStyle w:val="2"/>
        <w:rPr>
          <w:lang w:val="el-GR"/>
        </w:rPr>
      </w:pPr>
      <w:bookmarkStart w:id="24" w:name="_Toc474308007"/>
      <w:r>
        <w:rPr>
          <w:lang w:val="el-GR"/>
        </w:rPr>
        <w:t>2.4</w:t>
      </w:r>
      <w:r>
        <w:rPr>
          <w:lang w:val="el-GR"/>
        </w:rPr>
        <w:tab/>
        <w:t>Κατάρτιση - Περιεχόμενο Προσφορών</w:t>
      </w:r>
      <w:bookmarkEnd w:id="24"/>
    </w:p>
    <w:p w:rsidR="0054685F" w:rsidRDefault="00AC6BD4">
      <w:pPr>
        <w:pStyle w:val="3"/>
        <w:rPr>
          <w:lang w:val="el-GR"/>
        </w:rPr>
      </w:pPr>
      <w:bookmarkStart w:id="25" w:name="_Toc474308008"/>
      <w:r>
        <w:rPr>
          <w:lang w:val="el-GR"/>
        </w:rPr>
        <w:t>2.4.1</w:t>
      </w:r>
      <w:r>
        <w:rPr>
          <w:lang w:val="el-GR"/>
        </w:rPr>
        <w:tab/>
        <w:t>Γενικοί όροι υποβολής προσφορών</w:t>
      </w:r>
      <w:bookmarkEnd w:id="25"/>
    </w:p>
    <w:p w:rsidR="0054685F" w:rsidRDefault="00AC6BD4">
      <w:pPr>
        <w:rPr>
          <w:lang w:val="el-GR"/>
        </w:rPr>
      </w:pPr>
      <w:r>
        <w:rPr>
          <w:lang w:val="el-GR"/>
        </w:rPr>
        <w:t xml:space="preserve">Οι προσφορές υποβάλλονται με βάση τις απαιτήσεις που ορίζονται στο </w:t>
      </w:r>
      <w:r w:rsidRPr="00E60D81">
        <w:rPr>
          <w:lang w:val="el-GR"/>
        </w:rPr>
        <w:t>Παράρτημα</w:t>
      </w:r>
      <w:r w:rsidR="00E60D81" w:rsidRPr="00E60D81">
        <w:rPr>
          <w:lang w:val="el-GR"/>
        </w:rPr>
        <w:t xml:space="preserve"> Ι </w:t>
      </w:r>
      <w:r w:rsidRPr="00E60D81">
        <w:rPr>
          <w:lang w:val="el-GR"/>
        </w:rPr>
        <w:t>της</w:t>
      </w:r>
      <w:r>
        <w:rPr>
          <w:lang w:val="el-GR"/>
        </w:rPr>
        <w:t xml:space="preserve"> Διακήρυξης για το σύνολο της </w:t>
      </w:r>
      <w:proofErr w:type="spellStart"/>
      <w:r>
        <w:rPr>
          <w:lang w:val="el-GR"/>
        </w:rPr>
        <w:t>προκηρυχθείσας</w:t>
      </w:r>
      <w:proofErr w:type="spellEnd"/>
      <w:r>
        <w:rPr>
          <w:lang w:val="el-GR"/>
        </w:rPr>
        <w:t xml:space="preserve"> ποσότητας της προμήθειας ανά τμήμα. </w:t>
      </w:r>
    </w:p>
    <w:p w:rsidR="004A010E" w:rsidRDefault="00AC6BD4">
      <w:pPr>
        <w:rPr>
          <w:i/>
          <w:iCs/>
          <w:color w:val="5B9BD5"/>
          <w:lang w:val="el-GR"/>
        </w:rPr>
      </w:pPr>
      <w:r>
        <w:rPr>
          <w:lang w:val="el-GR"/>
        </w:rPr>
        <w:t xml:space="preserve">Δεν επιτρέπονται εναλλακτικές προσφορές </w:t>
      </w:r>
    </w:p>
    <w:p w:rsidR="0054685F" w:rsidRDefault="00AC6BD4">
      <w:pPr>
        <w:rPr>
          <w:lang w:val="el-GR"/>
        </w:rPr>
      </w:pPr>
      <w:r>
        <w:rPr>
          <w:rFonts w:cs="Helvetica"/>
          <w:color w:val="000000"/>
          <w:szCs w:val="22"/>
          <w:lang w:val="el-GR" w:eastAsia="el-GR"/>
        </w:rPr>
        <w:t xml:space="preserve">Η ένωση οικονομικών φορέων υποβάλλει κοινή προσφορά, η οποία υπογράφεται υποχρεωτικά ψηφιακά είτε από όλους τους οικονομικούς φορείς που αποτελούν την ένωση, είτε από εκπρόσωπό τους νομίμως </w:t>
      </w:r>
      <w:r>
        <w:rPr>
          <w:rFonts w:cs="Helvetica"/>
          <w:color w:val="000000"/>
          <w:szCs w:val="22"/>
          <w:lang w:val="el-GR" w:eastAsia="el-GR"/>
        </w:rPr>
        <w:lastRenderedPageBreak/>
        <w:t xml:space="preserve">εξουσιοδοτημένο. Στην προσφορά, απαραιτήτως πρέπει να προσδιορίζεται η έκταση και το είδος της συμμετοχής του (συμπεριλαμβανομένης της κατανομής αμοιβής μεταξύ τους) κάθε μέλους της ένωσης, καθώς και ο εκπρόσωπος/συντονιστής </w:t>
      </w:r>
      <w:r w:rsidR="004A010E">
        <w:rPr>
          <w:rFonts w:cs="Helvetica"/>
          <w:color w:val="000000"/>
          <w:szCs w:val="22"/>
          <w:lang w:val="el-GR" w:eastAsia="el-GR"/>
        </w:rPr>
        <w:t>αυτής.</w:t>
      </w:r>
    </w:p>
    <w:p w:rsidR="0054685F" w:rsidRDefault="00AC6BD4">
      <w:pPr>
        <w:pStyle w:val="3"/>
        <w:rPr>
          <w:lang w:val="el-GR"/>
        </w:rPr>
      </w:pPr>
      <w:bookmarkStart w:id="26" w:name="_Toc474308009"/>
      <w:r>
        <w:rPr>
          <w:lang w:val="el-GR"/>
        </w:rPr>
        <w:t>2.4.2</w:t>
      </w:r>
      <w:r>
        <w:rPr>
          <w:lang w:val="el-GR"/>
        </w:rPr>
        <w:tab/>
        <w:t>Χρόνος και Τρόπος υποβολής προσφορών</w:t>
      </w:r>
      <w:bookmarkEnd w:id="26"/>
      <w:r>
        <w:rPr>
          <w:lang w:val="el-GR"/>
        </w:rPr>
        <w:t xml:space="preserve"> </w:t>
      </w:r>
    </w:p>
    <w:p w:rsidR="0054685F" w:rsidRDefault="00AC6BD4">
      <w:pPr>
        <w:rPr>
          <w:b/>
          <w:i/>
          <w:iCs/>
          <w:color w:val="5B9BD5"/>
          <w:lang w:val="el-GR"/>
        </w:rPr>
      </w:pPr>
      <w:r>
        <w:rPr>
          <w:lang w:val="el-GR"/>
        </w:rPr>
        <w:t xml:space="preserve">Χρόνος και τρόπος υποβολής Προσφορών </w:t>
      </w:r>
    </w:p>
    <w:p w:rsidR="0054685F" w:rsidRDefault="00AC6BD4">
      <w:pPr>
        <w:rPr>
          <w:lang w:val="el-GR"/>
        </w:rPr>
      </w:pPr>
      <w:r>
        <w:rPr>
          <w:rFonts w:cs="Arial"/>
          <w:lang w:val="el-GR"/>
        </w:rPr>
        <w:t>2.4.2.1.</w:t>
      </w:r>
      <w:r>
        <w:rPr>
          <w:lang w:val="el-GR"/>
        </w:rPr>
        <w:t xml:space="preserve"> Οι προσφορές υποβάλλονται από τους ενδιαφερόμενους ηλεκτρονικά, μέσω της διαδικτυακής πύλης </w:t>
      </w:r>
      <w:proofErr w:type="spellStart"/>
      <w:r>
        <w:rPr>
          <w:lang w:val="el-GR"/>
        </w:rPr>
        <w:t>www.promitheus.gov.gr</w:t>
      </w:r>
      <w:proofErr w:type="spellEnd"/>
      <w:r>
        <w:rPr>
          <w:lang w:val="el-GR"/>
        </w:rPr>
        <w:t xml:space="preserve"> του ΕΣΗΔΗΣ, μέχρι την καταληκτική ημερομηνία και ώρα που ορίζει η παρούσα </w:t>
      </w:r>
      <w:r w:rsidRPr="00E60D81">
        <w:rPr>
          <w:lang w:val="el-GR"/>
        </w:rPr>
        <w:t xml:space="preserve">διακήρυξη (άρθρο </w:t>
      </w:r>
      <w:r w:rsidR="00E60D81" w:rsidRPr="00E60D81">
        <w:rPr>
          <w:lang w:val="el-GR"/>
        </w:rPr>
        <w:t>1.5</w:t>
      </w:r>
      <w:r w:rsidRPr="00E60D81">
        <w:rPr>
          <w:lang w:val="el-GR"/>
        </w:rPr>
        <w:t>), στην Ελληνική</w:t>
      </w:r>
      <w:r>
        <w:rPr>
          <w:lang w:val="el-GR"/>
        </w:rPr>
        <w:t xml:space="preserve"> Γλώσσα, σε ηλεκτρονικό φάκελο, σύμφωνα με τα αναφερόμενα στο ν.4412/2016 , ιδίως άρθρα 36 και 37 και την Υπουργική Απόφαση αριθμ. Π1/2390/2013 (ΦΕΚ 2677/Β – 21.10.13) «Τεχνικές λεπτομέρειες και διαδικασίες λειτουργίας του Εθνικού Συστήματος Ηλεκτρονικών Δημοσίων Συμβάσεων (Ε.Σ.Η.ΔΗ.Σ)».</w:t>
      </w:r>
    </w:p>
    <w:p w:rsidR="0054685F" w:rsidRDefault="00AC6BD4">
      <w:pPr>
        <w:rPr>
          <w:b/>
          <w:bCs/>
          <w:lang w:val="el-GR"/>
        </w:rPr>
      </w:pPr>
      <w:r>
        <w:rPr>
          <w:lang w:val="el-GR"/>
        </w:rPr>
        <w:t xml:space="preserve">Για τη συμμετοχή στο διαγωνισμό οι ενδιαφερόμενοι οικονομικοί φορείς απαιτείται να διαθέτουν ψηφιακή υπογραφή, χορηγούμενη από πιστοποιημένη αρχή παροχής ψηφιακής υπογραφής και να εγγραφούν στο ηλεκτρονικό σύστημα (ΕΣΗΔΗΣ- Διαδικτυακή πύλη </w:t>
      </w:r>
      <w:proofErr w:type="spellStart"/>
      <w:r>
        <w:rPr>
          <w:lang w:val="el-GR"/>
        </w:rPr>
        <w:t>www.promitheus.gov.gr</w:t>
      </w:r>
      <w:proofErr w:type="spellEnd"/>
      <w:r>
        <w:rPr>
          <w:lang w:val="el-GR"/>
        </w:rPr>
        <w:t>) ακολουθώντας την κατωτέρω διαδικασία εγγραφής του άρθρου 3 παρ. 3.2 έως 3.4 της  Υπουργικής Απόφασης αριθμ. Π1/2390/2013 (ΦΕΚ 2677/Β – 21.10.13) «Τεχνικές λεπτομέρειες και διαδικασίες λειτουργίας του Εθνικού Συστήματος Ηλεκτρονικών Δημοσίων Συμβάσεων (Ε.Σ.Η.ΔΗ.Σ)»</w:t>
      </w:r>
    </w:p>
    <w:p w:rsidR="0054685F" w:rsidRDefault="00AC6BD4">
      <w:pPr>
        <w:rPr>
          <w:lang w:val="el-GR"/>
        </w:rPr>
      </w:pPr>
      <w:r>
        <w:rPr>
          <w:b/>
          <w:bCs/>
          <w:lang w:val="el-GR"/>
        </w:rPr>
        <w:t>2.4.2.2.</w:t>
      </w:r>
      <w:r>
        <w:rPr>
          <w:lang w:val="el-GR"/>
        </w:rPr>
        <w:t xml:space="preserve"> </w:t>
      </w:r>
      <w:r>
        <w:rPr>
          <w:rFonts w:cs="Arial"/>
          <w:lang w:val="el-GR"/>
        </w:rPr>
        <w:t>Ο χρόνος υποβολής της προσφοράς και οποιαδήποτε ηλεκτρονική επικοινωνία μέσω του συστήματος βεβαιώνεται αυτόματα από το σύστημα με υπηρεσίες χρονοσήμανσης, σύμφωνα με τα οριζόμενα στο άρθρο 37 του ν. 4412/2016 και το άρθρο 6 της ως άνω Υπουργικής Απόφασης.</w:t>
      </w:r>
    </w:p>
    <w:p w:rsidR="0054685F" w:rsidRDefault="00AC6BD4">
      <w:pPr>
        <w:rPr>
          <w:b/>
          <w:bCs/>
          <w:lang w:val="el-GR"/>
        </w:rPr>
      </w:pPr>
      <w:r>
        <w:rPr>
          <w:lang w:val="el-GR"/>
        </w:rPr>
        <w:t xml:space="preserve">Μετά την παρέλευση της καταληκτικής ημερομηνίας και ώρας, δεν υπάρχει η δυνατότητα υποβολής προσφοράς στο Σύστημα. </w:t>
      </w:r>
      <w:r>
        <w:rPr>
          <w:rFonts w:cs="Helvetica"/>
          <w:color w:val="000000"/>
          <w:szCs w:val="22"/>
          <w:lang w:val="el-GR"/>
        </w:rPr>
        <w:t>Σε περιπτώσεις τεχνικής αδυναμίας λειτουργίας του ΕΣΗΔΗΣ, η αναθέτουσα αρχή θα ρυθμίσει τα της συνέχειας του διαγωνισμού με σχετική ανακοίνωσή της.</w:t>
      </w:r>
    </w:p>
    <w:p w:rsidR="0054685F" w:rsidRDefault="00AC6BD4">
      <w:pPr>
        <w:rPr>
          <w:lang w:val="el-GR"/>
        </w:rPr>
      </w:pPr>
      <w:r>
        <w:rPr>
          <w:b/>
          <w:bCs/>
          <w:lang w:val="el-GR"/>
        </w:rPr>
        <w:t>2.4.2.3.</w:t>
      </w:r>
      <w:r>
        <w:rPr>
          <w:lang w:val="el-GR"/>
        </w:rPr>
        <w:t xml:space="preserve"> Οι οικονομικοί φορείς υποβάλλουν με την προσφορά τους τα ακόλουθα: </w:t>
      </w:r>
    </w:p>
    <w:p w:rsidR="0054685F" w:rsidRDefault="00AC6BD4">
      <w:pPr>
        <w:rPr>
          <w:lang w:val="el-GR"/>
        </w:rPr>
      </w:pPr>
      <w:r>
        <w:rPr>
          <w:lang w:val="el-GR"/>
        </w:rPr>
        <w:t>(α) έναν (</w:t>
      </w:r>
      <w:proofErr w:type="spellStart"/>
      <w:r>
        <w:rPr>
          <w:lang w:val="el-GR"/>
        </w:rPr>
        <w:t>υπο</w:t>
      </w:r>
      <w:proofErr w:type="spellEnd"/>
      <w:r>
        <w:rPr>
          <w:lang w:val="el-GR"/>
        </w:rPr>
        <w:t>)φάκελο με την ένδειξη «Δικαιολογητικά Συμμετοχής –Τεχνική Προσφορά» στον οποίο περιλαμβάνονται τα κατά περίπτωση απαιτούμενα δικαιολογητικά και η τεχνική προσφορά  σύμφωνα με τις διατάξεις της κείμενης νομοθεσίας και την παρούσα.</w:t>
      </w:r>
    </w:p>
    <w:p w:rsidR="0054685F" w:rsidRDefault="00AC6BD4">
      <w:pPr>
        <w:rPr>
          <w:lang w:val="el-GR"/>
        </w:rPr>
      </w:pPr>
      <w:r>
        <w:rPr>
          <w:lang w:val="el-GR"/>
        </w:rPr>
        <w:t>(β) έναν (</w:t>
      </w:r>
      <w:proofErr w:type="spellStart"/>
      <w:r>
        <w:rPr>
          <w:lang w:val="el-GR"/>
        </w:rPr>
        <w:t>υπο</w:t>
      </w:r>
      <w:proofErr w:type="spellEnd"/>
      <w:r>
        <w:rPr>
          <w:lang w:val="el-GR"/>
        </w:rPr>
        <w:t xml:space="preserve">)φάκελο με την ένδειξη  «Οικονομική Προσφορά» στον οποίο  περιλαμβάνεται η οικονομική προσφορά του οικονομικού φορέα και τα κατά περίπτωση απαιτούμενα δικαιολογητικά. </w:t>
      </w:r>
    </w:p>
    <w:p w:rsidR="0054685F" w:rsidRDefault="00AC6BD4">
      <w:pPr>
        <w:rPr>
          <w:lang w:val="el-GR"/>
        </w:rPr>
      </w:pPr>
      <w:r>
        <w:rPr>
          <w:lang w:val="el-GR"/>
        </w:rPr>
        <w:t>Από τον προσφέροντα σημαίνονται με χρήση του σχετικού πεδίου του συστήματος τα στοιχεία εκείνα της προσφοράς του που έχουν εμπιστευτικό χαρακτήρα, σύμφωνα με τα οριζόμενα στο άρθρο 21 του ν. 4412/16 . Εφόσον ένας οικονομικός φορέας χαρακτηρίζει πληροφορίες ως εμπιστευτικές, λόγω ύπαρξης τεχνικού ή εμπορικού απορρήτου, στη σχετική δήλωσή του, αναφέρει ρητά όλες τις σχετικές διατάξεις νόμου ή διοικητικές πράξεις που επιβάλλουν την εμπιστευτικότητα της συγκεκριμένης πληροφορίας.</w:t>
      </w:r>
    </w:p>
    <w:p w:rsidR="0054685F" w:rsidRDefault="00AC6BD4">
      <w:pPr>
        <w:rPr>
          <w:b/>
          <w:bCs/>
          <w:lang w:val="el-GR"/>
        </w:rPr>
      </w:pPr>
      <w:r>
        <w:rPr>
          <w:lang w:val="el-GR"/>
        </w:rPr>
        <w:t>Δεν χαρακτηρίζονται ως εμπιστευτικές πληροφορίες σχετικά με τις τιμές μονάδος, τις προσφερόμενες ποσότητες, την οικονομική προσφορά και τα στοιχεία της τεχνικής προσφοράς που χρησιμοποιούνται για την αξιολόγησή της.</w:t>
      </w:r>
    </w:p>
    <w:p w:rsidR="004A010E" w:rsidRDefault="00AC6BD4">
      <w:pPr>
        <w:rPr>
          <w:lang w:val="el-GR"/>
        </w:rPr>
      </w:pPr>
      <w:r>
        <w:rPr>
          <w:b/>
          <w:bCs/>
          <w:lang w:val="el-GR"/>
        </w:rPr>
        <w:t>2.4.2.4.</w:t>
      </w:r>
      <w:r>
        <w:rPr>
          <w:lang w:val="el-GR"/>
        </w:rPr>
        <w:t xml:space="preserve"> Οι οικονομικοί φορείς συντάσσουν την τεχνική και οικονομική τους προσφορά συμπληρώνοντας τις αντίστοιχες ειδικές ηλεκτρονικές φόρμες του συστήματος. Στην συνέχεια το σύστημα παράγει τα σχετικά ηλεκτρονικά αρχεία τα οποία υπογράφοντα ψηφιακά και υποβάλλονται από τον προσφέροντα.  </w:t>
      </w:r>
      <w:r>
        <w:rPr>
          <w:i/>
          <w:iCs/>
          <w:szCs w:val="22"/>
          <w:lang w:val="el-GR"/>
        </w:rPr>
        <w:t xml:space="preserve">Τα στοιχεία που περιλαμβάνονται στην ειδική ηλεκτρονική φόρμα του συστήματος και του παραγόμενου ηλεκτρονικού αρχείου </w:t>
      </w:r>
      <w:proofErr w:type="spellStart"/>
      <w:r>
        <w:rPr>
          <w:i/>
          <w:iCs/>
          <w:szCs w:val="22"/>
          <w:lang w:val="en-US"/>
        </w:rPr>
        <w:t>pdf</w:t>
      </w:r>
      <w:proofErr w:type="spellEnd"/>
      <w:r>
        <w:rPr>
          <w:i/>
          <w:iCs/>
          <w:szCs w:val="22"/>
          <w:lang w:val="el-GR"/>
        </w:rPr>
        <w:t xml:space="preserve"> (το οποίο θα υπογραφεί ηλεκτρονικά) πρέπει να ταυτίζονται. Σε αντίθετη περίπτωση το σύστημα παράγει σχετικό μήνυμα και ο προσφέρων καλείται να παράγει εκ νέου το ηλεκτρονικό αρχείο </w:t>
      </w:r>
      <w:proofErr w:type="spellStart"/>
      <w:r>
        <w:rPr>
          <w:i/>
          <w:iCs/>
          <w:szCs w:val="22"/>
          <w:lang w:val="en-US"/>
        </w:rPr>
        <w:t>pdf</w:t>
      </w:r>
      <w:proofErr w:type="spellEnd"/>
      <w:r>
        <w:rPr>
          <w:i/>
          <w:iCs/>
          <w:szCs w:val="22"/>
          <w:lang w:val="el-GR"/>
        </w:rPr>
        <w:t>]</w:t>
      </w:r>
      <w:r>
        <w:rPr>
          <w:i/>
          <w:iCs/>
          <w:lang w:val="el-GR"/>
        </w:rPr>
        <w:t xml:space="preserve"> </w:t>
      </w:r>
      <w:r>
        <w:rPr>
          <w:lang w:val="el-GR"/>
        </w:rPr>
        <w:t xml:space="preserve"> </w:t>
      </w:r>
    </w:p>
    <w:p w:rsidR="0054685F" w:rsidRDefault="00AC6BD4">
      <w:pPr>
        <w:rPr>
          <w:lang w:val="el-GR"/>
        </w:rPr>
      </w:pPr>
      <w:r>
        <w:rPr>
          <w:b/>
          <w:bCs/>
          <w:lang w:val="el-GR"/>
        </w:rPr>
        <w:t>2.4.2.5.</w:t>
      </w:r>
      <w:r>
        <w:rPr>
          <w:lang w:val="el-GR"/>
        </w:rPr>
        <w:t xml:space="preserve"> Ο χρήστης - οικονομικός φορέας υποβάλλει τους ανωτέρω (</w:t>
      </w:r>
      <w:proofErr w:type="spellStart"/>
      <w:r>
        <w:rPr>
          <w:lang w:val="el-GR"/>
        </w:rPr>
        <w:t>υπο</w:t>
      </w:r>
      <w:proofErr w:type="spellEnd"/>
      <w:r>
        <w:rPr>
          <w:lang w:val="el-GR"/>
        </w:rPr>
        <w:t>)φακέλους μέσω του Συστήματος, όπως περιγράφεται παρακάτω:</w:t>
      </w:r>
    </w:p>
    <w:p w:rsidR="0054685F" w:rsidRDefault="00AC6BD4">
      <w:pPr>
        <w:rPr>
          <w:lang w:val="el-GR"/>
        </w:rPr>
      </w:pPr>
      <w:r>
        <w:rPr>
          <w:lang w:val="el-GR"/>
        </w:rPr>
        <w:lastRenderedPageBreak/>
        <w:t>Τα στοιχεία και δικαιολογητικά για τη συμμετοχή του οικονομικού φορέα στη διαδικασία υποβάλλονται από αυτόν ηλεκτρονικά σε μορφή αρχείων τύπου .</w:t>
      </w:r>
      <w:proofErr w:type="spellStart"/>
      <w:r>
        <w:t>pdf</w:t>
      </w:r>
      <w:proofErr w:type="spellEnd"/>
      <w:r>
        <w:rPr>
          <w:lang w:val="el-GR"/>
        </w:rPr>
        <w:t xml:space="preserve"> και εφόσον έχουν συνταχθεί/παραχθεί από τον ίδιο, φέρουν ορατή μη κρυπτογραφημένη ψηφιακή υπογραφή σκληρής αποθήκευσης, χωρίς να απαιτείται θεώρηση γνησίου της υπογραφής.</w:t>
      </w:r>
    </w:p>
    <w:p w:rsidR="0054685F" w:rsidRDefault="00AC6BD4">
      <w:pPr>
        <w:rPr>
          <w:lang w:val="el-GR"/>
        </w:rPr>
      </w:pPr>
      <w:r>
        <w:rPr>
          <w:lang w:val="el-GR"/>
        </w:rPr>
        <w:t>Από το Σύστημα εκδίδεται ηλεκτρονική απόδειξη υποβολής προσφοράς, η όποια αποστέλλεται στον οικονομικό φορέα με μήνυμα ηλεκτρονικού ταχυδρομείου.</w:t>
      </w:r>
      <w:r>
        <w:rPr>
          <w:rFonts w:cs="Helvetica"/>
          <w:b/>
          <w:i/>
          <w:iCs/>
          <w:color w:val="000000"/>
          <w:szCs w:val="22"/>
          <w:lang w:val="el-GR"/>
        </w:rPr>
        <w:t xml:space="preserve"> </w:t>
      </w:r>
    </w:p>
    <w:p w:rsidR="0054685F" w:rsidRDefault="00AC6BD4">
      <w:pPr>
        <w:rPr>
          <w:lang w:val="el-GR"/>
        </w:rPr>
      </w:pPr>
      <w:r>
        <w:rPr>
          <w:lang w:val="el-GR"/>
        </w:rPr>
        <w:t>Εντός τριών (3) εργασίμων ημερών από την ηλεκτρονική υποβολή των ως άνω στοιχείων και δικαιολογητικών προσκομίζονται υποχρεωτικά από τον οικονομικό φορέα στην αναθέτουσα αρχή, σε έντυπη μορφή και σε σφραγισμένο φάκελο, τα στοιχεία της ηλεκτρονικής  προσφοράς τα οποία απαιτείται να προσκομισθούν σε πρωτότυπη μορφή σύμφωνα με τον ν. 4250/2014. Τέτοια στοιχεία και δικαιολογητικά είναι ενδεικτικά η εγγυητική επιστολή συμμετοχής, τα πρωτότυπα έγγραφα τα οποία έχουν εκδοθεί από ιδιωτικούς φορείς και δεν φέρουν επικύρωση από δικηγόρο, καθώς και  τα έγγραφα που φέρουν τη Σφραγίδα της Χάγης (</w:t>
      </w:r>
      <w:proofErr w:type="spellStart"/>
      <w:r>
        <w:rPr>
          <w:lang w:val="el-GR"/>
        </w:rPr>
        <w:t>Apostille</w:t>
      </w:r>
      <w:proofErr w:type="spellEnd"/>
      <w:r>
        <w:rPr>
          <w:lang w:val="el-GR"/>
        </w:rPr>
        <w:t>).Δεν προσκομίζονται σε έντυπη μορφή στοιχεία και δικαιολογητικά τα οποία φέρουν ψηφιακή υπογραφή, τα ΦΕΚ, τα τεχνικά φυλλάδια και όσα προβλέπεται από το ν. 4250/2014 ότι οι φορείς υποχρεούνται να αποδέχονται σε αντίγραφα των πρωτοτύπων.</w:t>
      </w:r>
    </w:p>
    <w:p w:rsidR="0054685F" w:rsidRDefault="00AC6BD4">
      <w:pPr>
        <w:rPr>
          <w:i/>
          <w:iCs/>
          <w:color w:val="5B9BD5"/>
          <w:lang w:val="el-GR"/>
        </w:rPr>
      </w:pPr>
      <w:r>
        <w:rPr>
          <w:lang w:val="el-GR"/>
        </w:rPr>
        <w:t>Η  αναθέτουσα αρχή μπορεί να ζητεί  από προσφέροντες και υποψήφιους σε οποιοδήποτε χρονικό σημείο κατά την διάρκεια της διαδικασίας, να υποβάλλουν σε έντυπη μορφή και σε εύλογη προθεσμία όλα ή ορισμένα δικαιολογητικά και στοιχεία  που έχουν υποβάλει ηλεκτρονικά,  όταν αυτό απαιτείται για την ορθή διεξαγωγή της διαδικασίας.</w:t>
      </w:r>
    </w:p>
    <w:p w:rsidR="0054685F" w:rsidRDefault="00AC6BD4">
      <w:pPr>
        <w:pStyle w:val="3"/>
        <w:rPr>
          <w:i/>
          <w:iCs/>
          <w:color w:val="5B9BD5"/>
          <w:lang w:val="el-GR"/>
        </w:rPr>
      </w:pPr>
      <w:bookmarkStart w:id="27" w:name="_Toc474308010"/>
      <w:r>
        <w:rPr>
          <w:lang w:val="el-GR"/>
        </w:rPr>
        <w:t>2.4.3</w:t>
      </w:r>
      <w:r>
        <w:rPr>
          <w:lang w:val="el-GR"/>
        </w:rPr>
        <w:tab/>
        <w:t>Περιεχόμενα Φακέλου «Δικαιολογητικά Συμμετοχής- Τεχνική Προσφορά»</w:t>
      </w:r>
      <w:bookmarkEnd w:id="27"/>
      <w:r>
        <w:rPr>
          <w:lang w:val="el-GR"/>
        </w:rPr>
        <w:t xml:space="preserve"> </w:t>
      </w:r>
    </w:p>
    <w:p w:rsidR="0054685F" w:rsidRDefault="00AC6BD4">
      <w:pPr>
        <w:rPr>
          <w:lang w:val="el-GR"/>
        </w:rPr>
      </w:pPr>
      <w:r>
        <w:rPr>
          <w:b/>
          <w:bCs/>
          <w:lang w:val="el-GR"/>
        </w:rPr>
        <w:t>2.4.3.1</w:t>
      </w:r>
      <w:r>
        <w:rPr>
          <w:lang w:val="el-GR"/>
        </w:rPr>
        <w:t xml:space="preserve"> Τα στοιχεία και δικαιολογητικά για την συμμετοχή των προσφερόντων στη διαγωνιστική διαδικασία περιλαμβάνουν: α) το Ευρωπαϊκό Ενιαίο Έγγραφο Σύμβασης (Ε.Ε.Ε.Σ.), όπως προβλέπεται στην παρ. 1 και 3 του άρθρου 79 του ν. 4412/2016 και β) την εγγύηση συμμετοχής, όπως προβλέπεται στο άρθρο 72 του Ν.4412/2016 και τα άρθρα  2.1.5 και 2.2.2 αντίστοιχα της παρούσας διακήρυξης.</w:t>
      </w:r>
    </w:p>
    <w:p w:rsidR="0054685F" w:rsidRDefault="00AC6BD4">
      <w:pPr>
        <w:rPr>
          <w:lang w:val="el-GR"/>
        </w:rPr>
      </w:pPr>
      <w:r>
        <w:rPr>
          <w:lang w:val="el-GR"/>
        </w:rPr>
        <w:t xml:space="preserve">Οι προσφέροντες συμπληρώνουν το σχετικό πρότυπο ΕΕΕΣ  το οποίο έχει αναρτηθεί, σε μορφή αρχείων τύπου XML και PDF, στη διαδικτυακή πύλη </w:t>
      </w:r>
      <w:proofErr w:type="spellStart"/>
      <w:r>
        <w:rPr>
          <w:lang w:val="el-GR"/>
        </w:rPr>
        <w:t>www.promitheus.gov.gr</w:t>
      </w:r>
      <w:proofErr w:type="spellEnd"/>
      <w:r>
        <w:rPr>
          <w:lang w:val="el-GR"/>
        </w:rPr>
        <w:t xml:space="preserve"> του ΕΣΗΔΗΣ και αποτελεί αναπόσπαστο τμήμα της </w:t>
      </w:r>
      <w:r w:rsidRPr="00E60D81">
        <w:rPr>
          <w:lang w:val="el-GR"/>
        </w:rPr>
        <w:t>διακήρυξης (Παράρτημα</w:t>
      </w:r>
      <w:r w:rsidR="00E60D81" w:rsidRPr="00E60D81">
        <w:rPr>
          <w:lang w:val="el-GR"/>
        </w:rPr>
        <w:t xml:space="preserve"> ΙΙΙ</w:t>
      </w:r>
      <w:r w:rsidRPr="00E60D81">
        <w:rPr>
          <w:lang w:val="el-GR"/>
        </w:rPr>
        <w:t>).</w:t>
      </w:r>
      <w:r>
        <w:rPr>
          <w:lang w:val="el-GR"/>
        </w:rPr>
        <w:t xml:space="preserve"> </w:t>
      </w:r>
    </w:p>
    <w:p w:rsidR="0054685F" w:rsidRPr="00344717" w:rsidRDefault="00AC6BD4">
      <w:pPr>
        <w:rPr>
          <w:i/>
          <w:iCs/>
          <w:color w:val="5B9BD5"/>
          <w:lang w:val="el-GR"/>
        </w:rPr>
      </w:pPr>
      <w:r>
        <w:rPr>
          <w:lang w:val="el-GR"/>
        </w:rPr>
        <w:t xml:space="preserve">Το εν λόγω πρότυπο υποβάλλεται </w:t>
      </w:r>
      <w:r w:rsidR="00344717">
        <w:rPr>
          <w:lang w:val="el-GR"/>
        </w:rPr>
        <w:t>σ</w:t>
      </w:r>
      <w:r w:rsidR="00344717" w:rsidRPr="00344717">
        <w:rPr>
          <w:lang w:val="el-GR"/>
        </w:rPr>
        <w:t xml:space="preserve">ύμφωνα με τις </w:t>
      </w:r>
      <w:r w:rsidRPr="00344717">
        <w:rPr>
          <w:lang w:val="el-GR"/>
        </w:rPr>
        <w:t xml:space="preserve">οδηγίες </w:t>
      </w:r>
      <w:r w:rsidR="00344717" w:rsidRPr="00344717">
        <w:rPr>
          <w:lang w:val="el-GR"/>
        </w:rPr>
        <w:t>που είναι</w:t>
      </w:r>
      <w:r w:rsidRPr="00344717">
        <w:rPr>
          <w:lang w:val="el-GR"/>
        </w:rPr>
        <w:t xml:space="preserve"> αναρτημένες στον ως άνω διαδικτυακό τόπο οδηγίες- ανακοίνωση της Γενικής Γραμματείας Εμπορίου και Προστασίας Καταναλωτή του Υπουργείου Οικονομίας και Ανάπτυξης  “Ευρωπαϊκό Ενιαίο Έγγραφο Σύμβασης (ESPD)”</w:t>
      </w:r>
      <w:r>
        <w:rPr>
          <w:color w:val="5B9BD5"/>
          <w:lang w:val="el-GR"/>
        </w:rPr>
        <w:t xml:space="preserve">  </w:t>
      </w:r>
      <w:hyperlink r:id="rId13" w:anchor="@%3F_afrLoop%3D3486624636403629%26_adf.ctrl-state%3Dcoa43tonq_61" w:history="1">
        <w:r>
          <w:rPr>
            <w:rStyle w:val="-"/>
            <w:color w:val="5B9BD5"/>
            <w:lang w:val="el-GR"/>
          </w:rPr>
          <w:t>http://www.promitheus.gov.gr/webcenter/faces/oracle/webcenter/page/scopedMD/sd0cb90ef_26cf_4703_99d5_1561ceff660f/Page226.jspx?_afrLoop=3486624636403629#%40%3F_afrLoop%3D3486624636403629%26_adf.ctrl-state%3Dcoa43tonq_61</w:t>
        </w:r>
      </w:hyperlink>
      <w:r>
        <w:rPr>
          <w:color w:val="5B9BD5"/>
          <w:lang w:val="el-GR"/>
        </w:rPr>
        <w:t>]</w:t>
      </w:r>
    </w:p>
    <w:p w:rsidR="0054685F" w:rsidRDefault="00AC6BD4">
      <w:pPr>
        <w:rPr>
          <w:i/>
          <w:iCs/>
          <w:color w:val="5B9BD5"/>
          <w:lang w:val="el-GR"/>
        </w:rPr>
      </w:pPr>
      <w:r>
        <w:rPr>
          <w:lang w:val="el-GR"/>
        </w:rPr>
        <w:t xml:space="preserve">Η εγγυητική επιστολή συμμετοχής προσκομίζεται σε έντυπη μορφή (πρωτότυπο) εντός τριών (3) εργασίμων ημερών από την ηλεκτρονική </w:t>
      </w:r>
      <w:r w:rsidRPr="00E60D81">
        <w:rPr>
          <w:lang w:val="el-GR"/>
        </w:rPr>
        <w:t>υποβολή</w:t>
      </w:r>
      <w:r w:rsidR="009E4EA3" w:rsidRPr="00E60D81">
        <w:rPr>
          <w:lang w:val="el-GR"/>
        </w:rPr>
        <w:t xml:space="preserve"> (Παράρτημα</w:t>
      </w:r>
      <w:r w:rsidR="00E60D81" w:rsidRPr="00E60D81">
        <w:rPr>
          <w:lang w:val="el-GR"/>
        </w:rPr>
        <w:t xml:space="preserve"> Ι</w:t>
      </w:r>
      <w:r w:rsidR="00E60D81" w:rsidRPr="00E60D81">
        <w:rPr>
          <w:lang w:val="en-US"/>
        </w:rPr>
        <w:t>V</w:t>
      </w:r>
      <w:r w:rsidR="009E4EA3" w:rsidRPr="00E60D81">
        <w:rPr>
          <w:lang w:val="el-GR"/>
        </w:rPr>
        <w:t>).</w:t>
      </w:r>
      <w:r w:rsidR="00344717">
        <w:rPr>
          <w:lang w:val="el-GR"/>
        </w:rPr>
        <w:t xml:space="preserve"> </w:t>
      </w:r>
    </w:p>
    <w:p w:rsidR="0054685F" w:rsidRDefault="00AC6BD4">
      <w:pPr>
        <w:rPr>
          <w:b/>
          <w:bCs/>
          <w:i/>
          <w:iCs/>
          <w:color w:val="5B9BD5"/>
          <w:lang w:val="el-GR"/>
        </w:rPr>
      </w:pPr>
      <w:r>
        <w:rPr>
          <w:lang w:val="el-GR"/>
        </w:rPr>
        <w:t>Οι ενώσεις οικονομικών φορέων που υποβάλλουν κοινή προσφορά, υποβάλλουν το ΕΕΕΣ για κάθε οικονομικό φορέα που συμμετέχει στην ένωση.</w:t>
      </w:r>
    </w:p>
    <w:p w:rsidR="0054685F" w:rsidRDefault="00AC6BD4">
      <w:pPr>
        <w:rPr>
          <w:i/>
          <w:iCs/>
          <w:color w:val="5B9BD5"/>
          <w:lang w:val="el-GR"/>
        </w:rPr>
      </w:pPr>
      <w:r>
        <w:rPr>
          <w:b/>
          <w:bCs/>
          <w:lang w:val="el-GR"/>
        </w:rPr>
        <w:t>2.4.3.2</w:t>
      </w:r>
      <w:r>
        <w:rPr>
          <w:lang w:val="el-GR"/>
        </w:rPr>
        <w:t xml:space="preserve"> </w:t>
      </w:r>
      <w:r>
        <w:rPr>
          <w:lang w:val="en-US"/>
        </w:rPr>
        <w:t>H</w:t>
      </w:r>
      <w:r>
        <w:rPr>
          <w:lang w:val="el-GR"/>
        </w:rPr>
        <w:t xml:space="preserve"> τεχνική προσφορά θα πρέπει να καλύπτει όλες τις απαιτήσεις και τις προδιαγραφές που έχουν τεθεί από την αναθέτουσα αρχή με το κεφάλαιο “Απαιτήσεις-Τεχνικές Προδιαγραφές” του Παραρτήματος</w:t>
      </w:r>
      <w:r w:rsidR="00E60D81" w:rsidRPr="00E60D81">
        <w:rPr>
          <w:lang w:val="el-GR"/>
        </w:rPr>
        <w:t xml:space="preserve"> </w:t>
      </w:r>
      <w:r w:rsidR="00E60D81" w:rsidRPr="00E60D81">
        <w:rPr>
          <w:lang w:val="en-US"/>
        </w:rPr>
        <w:t>I</w:t>
      </w:r>
      <w:r w:rsidR="00E60D81" w:rsidRPr="00E60D81">
        <w:rPr>
          <w:lang w:val="el-GR"/>
        </w:rPr>
        <w:t xml:space="preserve"> </w:t>
      </w:r>
      <w:r w:rsidRPr="00E60D81">
        <w:rPr>
          <w:lang w:val="el-GR"/>
        </w:rPr>
        <w:t>της</w:t>
      </w:r>
      <w:r>
        <w:rPr>
          <w:lang w:val="el-GR"/>
        </w:rPr>
        <w:t xml:space="preserve"> Διακήρυξης, περιγράφοντας ακριβώς πώς οι συγκεκριμένες απαιτήσεις και προδιαγραφές πληρούνται. Περιλαμβάνει ιδίως τα έγγραφα και δικαιολογητικά, βάσει των οποίων θα αξιολογηθεί η καταλληλόλητα των προσφερόμενων ειδών, με βάση το κριτήριο ανάθεσης, σύμφωνα με τα αναλυτικώς αναφερόμενα στο ως άνω Παράρτημα </w:t>
      </w:r>
    </w:p>
    <w:p w:rsidR="0054685F" w:rsidRDefault="00AC6BD4">
      <w:pPr>
        <w:rPr>
          <w:lang w:val="el-GR"/>
        </w:rPr>
      </w:pPr>
      <w:r>
        <w:rPr>
          <w:lang w:val="el-GR"/>
        </w:rPr>
        <w:t>Οι οικονομικοί φορείς αναφέρουν το τμήμα της σύμβασης που προτίθενται να αναθέσουν υπό μορφή υπεργολαβίας σε τρίτους, καθώς και τους υπεργολάβους που προτείνουν.</w:t>
      </w:r>
    </w:p>
    <w:p w:rsidR="0054685F" w:rsidRDefault="00AC6BD4">
      <w:pPr>
        <w:pStyle w:val="3"/>
        <w:rPr>
          <w:lang w:val="el-GR"/>
        </w:rPr>
      </w:pPr>
      <w:bookmarkStart w:id="28" w:name="_Toc474308011"/>
      <w:r>
        <w:rPr>
          <w:lang w:val="el-GR"/>
        </w:rPr>
        <w:lastRenderedPageBreak/>
        <w:t>2.4.4</w:t>
      </w:r>
      <w:r>
        <w:rPr>
          <w:lang w:val="el-GR"/>
        </w:rPr>
        <w:tab/>
        <w:t>Περιεχόμενα Φακέλου «Οικονομική Προσφορά» / Τρόπος σύνταξης και υποβολής οικονομικών προσφορών</w:t>
      </w:r>
      <w:bookmarkEnd w:id="28"/>
    </w:p>
    <w:p w:rsidR="0054685F" w:rsidRDefault="00AC6BD4">
      <w:pPr>
        <w:rPr>
          <w:i/>
          <w:color w:val="5B9BD5"/>
          <w:lang w:val="el-GR" w:eastAsia="el-GR"/>
        </w:rPr>
      </w:pPr>
      <w:r>
        <w:rPr>
          <w:lang w:val="el-GR"/>
        </w:rPr>
        <w:t xml:space="preserve">Η Οικονομική Προσφορά συντάσσεται με βάση το αναγραφόμενο στην παρούσα κριτήριο ανάθεσης  όπως ορίζεται κατωτέρω: </w:t>
      </w:r>
    </w:p>
    <w:p w:rsidR="0054685F" w:rsidRDefault="00AC6BD4">
      <w:pPr>
        <w:rPr>
          <w:lang w:val="el-GR" w:eastAsia="el-GR"/>
        </w:rPr>
      </w:pPr>
      <w:r>
        <w:rPr>
          <w:i/>
          <w:lang w:val="el-GR" w:eastAsia="el-GR"/>
        </w:rPr>
        <w:t>Α. Τιμές</w:t>
      </w:r>
    </w:p>
    <w:p w:rsidR="0054685F" w:rsidRPr="009E4EA3" w:rsidRDefault="00AC6BD4">
      <w:pPr>
        <w:rPr>
          <w:lang w:val="el-GR"/>
        </w:rPr>
      </w:pPr>
      <w:r>
        <w:rPr>
          <w:lang w:val="el-GR" w:eastAsia="el-GR"/>
        </w:rPr>
        <w:t xml:space="preserve">Η τιμή του προς προμήθεια υλικού </w:t>
      </w:r>
      <w:r>
        <w:rPr>
          <w:i/>
          <w:color w:val="5B9BD5"/>
          <w:lang w:val="el-GR" w:eastAsia="el-GR"/>
        </w:rPr>
        <w:t xml:space="preserve"> </w:t>
      </w:r>
      <w:r>
        <w:rPr>
          <w:lang w:val="el-GR" w:eastAsia="el-GR"/>
        </w:rPr>
        <w:t>δίνεται  σε ευρώ ανά μονάδα.</w:t>
      </w:r>
      <w:r>
        <w:rPr>
          <w:rStyle w:val="WW-FootnoteReference2"/>
          <w:rFonts w:cs="Helvetica"/>
          <w:color w:val="000000"/>
          <w:szCs w:val="22"/>
          <w:lang w:val="el-GR" w:eastAsia="el-GR"/>
        </w:rPr>
        <w:t xml:space="preserve"> </w:t>
      </w:r>
    </w:p>
    <w:p w:rsidR="0054685F" w:rsidRDefault="00AC6BD4">
      <w:pPr>
        <w:rPr>
          <w:lang w:val="el-GR"/>
        </w:rPr>
      </w:pPr>
      <w:r>
        <w:rPr>
          <w:lang w:val="el-GR" w:eastAsia="el-GR"/>
        </w:rPr>
        <w:t>Στην τιμή περιλαμβάνονται οι υπέρ τρίτων κρατήσεις, ως και κάθε άλλη επιβάρυνση, σύμφωνα με την κείμενη νομοθεσία, μη συμπ</w:t>
      </w:r>
      <w:r w:rsidR="00A57384">
        <w:rPr>
          <w:lang w:val="el-GR" w:eastAsia="el-GR"/>
        </w:rPr>
        <w:t xml:space="preserve">εριλαμβανομένου Φ.Π.Α., για παράδοση υλικού </w:t>
      </w:r>
      <w:r>
        <w:rPr>
          <w:lang w:val="el-GR" w:eastAsia="el-GR"/>
        </w:rPr>
        <w:t>στον τόπο και με τον τρόπο που προβλέπεται στα έγγραφα της σύμβασης</w:t>
      </w:r>
    </w:p>
    <w:p w:rsidR="0054685F" w:rsidRDefault="00AC6BD4">
      <w:pPr>
        <w:rPr>
          <w:lang w:val="el-GR"/>
        </w:rPr>
      </w:pPr>
      <w:r>
        <w:rPr>
          <w:lang w:val="el-GR"/>
        </w:rPr>
        <w:t xml:space="preserve">Οι υπέρ τρίτων κρατήσεις υπόκεινται στο εκάστοτε ισχύον αναλογικό </w:t>
      </w:r>
      <w:r w:rsidRPr="00E60D81">
        <w:rPr>
          <w:lang w:val="el-GR"/>
        </w:rPr>
        <w:t xml:space="preserve">τέλος χαρτοσήμου </w:t>
      </w:r>
      <w:r w:rsidR="00E60D81" w:rsidRPr="00E60D81">
        <w:rPr>
          <w:lang w:val="el-GR"/>
        </w:rPr>
        <w:t>3</w:t>
      </w:r>
      <w:r w:rsidRPr="00E60D81">
        <w:rPr>
          <w:lang w:val="el-GR"/>
        </w:rPr>
        <w:t xml:space="preserve">% και στην επ’ αυτού εισφορά υπέρ ΟΓΑ </w:t>
      </w:r>
      <w:r w:rsidR="00E60D81" w:rsidRPr="00E60D81">
        <w:rPr>
          <w:lang w:val="el-GR"/>
        </w:rPr>
        <w:t>20</w:t>
      </w:r>
      <w:r w:rsidRPr="00E60D81">
        <w:rPr>
          <w:lang w:val="el-GR"/>
        </w:rPr>
        <w:t>%.</w:t>
      </w:r>
    </w:p>
    <w:p w:rsidR="0054685F" w:rsidRDefault="00AC6BD4">
      <w:pPr>
        <w:rPr>
          <w:lang w:val="el-GR"/>
        </w:rPr>
      </w:pPr>
      <w:r>
        <w:rPr>
          <w:lang w:val="el-GR"/>
        </w:rPr>
        <w:t xml:space="preserve">Επισημαίνεται ότι το εκάστοτε ποσοστό Φ.Π.Α. επί τοις εκατό, της ανωτέρω τιμής θα υπολογίζεται αυτόματα από το σύστημα. </w:t>
      </w:r>
    </w:p>
    <w:p w:rsidR="00A57384" w:rsidRDefault="00AC6BD4">
      <w:pPr>
        <w:rPr>
          <w:i/>
          <w:color w:val="5B9BD5"/>
          <w:lang w:val="el-GR" w:eastAsia="el-GR"/>
        </w:rPr>
      </w:pPr>
      <w:r>
        <w:rPr>
          <w:lang w:val="el-GR"/>
        </w:rPr>
        <w:t xml:space="preserve">Οι προσφερόμενες τιμές είναι σταθερές καθ’ όλη τη διάρκεια της σύμβασης και δεν αναπροσαρμόζονται </w:t>
      </w:r>
    </w:p>
    <w:p w:rsidR="0054685F" w:rsidRDefault="00AC6BD4">
      <w:pPr>
        <w:rPr>
          <w:lang w:val="el-GR"/>
        </w:rPr>
      </w:pPr>
      <w:r>
        <w:rPr>
          <w:lang w:val="el-GR"/>
        </w:rPr>
        <w:t>Ως απαράδεκτες θα απορρίπτονται προσφορές στις οποίες: α) δεν δίνεται τιμή σε ΕΥΡΩ ή που καθορίζεται  σχέση ΕΥΡΩ προς ξένο νόμισμα, β) δεν προκύπτει με σαφήνεια η προσφερόμενη τιμή, με την επιφύλαξη της παρ. 4 του άρθρου 102 του ν. 4412/2016 και γ) η τιμή υπερβαίνει τον προϋπολογισμό της σύμβασης που καθορίζεται και τεκμηριώνεται από την αναθέτουσα αρχή</w:t>
      </w:r>
      <w:r w:rsidR="00A57384">
        <w:rPr>
          <w:lang w:val="el-GR"/>
        </w:rPr>
        <w:t xml:space="preserve"> </w:t>
      </w:r>
      <w:r>
        <w:rPr>
          <w:lang w:val="el-GR"/>
        </w:rPr>
        <w:t xml:space="preserve">στο κεφάλαιο </w:t>
      </w:r>
      <w:r w:rsidR="004B171F" w:rsidRPr="004B171F">
        <w:rPr>
          <w:lang w:val="el-GR"/>
        </w:rPr>
        <w:t xml:space="preserve">1.3 </w:t>
      </w:r>
      <w:r>
        <w:rPr>
          <w:lang w:val="el-GR"/>
        </w:rPr>
        <w:t xml:space="preserve">της παρούσας διακήρυξης. </w:t>
      </w:r>
    </w:p>
    <w:p w:rsidR="0054685F" w:rsidRDefault="00AC6BD4">
      <w:pPr>
        <w:pStyle w:val="3"/>
        <w:rPr>
          <w:lang w:val="el-GR" w:eastAsia="el-GR"/>
        </w:rPr>
      </w:pPr>
      <w:bookmarkStart w:id="29" w:name="_Toc474308012"/>
      <w:r>
        <w:rPr>
          <w:lang w:val="el-GR"/>
        </w:rPr>
        <w:t>2.4.5</w:t>
      </w:r>
      <w:r>
        <w:rPr>
          <w:lang w:val="el-GR"/>
        </w:rPr>
        <w:tab/>
        <w:t>Χρόνος ισχύος των προσφορών</w:t>
      </w:r>
      <w:bookmarkEnd w:id="29"/>
      <w:r>
        <w:rPr>
          <w:lang w:val="el-GR"/>
        </w:rPr>
        <w:t xml:space="preserve"> </w:t>
      </w:r>
    </w:p>
    <w:p w:rsidR="0054685F" w:rsidRDefault="00AC6BD4">
      <w:pPr>
        <w:rPr>
          <w:lang w:val="el-GR" w:eastAsia="el-GR"/>
        </w:rPr>
      </w:pPr>
      <w:r>
        <w:rPr>
          <w:lang w:val="el-GR" w:eastAsia="el-GR"/>
        </w:rPr>
        <w:t xml:space="preserve">Οι υποβαλλόμενες προσφορές ισχύουν και δεσμεύουν τους οικονομικούς φορείς για διάστημα </w:t>
      </w:r>
      <w:r w:rsidR="00A57384">
        <w:rPr>
          <w:lang w:val="el-GR" w:eastAsia="el-GR"/>
        </w:rPr>
        <w:t>έξι (6)</w:t>
      </w:r>
      <w:r>
        <w:rPr>
          <w:lang w:val="el-GR" w:eastAsia="el-GR"/>
        </w:rPr>
        <w:t xml:space="preserve"> μηνών από την επόμενη </w:t>
      </w:r>
      <w:r w:rsidR="00A57384">
        <w:rPr>
          <w:lang w:val="el-GR" w:eastAsia="el-GR"/>
        </w:rPr>
        <w:t>της διενέργειας του διαγωνισμού</w:t>
      </w:r>
    </w:p>
    <w:p w:rsidR="0054685F" w:rsidRDefault="00AC6BD4">
      <w:pPr>
        <w:rPr>
          <w:lang w:val="el-GR" w:eastAsia="el-GR"/>
        </w:rPr>
      </w:pPr>
      <w:r>
        <w:rPr>
          <w:lang w:val="el-GR" w:eastAsia="el-GR"/>
        </w:rPr>
        <w:t>Προσφορά η οποία ορίζει χρόνο ισχύος μικρότερο από τον ανωτέρω προβλεπόμενο απορρίπτεται.</w:t>
      </w:r>
    </w:p>
    <w:p w:rsidR="0054685F" w:rsidRDefault="00AC6BD4">
      <w:pPr>
        <w:rPr>
          <w:lang w:val="el-GR" w:eastAsia="el-GR"/>
        </w:rPr>
      </w:pPr>
      <w:r>
        <w:rPr>
          <w:lang w:val="el-GR" w:eastAsia="el-GR"/>
        </w:rPr>
        <w:t xml:space="preserve">Η ισχύς της προσφοράς μπορεί να παρατείνεται εγγράφως, εφόσον τούτο ζητηθεί από την αναθέτουσα αρχή, πριν από τη λήξη της, με αντίστοιχη παράταση της εγγυητικής επιστολής συμμετοχής σύμφωνα με τα οριζόμενα στο άρθρο 72 παρ. 1 α του ν. 4412/2016 και </w:t>
      </w:r>
      <w:r>
        <w:rPr>
          <w:lang w:val="el-GR"/>
        </w:rPr>
        <w:t xml:space="preserve">την παράγραφο </w:t>
      </w:r>
      <w:r>
        <w:rPr>
          <w:lang w:val="el-GR" w:eastAsia="el-GR"/>
        </w:rPr>
        <w:t>2.2.2. της παρούσας, κατ' ανώτατο όριο για χρονικό διάστημα ίσο με την προβλεπόμενη ως άνω αρχική διάρκεια.</w:t>
      </w:r>
    </w:p>
    <w:p w:rsidR="0054685F" w:rsidRDefault="00AC6BD4">
      <w:pPr>
        <w:rPr>
          <w:lang w:val="el-GR"/>
        </w:rPr>
      </w:pPr>
      <w:r>
        <w:rPr>
          <w:lang w:val="el-GR" w:eastAsia="el-GR"/>
        </w:rPr>
        <w:t>Μετά τη λήξη και του παραπάνω ανώτατου ορίου χρόνου παράτασης ισχύος της προσφοράς, τα αποτελέσματα της διαδικασίας ανάθεσης ματαιώνονται, εκτός αν η αναθέτουσα αρχή κρίνει, κατά περίπτωση, αιτιολογημένα, ότι η συνέχιση της διαδικασίας εξυπηρετεί το δημόσιο συμφέρον, οπότε οι οικονομικοί φορείς που συμμετέχουν στη διαδικασία μπορούν να επιλέξουν είτε να παρατείνουν την προσφορά και την εγγύηση συμμετοχής τους, εφόσον τους ζητηθεί πριν την πάροδο του ανωτέρω ανώτατου ορίου παράτασης της προσφοράς τους είτε όχι. Στην τελευταία περίπτωση, η διαδικασία συνεχίζεται με όσους παρέτειναν τις προσφορές τους και αποκλείονται οι λοιποί οικονομικοί φορείς.</w:t>
      </w:r>
    </w:p>
    <w:p w:rsidR="0054685F" w:rsidRPr="008F14E4" w:rsidRDefault="00AC6BD4">
      <w:pPr>
        <w:pStyle w:val="3"/>
        <w:rPr>
          <w:lang w:val="el-GR"/>
        </w:rPr>
      </w:pPr>
      <w:bookmarkStart w:id="30" w:name="_Toc474308013"/>
      <w:r>
        <w:rPr>
          <w:lang w:val="el-GR"/>
        </w:rPr>
        <w:t>2.4.6</w:t>
      </w:r>
      <w:r>
        <w:rPr>
          <w:lang w:val="el-GR"/>
        </w:rPr>
        <w:tab/>
        <w:t>Λόγοι απόρριψης προσφορών</w:t>
      </w:r>
      <w:bookmarkEnd w:id="30"/>
    </w:p>
    <w:p w:rsidR="0054685F" w:rsidRDefault="00AC6BD4">
      <w:pPr>
        <w:rPr>
          <w:lang w:val="el-GR"/>
        </w:rPr>
      </w:pPr>
      <w:r>
        <w:rPr>
          <w:lang w:val="en-US"/>
        </w:rPr>
        <w:t>H</w:t>
      </w:r>
      <w:r>
        <w:rPr>
          <w:lang w:val="el-GR"/>
        </w:rPr>
        <w:t xml:space="preserve"> αναθέτουσα αρχή με βάση τα αποτελέσματα του ελέγχου και της αξιολόγησης των προσφορών, απορρίπτει, σε κάθε περίπτωση, προσφορά:</w:t>
      </w:r>
    </w:p>
    <w:p w:rsidR="0054685F" w:rsidRDefault="00AC6BD4">
      <w:pPr>
        <w:rPr>
          <w:lang w:val="el-GR"/>
        </w:rPr>
      </w:pPr>
      <w:r>
        <w:rPr>
          <w:lang w:val="el-GR"/>
        </w:rPr>
        <w:t xml:space="preserve">α) η οποία δεν υποβάλλεται εμπρόθεσμα, με τον τρόπο και με το περιεχόμενο που ορίζεται πιο πάνω και συγκεκριμένα στις παραγράφους 2.4.1 (Γενικοί όροι υποβολής προσφορών), 2.4.2. (Χρόνος και τρόπος υποβολής προσφορών), 2.4.3. (Περιεχόμενο φακέλων δικαιολογητικών συμμετοχής, τεχνικής προσφοράς), 2.4.4. (Περιεχόμενο φακέλου οικονομικής προσφοράς, τρόπος σύνταξης και υποβολής οικονομικών προσφορών) , 2.4.5. (Χρόνος ισχύος προσφορών), 3.1. (Αποσφράγιση και αξιολόγηση προσφορών), 3.2 (Πρόσκληση υποβολής δικαιολογητικών κατακύρωσης) της παρούσας, </w:t>
      </w:r>
    </w:p>
    <w:p w:rsidR="0054685F" w:rsidRDefault="00AC6BD4">
      <w:pPr>
        <w:rPr>
          <w:lang w:val="el-GR"/>
        </w:rPr>
      </w:pPr>
      <w:r>
        <w:rPr>
          <w:lang w:val="el-GR"/>
        </w:rPr>
        <w:t xml:space="preserve">β) η οποία περιέχει ατέλειες, ελλείψεις, ασάφειες ή σφάλματα, εφόσον αυτά δεν επιδέχονται συμπλήρωση ή διόρθωση ή εφόσον επιδέχονται συμπλήρωση ή διόρθωση, δεν έχουν αποκατασταθεί </w:t>
      </w:r>
      <w:r>
        <w:rPr>
          <w:lang w:val="el-GR"/>
        </w:rPr>
        <w:lastRenderedPageBreak/>
        <w:t>κατά την αποσαφήνιση και την συμπλήρωσή της σύμφωνα με την παράγραφο 3.1.1. της παρούσης διακήρυξης,</w:t>
      </w:r>
    </w:p>
    <w:p w:rsidR="0054685F" w:rsidRDefault="00AC6BD4">
      <w:pPr>
        <w:rPr>
          <w:lang w:val="el-GR"/>
        </w:rPr>
      </w:pPr>
      <w:r>
        <w:rPr>
          <w:lang w:val="el-GR"/>
        </w:rPr>
        <w:t>γ) για την οποία ο προσφέρων δεν έχει παράσχει τις απαιτούμενες εξηγήσεις, εντός της προκαθορισμένης προθεσμίας ή η εξήγηση δεν είναι αποδεκτή από την αναθέτουσα αρχή σύμφωνα με την παράγραφο 3.1.1. της παρούσας και το άρθρο 102 του ν. 4412/2016,</w:t>
      </w:r>
    </w:p>
    <w:p w:rsidR="00A57384" w:rsidRDefault="00AC6BD4">
      <w:pPr>
        <w:rPr>
          <w:lang w:val="el-GR"/>
        </w:rPr>
      </w:pPr>
      <w:r>
        <w:rPr>
          <w:lang w:val="el-GR"/>
        </w:rPr>
        <w:t>δ) η οποία είναι εναλλακτική προσφορά</w:t>
      </w:r>
    </w:p>
    <w:p w:rsidR="005A4952" w:rsidRDefault="00AC6BD4">
      <w:pPr>
        <w:rPr>
          <w:lang w:val="el-GR"/>
        </w:rPr>
      </w:pPr>
      <w:r>
        <w:rPr>
          <w:lang w:val="el-GR"/>
        </w:rPr>
        <w:t>ε) η οποία υποβάλλεται από έναν προσφέροντα που έχει υποβάλλ</w:t>
      </w:r>
      <w:r w:rsidR="00A57384">
        <w:rPr>
          <w:lang w:val="el-GR"/>
        </w:rPr>
        <w:t xml:space="preserve">ει δύο ή περισσότερες προσφορές. </w:t>
      </w:r>
      <w:r>
        <w:rPr>
          <w:lang w:val="el-GR"/>
        </w:rPr>
        <w:t xml:space="preserve"> Ο περιορισμός αυτός ισχύει, υπό τους όρους της παραγράφου 2.2.3.4 </w:t>
      </w:r>
      <w:proofErr w:type="spellStart"/>
      <w:r>
        <w:rPr>
          <w:lang w:val="el-GR"/>
        </w:rPr>
        <w:t>περ.γ</w:t>
      </w:r>
      <w:proofErr w:type="spellEnd"/>
      <w:r>
        <w:rPr>
          <w:lang w:val="el-GR"/>
        </w:rPr>
        <w:t xml:space="preserve"> της παρούσας ( </w:t>
      </w:r>
      <w:proofErr w:type="spellStart"/>
      <w:r>
        <w:rPr>
          <w:lang w:val="el-GR"/>
        </w:rPr>
        <w:t>περ</w:t>
      </w:r>
      <w:proofErr w:type="spellEnd"/>
      <w:r>
        <w:rPr>
          <w:lang w:val="el-GR"/>
        </w:rPr>
        <w:t xml:space="preserve">. </w:t>
      </w:r>
      <w:proofErr w:type="spellStart"/>
      <w:r>
        <w:rPr>
          <w:lang w:val="el-GR"/>
        </w:rPr>
        <w:t>γ΄</w:t>
      </w:r>
      <w:proofErr w:type="spellEnd"/>
      <w:r>
        <w:rPr>
          <w:lang w:val="el-GR"/>
        </w:rPr>
        <w:t xml:space="preserve"> της παρ. 4 του άρθρου73 του ν. 4412/2016) και στην περίπτωση ενώσεων οικονομικών φορέων με κοινά μέλη, καθώς και στην περίπτωση οικονομικών φορέων που συμμετέχουν είτε αυτοτελώς είτε ως μέλη ενώσεων. </w:t>
      </w:r>
    </w:p>
    <w:p w:rsidR="0054685F" w:rsidRDefault="00AC6BD4">
      <w:pPr>
        <w:rPr>
          <w:lang w:val="el-GR"/>
        </w:rPr>
      </w:pPr>
      <w:r>
        <w:rPr>
          <w:lang w:val="el-GR"/>
        </w:rPr>
        <w:t>ζ) η οποία είναι υπό αίρεση,</w:t>
      </w:r>
    </w:p>
    <w:p w:rsidR="0054685F" w:rsidRDefault="00AC6BD4">
      <w:pPr>
        <w:rPr>
          <w:lang w:val="el-GR"/>
        </w:rPr>
      </w:pPr>
      <w:r>
        <w:rPr>
          <w:lang w:val="el-GR"/>
        </w:rPr>
        <w:t xml:space="preserve">η) </w:t>
      </w:r>
      <w:r w:rsidR="005A4952" w:rsidRPr="005A4952">
        <w:rPr>
          <w:lang w:val="el-GR"/>
        </w:rPr>
        <w:t xml:space="preserve">η </w:t>
      </w:r>
      <w:r w:rsidRPr="005A4952">
        <w:rPr>
          <w:lang w:val="el-GR"/>
        </w:rPr>
        <w:t>ο</w:t>
      </w:r>
      <w:r>
        <w:rPr>
          <w:lang w:val="el-GR"/>
        </w:rPr>
        <w:t xml:space="preserve">ποία θέτει όρο αναπροσαρμογής, </w:t>
      </w:r>
    </w:p>
    <w:p w:rsidR="0054685F" w:rsidRDefault="00AC6BD4">
      <w:pPr>
        <w:rPr>
          <w:lang w:val="el-GR"/>
        </w:rPr>
      </w:pPr>
      <w:r>
        <w:rPr>
          <w:lang w:val="el-GR"/>
        </w:rPr>
        <w:t>θ) η οποία παρουσιάζει ελλείψεις ως προς τα δικαιολογητικά που ζητούνται από τα έγγραφα της παρούσης διακήρυξης και αποκλίσεις ως προς τους όρους και τις τεχνικές προδιαγραφές της σύμβασης.</w:t>
      </w:r>
    </w:p>
    <w:p w:rsidR="0054685F" w:rsidRDefault="00AC6BD4">
      <w:pPr>
        <w:pStyle w:val="1"/>
        <w:tabs>
          <w:tab w:val="left" w:pos="567"/>
        </w:tabs>
        <w:ind w:left="567" w:hanging="567"/>
        <w:rPr>
          <w:lang w:val="el-GR"/>
        </w:rPr>
      </w:pPr>
      <w:r>
        <w:rPr>
          <w:lang w:val="el-GR"/>
        </w:rPr>
        <w:lastRenderedPageBreak/>
        <w:t>3.</w:t>
      </w:r>
      <w:r>
        <w:rPr>
          <w:lang w:val="el-GR"/>
        </w:rPr>
        <w:tab/>
        <w:t xml:space="preserve">ΔΙΕΝΕΡΓΕΙΑ ΔΙΑΔΙΚΑΣΙΑΣ - ΑΞΙΟΛΟΓΗΣΗ ΠΡΟΣΦΟΡΩΝ  </w:t>
      </w:r>
    </w:p>
    <w:p w:rsidR="0054685F" w:rsidRDefault="00AC6BD4">
      <w:pPr>
        <w:pStyle w:val="2"/>
        <w:rPr>
          <w:lang w:val="el-GR"/>
        </w:rPr>
      </w:pPr>
      <w:bookmarkStart w:id="31" w:name="_Toc474308014"/>
      <w:r>
        <w:rPr>
          <w:lang w:val="el-GR"/>
        </w:rPr>
        <w:t>3.1</w:t>
      </w:r>
      <w:r>
        <w:rPr>
          <w:lang w:val="el-GR"/>
        </w:rPr>
        <w:tab/>
        <w:t>Αποσφράγιση και αξιολόγηση προσφορών</w:t>
      </w:r>
      <w:bookmarkEnd w:id="31"/>
      <w:r>
        <w:rPr>
          <w:lang w:val="el-GR"/>
        </w:rPr>
        <w:t xml:space="preserve"> </w:t>
      </w:r>
    </w:p>
    <w:p w:rsidR="0054685F" w:rsidRDefault="00AC6BD4">
      <w:pPr>
        <w:pStyle w:val="3"/>
        <w:rPr>
          <w:lang w:val="el-GR"/>
        </w:rPr>
      </w:pPr>
      <w:bookmarkStart w:id="32" w:name="_Toc474308015"/>
      <w:r>
        <w:rPr>
          <w:lang w:val="el-GR"/>
        </w:rPr>
        <w:t>3.1.1</w:t>
      </w:r>
      <w:r>
        <w:rPr>
          <w:lang w:val="el-GR"/>
        </w:rPr>
        <w:tab/>
        <w:t>Ηλεκτρονική αποσφράγιση προσφορών</w:t>
      </w:r>
      <w:bookmarkEnd w:id="32"/>
    </w:p>
    <w:p w:rsidR="0054685F" w:rsidRPr="008F14E4" w:rsidRDefault="00AC6BD4">
      <w:pPr>
        <w:rPr>
          <w:lang w:val="el-GR"/>
        </w:rPr>
      </w:pPr>
      <w:r>
        <w:rPr>
          <w:lang w:val="el-GR"/>
        </w:rPr>
        <w:t>Το πιστοποιημένο στο ΕΣΗΔΗΣ, για την αποσφράγιση των  προσφορών  αρμόδιο όργανο της Αναθέτουσας Αρχής (Επιτροπή Διαγωνισμού), προβαίνει στην έναρξη της διαδικασίας ηλεκτρονικής αποσφράγισης των φακέλων των προσφορών, κατά το άρθρο 100 του ν. 4412/2016, ακολουθώντας τα εξής στάδια:</w:t>
      </w:r>
    </w:p>
    <w:p w:rsidR="0054685F" w:rsidRPr="009C6D96" w:rsidRDefault="00AC6BD4">
      <w:pPr>
        <w:pStyle w:val="normalwithoutspacing"/>
        <w:numPr>
          <w:ilvl w:val="0"/>
          <w:numId w:val="7"/>
        </w:numPr>
        <w:rPr>
          <w:b/>
        </w:rPr>
      </w:pPr>
      <w:r>
        <w:t xml:space="preserve">Ηλεκτρονική Αποσφράγιση του (υπό)φακέλου «Δικαιολογητικά Συμμετοχής-Τεχνική Προσφορά» </w:t>
      </w:r>
      <w:r w:rsidRPr="009C6D96">
        <w:rPr>
          <w:b/>
        </w:rPr>
        <w:t>την</w:t>
      </w:r>
      <w:r w:rsidR="00583527">
        <w:rPr>
          <w:b/>
        </w:rPr>
        <w:t xml:space="preserve"> 1</w:t>
      </w:r>
      <w:r w:rsidR="007E4A0D">
        <w:rPr>
          <w:b/>
        </w:rPr>
        <w:t>2</w:t>
      </w:r>
      <w:r w:rsidR="009C6D96" w:rsidRPr="009C6D96">
        <w:rPr>
          <w:b/>
        </w:rPr>
        <w:t>/</w:t>
      </w:r>
      <w:r w:rsidR="00583527">
        <w:rPr>
          <w:b/>
        </w:rPr>
        <w:t>05</w:t>
      </w:r>
      <w:r w:rsidR="009C6D96" w:rsidRPr="009C6D96">
        <w:rPr>
          <w:b/>
        </w:rPr>
        <w:t xml:space="preserve">/2017 </w:t>
      </w:r>
      <w:r w:rsidRPr="009C6D96">
        <w:rPr>
          <w:b/>
        </w:rPr>
        <w:t>και ώρα</w:t>
      </w:r>
      <w:r w:rsidR="00583527">
        <w:rPr>
          <w:b/>
        </w:rPr>
        <w:t xml:space="preserve"> 10:00πμ</w:t>
      </w:r>
    </w:p>
    <w:p w:rsidR="0054685F" w:rsidRDefault="00AC6BD4">
      <w:pPr>
        <w:pStyle w:val="normalwithoutspacing"/>
        <w:numPr>
          <w:ilvl w:val="0"/>
          <w:numId w:val="7"/>
        </w:numPr>
      </w:pPr>
      <w:r>
        <w:t xml:space="preserve">Ηλεκτρονική Αποσφράγιση του (υπό)φακέλου «Οικονομική Προσφορά», κατά την ημερομηνία και ώρα που θα ορίσει η αναθέτουσα αρχή </w:t>
      </w:r>
    </w:p>
    <w:p w:rsidR="0054685F" w:rsidRDefault="00AC6BD4">
      <w:pPr>
        <w:pStyle w:val="normalwithoutspacing"/>
        <w:numPr>
          <w:ilvl w:val="0"/>
          <w:numId w:val="7"/>
        </w:numPr>
      </w:pPr>
      <w:r>
        <w:t xml:space="preserve">Ηλεκτρονική Αποσφράγιση του (υπό)φακέλου «Δικαιολογητικά κατακύρωσης», κατά την ημερομηνία και ώρα που θα ορίσει η αναθέτουσα αρχή </w:t>
      </w:r>
    </w:p>
    <w:p w:rsidR="0054685F" w:rsidRDefault="00AC6BD4">
      <w:pPr>
        <w:rPr>
          <w:lang w:val="el-GR"/>
        </w:rPr>
      </w:pPr>
      <w:r>
        <w:rPr>
          <w:lang w:val="el-GR"/>
        </w:rPr>
        <w:t>Με την αποσφράγιση των ως άνω φακέλων, ανά στάδιο, κάθε προσφέρων που συνεχίζει σε επόμενο στάδιο αποκτά πρόσβαση στις λοιπές προσφορές και τα υποβληθέντα δικαιολογητικά τους, με την επιφύλαξη των πτυχών εκείνων της κάθε προσφοράς που έχουν χαρακτηρισθεί ως εμπιστευτικές.</w:t>
      </w:r>
    </w:p>
    <w:p w:rsidR="0054685F" w:rsidRDefault="00AC6BD4">
      <w:pPr>
        <w:rPr>
          <w:lang w:val="el-GR"/>
        </w:rPr>
      </w:pPr>
      <w:r>
        <w:rPr>
          <w:lang w:val="el-GR"/>
        </w:rPr>
        <w:t>Η αναθέτουσα αρχή μπορεί να καλέσει τους οικονομικούς φορείς να συμπληρώσουν ή να διευκρινίσουν τα έγγραφα ή δικαιολογητικά που έχουν υποβληθεί, ή να διευκρινίσουν το περιεχόμενο της τεχνικής ή οικονομικής προσφοράς τους, σύμφωνα με το άρθρο 102 του ν. 4412/2016.</w:t>
      </w:r>
    </w:p>
    <w:p w:rsidR="0054685F" w:rsidRDefault="00AC6BD4">
      <w:pPr>
        <w:pStyle w:val="3"/>
        <w:rPr>
          <w:lang w:val="el-GR"/>
        </w:rPr>
      </w:pPr>
      <w:bookmarkStart w:id="33" w:name="_Toc474308016"/>
      <w:r>
        <w:rPr>
          <w:lang w:val="el-GR"/>
        </w:rPr>
        <w:t>3.1.2</w:t>
      </w:r>
      <w:r>
        <w:rPr>
          <w:lang w:val="el-GR"/>
        </w:rPr>
        <w:tab/>
        <w:t>Αξιολόγηση προσφορών</w:t>
      </w:r>
      <w:bookmarkEnd w:id="33"/>
    </w:p>
    <w:p w:rsidR="0054685F" w:rsidRDefault="00AC6BD4">
      <w:pPr>
        <w:rPr>
          <w:lang w:val="el-GR"/>
        </w:rPr>
      </w:pPr>
      <w:r>
        <w:rPr>
          <w:lang w:val="el-GR"/>
        </w:rPr>
        <w:t>Μετά την κατά περίπτωση ηλεκτρονική αποσφράγιση των προσφορών η Αναθέτουσα Αρχή προβαίνει στην αξιολόγηση αυτών μέσω των αρμόδιων πιστοποιημένων στο Σύστημα οργάνων της, εφαρμοζόμενων κατά τα λοιπά των κειμένων διατάξεων.</w:t>
      </w:r>
    </w:p>
    <w:p w:rsidR="0054685F" w:rsidRDefault="00AC6BD4">
      <w:pPr>
        <w:rPr>
          <w:lang w:val="el-GR"/>
        </w:rPr>
      </w:pPr>
      <w:r>
        <w:rPr>
          <w:lang w:val="el-GR"/>
        </w:rPr>
        <w:t>Ειδικότερα :</w:t>
      </w:r>
    </w:p>
    <w:p w:rsidR="0054685F" w:rsidRDefault="00AC6BD4">
      <w:pPr>
        <w:rPr>
          <w:lang w:val="el-GR"/>
        </w:rPr>
      </w:pPr>
      <w:r>
        <w:rPr>
          <w:lang w:val="el-GR"/>
        </w:rPr>
        <w:t xml:space="preserve">α) Η αρμόδια Επιτροπή καταχωρεί όσους υπέβαλαν προσφορές, καθώς και τα υποβληθέντα αυτών δικαιολογητικά και τα αποτελέσματα του ελέγχου αυτών σε πρακτικό, το οποίο υπογράφεται από τα μέλη του οργάνου. </w:t>
      </w:r>
    </w:p>
    <w:p w:rsidR="0054685F" w:rsidRDefault="00AC6BD4">
      <w:pPr>
        <w:rPr>
          <w:lang w:val="el-GR"/>
        </w:rPr>
      </w:pPr>
      <w:r>
        <w:rPr>
          <w:lang w:val="el-GR"/>
        </w:rPr>
        <w:t>β) Στη συνέχεια το αρμόδιο όργανο προβαίνει στην αξιολόγηση της τεχνικής προσφοράς, σύμφωνα με τους όρους των εγγράφων της σύμβασης και συντάσσει πρακτικό για την απόρριψη των τεχνικών προσφορών που δεν γίνονται αποδεκτές και την αποδοχή ή/και βαθμολόγηση των τεχνικών προσφορών με βάση το κριτήριο ανάθεσης των εγγράφων της σύμβασης. Τα ανωτέρω υπό στοιχεία α και β στάδια μπορεί να γίνονται και ενιαία.</w:t>
      </w:r>
    </w:p>
    <w:p w:rsidR="0054685F" w:rsidRDefault="00AC6BD4">
      <w:pPr>
        <w:rPr>
          <w:lang w:val="el-GR"/>
        </w:rPr>
      </w:pPr>
      <w:r>
        <w:rPr>
          <w:lang w:val="el-GR"/>
        </w:rPr>
        <w:t xml:space="preserve">γ) Οι κατά τα ανωτέρω σφραγισμένοι φάκελοι με τα οικονομικά στοιχεία των προσφορών, μετά την ολοκλήρωση της αξιολόγησης των λοιπών στοιχείων των προσφορών, αποσφραγίζονται κατά την ημερομηνία και ώρα που ορίζεται στην ειδική πρόσκληση. Για όσες προσφορές δεν κρίθηκαν αποδεκτές κατά τα προηγούμενα ως άνω στάδια </w:t>
      </w:r>
      <w:proofErr w:type="spellStart"/>
      <w:r>
        <w:rPr>
          <w:lang w:val="el-GR"/>
        </w:rPr>
        <w:t>α΄</w:t>
      </w:r>
      <w:proofErr w:type="spellEnd"/>
      <w:r>
        <w:rPr>
          <w:lang w:val="el-GR"/>
        </w:rPr>
        <w:t xml:space="preserve"> και </w:t>
      </w:r>
      <w:proofErr w:type="spellStart"/>
      <w:r>
        <w:rPr>
          <w:lang w:val="el-GR"/>
        </w:rPr>
        <w:t>β΄</w:t>
      </w:r>
      <w:proofErr w:type="spellEnd"/>
      <w:r>
        <w:rPr>
          <w:lang w:val="el-GR"/>
        </w:rPr>
        <w:t xml:space="preserve"> οι φάκελοι της οικονομικής προσφοράς δεν αποσφραγίζονται αλλά τηρούνται από την αναθέτουσα αρχή μέχρι την οριστική επίλυση τυχόν διαφορών που προκύψουν από την ως άνω διαδικασία σύμφωνα με την παράγραφο 3.4. της παρούσας. </w:t>
      </w:r>
    </w:p>
    <w:p w:rsidR="0054685F" w:rsidRDefault="00AC6BD4">
      <w:pPr>
        <w:rPr>
          <w:lang w:val="el-GR"/>
        </w:rPr>
      </w:pPr>
      <w:r>
        <w:rPr>
          <w:lang w:val="el-GR"/>
        </w:rPr>
        <w:t xml:space="preserve">δ) Η Επιτροπή Αξιολόγησης προβαίνει στην αξιολόγηση των οικονομικών προσφορών και συντάσσει πρακτικό στο οποίο εισηγείται αιτιολογημένα την αποδοχή ή απόρριψή τους, την κατάταξη των προσφορών με βάση το οριζόμενο με την παρούσα κριτήριο ανάθεσης και την ανάδειξη του προσωρινού αναδόχου. </w:t>
      </w:r>
    </w:p>
    <w:p w:rsidR="0054685F" w:rsidRDefault="00AC6BD4">
      <w:pPr>
        <w:rPr>
          <w:lang w:val="el-GR"/>
        </w:rPr>
      </w:pPr>
      <w:r>
        <w:rPr>
          <w:lang w:val="el-GR"/>
        </w:rPr>
        <w:t xml:space="preserve">Εάν οι προσφορές φαίνονται ασυνήθιστα χαμηλές σε σχέση με το αντικείμενο της σύμβασης, η αναθέτουσα αρχή απαιτεί από τους οικονομικούς φορείς να εξηγήσουν την τιμή ή το κόστος που προτείνουν στην προσφορά τους, εντός αποκλειστικής προθεσμίας, κατά ανώτατο όριο δέκα (10) ημερών </w:t>
      </w:r>
      <w:r>
        <w:rPr>
          <w:lang w:val="el-GR"/>
        </w:rPr>
        <w:lastRenderedPageBreak/>
        <w:t xml:space="preserve">από την κοινοποίηση της σχετικής πρόσκλησης. Στην περίπτωση αυτή εφαρμόζονται τα άρθρα 88 και 89 ν. 4412/2016. </w:t>
      </w:r>
    </w:p>
    <w:p w:rsidR="003154B5" w:rsidRDefault="00AC6BD4">
      <w:pPr>
        <w:rPr>
          <w:i/>
          <w:color w:val="5B9BD5"/>
          <w:lang w:val="el-GR" w:eastAsia="el-GR"/>
        </w:rPr>
      </w:pPr>
      <w:r>
        <w:rPr>
          <w:lang w:val="el-GR"/>
        </w:rPr>
        <w:t xml:space="preserve">Στην περίπτωση ισότιμων προσφορών η αναθέτουσα αρχή επιλέγει τον ανάδοχο με κλήρωση μεταξύ των οικονομικών φορέων που υπέβαλαν ισότιμες προσφορές. Η κλήρωση γίνεται ενώπιον της Επιτροπής του Διαγωνισμού και παρουσία των οικονομικών φορέων που υπέβαλαν τις ισότιμες προσφορές. </w:t>
      </w:r>
    </w:p>
    <w:p w:rsidR="0054685F" w:rsidRDefault="00AC6BD4">
      <w:pPr>
        <w:rPr>
          <w:lang w:val="el-GR"/>
        </w:rPr>
      </w:pPr>
      <w:r>
        <w:rPr>
          <w:lang w:val="el-GR"/>
        </w:rPr>
        <w:t xml:space="preserve">Τα αποτελέσματα των ανωτέρω σταδίων επικυρώνονται με απόφαση/αποφάσεις του αποφαινόμενου οργάνου της αναθέτουσας αρχής, η οποία κοινοποιείται  στους προσφέροντες μέσω του ΕΣΗΔΗΣ. Κατά των ανωτέρω αποφάσεων χωρεί προδικαστική προσφυγή σύμφωνα με την παράγραφο 3.4. της παρούσας. </w:t>
      </w:r>
    </w:p>
    <w:p w:rsidR="0054685F" w:rsidRDefault="00AC6BD4">
      <w:pPr>
        <w:pStyle w:val="2"/>
        <w:rPr>
          <w:lang w:val="el-GR"/>
        </w:rPr>
      </w:pPr>
      <w:bookmarkStart w:id="34" w:name="_Toc474308017"/>
      <w:r>
        <w:rPr>
          <w:lang w:val="el-GR"/>
        </w:rPr>
        <w:t>3.2</w:t>
      </w:r>
      <w:r>
        <w:rPr>
          <w:lang w:val="el-GR"/>
        </w:rPr>
        <w:tab/>
        <w:t>Πρόσκληση υποβολής δικαιολογητικών κατακύρωσης - Δικαιολογητικά κατακύρωσης</w:t>
      </w:r>
      <w:bookmarkEnd w:id="34"/>
    </w:p>
    <w:p w:rsidR="0054685F" w:rsidRDefault="00AC6BD4">
      <w:pPr>
        <w:rPr>
          <w:lang w:val="el-GR"/>
        </w:rPr>
      </w:pPr>
      <w:r>
        <w:rPr>
          <w:lang w:val="el-GR"/>
        </w:rPr>
        <w:t>Μετά την αξιολόγηση των προσφορών, η αναθέτουσα αρχή αποστέλλει σχετική ηλεκτρονική  πρόσκληση μέσω του συστήματος στον προσφέροντα, στον οποίο πρόκειται να γίνει η κατακύρωση («προσωρινό ανάδοχο»), και τον καλεί να υποβάλει εντός προθεσμίας,</w:t>
      </w:r>
      <w:r w:rsidR="003154B5">
        <w:rPr>
          <w:lang w:val="el-GR"/>
        </w:rPr>
        <w:t xml:space="preserve"> δέκα</w:t>
      </w:r>
      <w:r>
        <w:rPr>
          <w:lang w:val="el-GR"/>
        </w:rPr>
        <w:t xml:space="preserve"> (</w:t>
      </w:r>
      <w:r w:rsidR="003154B5">
        <w:rPr>
          <w:lang w:val="el-GR"/>
        </w:rPr>
        <w:t>10</w:t>
      </w:r>
      <w:r>
        <w:rPr>
          <w:lang w:val="el-GR"/>
        </w:rPr>
        <w:t xml:space="preserve">) ημερών από την κοινοποίηση της σχετικής  ειδοποίησης σε αυτόν, τα πρωτότυπα ή αντίγραφα που εκδίδονται, σύμφωνα με τις διατάξεις του άρθρου 1 του ν. 4250/2014 (Α΄ 74) όλων των δικαιολογητικών  που περιγράφονται στην παράγραφο </w:t>
      </w:r>
      <w:r w:rsidRPr="00C36AD2">
        <w:rPr>
          <w:lang w:val="el-GR"/>
        </w:rPr>
        <w:t>2.2.9.2. της</w:t>
      </w:r>
      <w:r>
        <w:rPr>
          <w:lang w:val="el-GR"/>
        </w:rPr>
        <w:t xml:space="preserve"> παρούσας διακήρυξης, ως αποδεικτικά στοιχεία για τη μη συνδρομή των λόγων αποκλεισμού της </w:t>
      </w:r>
      <w:r w:rsidRPr="00C36AD2">
        <w:rPr>
          <w:lang w:val="el-GR"/>
        </w:rPr>
        <w:t>παραγράφου 2.2.3</w:t>
      </w:r>
      <w:r>
        <w:rPr>
          <w:lang w:val="el-GR"/>
        </w:rPr>
        <w:t xml:space="preserve"> της διακήρυξης, καθώς και για την πλήρωση των κριτηρίων ποιοτικής επιλογής των </w:t>
      </w:r>
      <w:r w:rsidRPr="00C36AD2">
        <w:rPr>
          <w:lang w:val="el-GR"/>
        </w:rPr>
        <w:t>παραγράφων 2.2.4 -2.2.</w:t>
      </w:r>
      <w:r w:rsidR="00C36AD2" w:rsidRPr="00C36AD2">
        <w:rPr>
          <w:lang w:val="el-GR"/>
        </w:rPr>
        <w:t>5</w:t>
      </w:r>
      <w:r w:rsidRPr="00C36AD2">
        <w:rPr>
          <w:lang w:val="el-GR"/>
        </w:rPr>
        <w:t xml:space="preserve">  αυτής.</w:t>
      </w:r>
    </w:p>
    <w:p w:rsidR="0054685F" w:rsidRDefault="00AC6BD4">
      <w:pPr>
        <w:rPr>
          <w:lang w:val="el-GR"/>
        </w:rPr>
      </w:pPr>
      <w:r>
        <w:rPr>
          <w:lang w:val="el-GR"/>
        </w:rPr>
        <w:t xml:space="preserve">Τα εν λόγω δικαιολογητικά, υποβάλλονται από τον προσφέροντα («προσωρινό ανάδοχο»), ηλεκτρονικά μέσω του συστήματος, σε μορφή αρχείων </w:t>
      </w:r>
      <w:proofErr w:type="spellStart"/>
      <w:r>
        <w:rPr>
          <w:lang w:val="en-US"/>
        </w:rPr>
        <w:t>pdf</w:t>
      </w:r>
      <w:proofErr w:type="spellEnd"/>
      <w:r>
        <w:rPr>
          <w:lang w:val="el-GR"/>
        </w:rPr>
        <w:t xml:space="preserve"> και προσκομίζονται κατά περίπτωση από αυτόν εντός τριών (3) εργάσιμων ημερών από την ημερομηνία υποβολής τους. Όταν υπογράφονται από τον ίδιο φέρουν ψηφιακή υπογραφή. </w:t>
      </w:r>
    </w:p>
    <w:p w:rsidR="0054685F" w:rsidRDefault="00AC6BD4">
      <w:pPr>
        <w:rPr>
          <w:lang w:val="el-GR"/>
        </w:rPr>
      </w:pPr>
      <w:r>
        <w:rPr>
          <w:lang w:val="el-GR"/>
        </w:rPr>
        <w:t>Με την παραλαβή των ως άνω δικαιολογητικών, το σύστημα εκδίδει επιβεβαίωση της παραλαβής τους και αποστέλλει ενημερωτικό ηλεκτρονικό μήνυμα σ’ αυτόν στον οποίο πρόκειται να γίνει η κατακύρωση.</w:t>
      </w:r>
    </w:p>
    <w:p w:rsidR="0054685F" w:rsidRDefault="00AC6BD4">
      <w:pPr>
        <w:rPr>
          <w:lang w:val="el-GR"/>
        </w:rPr>
      </w:pPr>
      <w:r>
        <w:rPr>
          <w:lang w:val="el-GR"/>
        </w:rPr>
        <w:t xml:space="preserve">Αν μετά την ηλεκτρονική αποσφράγιση και κατά τον έλεγχο των ως άνω δικαιολογητικών διαπιστωθεί ότι δεν έχουν προσκομισθεί ή υπάρχουν ελλείψεις σε αυτά που υποβλήθηκαν, παρέχεται προθεσμία στον προσωρινό ανάδοχο να τα προσκομίσει ή να τα συμπληρώσει εντός πέντε (5) ημερών από την κοινοποίηση σχετικής έγγραφης, μέσω του Συστήματος, ειδοποίησής του. Η αναθέτουσα αρχή μπορεί αιτιολογημένα να παρατείνει την ως άνω προθεσμία κατ’ ανώτατο όριο για δεκαπέντε (15) επιπλέον ημέρες. </w:t>
      </w:r>
    </w:p>
    <w:p w:rsidR="0054685F" w:rsidRDefault="00AC6BD4">
      <w:pPr>
        <w:rPr>
          <w:lang w:val="el-GR"/>
        </w:rPr>
      </w:pPr>
      <w:r>
        <w:rPr>
          <w:lang w:val="el-GR"/>
        </w:rPr>
        <w:t>Όσοι υπέβαλαν παραδεκτές προσφορές λαμβάνουν γνώση των παραπάνω δικαιολογητικών που κατατέθηκαν.</w:t>
      </w:r>
    </w:p>
    <w:p w:rsidR="0054685F" w:rsidRDefault="00AC6BD4">
      <w:pPr>
        <w:rPr>
          <w:lang w:val="el-GR"/>
        </w:rPr>
      </w:pPr>
      <w:r>
        <w:rPr>
          <w:lang w:val="el-GR"/>
        </w:rPr>
        <w:t>Ο προσωρινός ανάδοχος κηρύσσεται έκπτωτος, καταπίπτει υπέρ της αναθέτουσας αρχής η εγγύηση συμμετοχής του και η κατακύρωση γίνεται στον προσφέροντα που υπέβαλε την αμέσως επόμενη πλέον συμφέρουσα από οικονομική άποψη προσφορά, τηρουμένης της ανωτέρω διαδικασίας, εάν:</w:t>
      </w:r>
    </w:p>
    <w:p w:rsidR="0054685F" w:rsidRDefault="00AC6BD4">
      <w:pPr>
        <w:rPr>
          <w:i/>
          <w:color w:val="5B9BD5"/>
          <w:lang w:val="el-GR" w:eastAsia="el-GR"/>
        </w:rPr>
      </w:pPr>
      <w:r>
        <w:rPr>
          <w:lang w:val="el-GR"/>
        </w:rPr>
        <w:t xml:space="preserve">i)  κατά τον έλεγχο των παραπάνω δικαιολογητικών διαπιστωθεί ότι τα στοιχεία που δηλώθηκαν με </w:t>
      </w:r>
    </w:p>
    <w:p w:rsidR="0054685F" w:rsidRDefault="00AC6BD4">
      <w:pPr>
        <w:rPr>
          <w:lang w:val="el-GR"/>
        </w:rPr>
      </w:pPr>
      <w:r>
        <w:rPr>
          <w:lang w:val="el-GR"/>
        </w:rPr>
        <w:t xml:space="preserve">το Ευρωπαϊκό Ενιαίο Έγγραφο Σύμβασης είναι ψευδή ή ανακριβή, ή </w:t>
      </w:r>
    </w:p>
    <w:p w:rsidR="0054685F" w:rsidRDefault="00AC6BD4">
      <w:pPr>
        <w:rPr>
          <w:lang w:val="el-GR"/>
        </w:rPr>
      </w:pPr>
      <w:r>
        <w:rPr>
          <w:lang w:val="el-GR"/>
        </w:rPr>
        <w:t xml:space="preserve">ii)  δεν υποβληθούν στο προκαθορισμένο χρονικό διάστημα τα απαιτούμενα πρωτότυπα ή αντίγραφα των παραπάνω δικαιολογητικών ή </w:t>
      </w:r>
    </w:p>
    <w:p w:rsidR="0054685F" w:rsidRDefault="00AC6BD4">
      <w:pPr>
        <w:rPr>
          <w:lang w:val="el-GR"/>
        </w:rPr>
      </w:pPr>
      <w:r>
        <w:rPr>
          <w:lang w:val="el-GR"/>
        </w:rPr>
        <w:t xml:space="preserve">iii) από τα δικαιολογητικά που προσκομίσθηκαν νομίμως και εμπροθέσμως, δεν αποδεικνύονται οι όροι και οι προϋποθέσεις συμμετοχής σύμφωνα με τα άρθρα 2.2.3 (λόγοι </w:t>
      </w:r>
      <w:r w:rsidRPr="00C36AD2">
        <w:rPr>
          <w:lang w:val="el-GR"/>
        </w:rPr>
        <w:t>αποκλεισμού) και 2.2.4 έως 2.2.</w:t>
      </w:r>
      <w:r w:rsidR="00C36AD2" w:rsidRPr="00C36AD2">
        <w:rPr>
          <w:lang w:val="el-GR"/>
        </w:rPr>
        <w:t>5</w:t>
      </w:r>
      <w:r w:rsidRPr="00C36AD2">
        <w:rPr>
          <w:lang w:val="el-GR"/>
        </w:rPr>
        <w:t xml:space="preserve"> (κριτήρια ποιοτικής επιλογής) της παρούσας,</w:t>
      </w:r>
      <w:r>
        <w:rPr>
          <w:lang w:val="el-GR"/>
        </w:rPr>
        <w:t xml:space="preserve"> </w:t>
      </w:r>
    </w:p>
    <w:p w:rsidR="0054685F" w:rsidRPr="00C36AD2" w:rsidRDefault="00AC6BD4">
      <w:pPr>
        <w:rPr>
          <w:i/>
          <w:color w:val="5B9BD5"/>
          <w:lang w:val="el-GR" w:eastAsia="el-GR"/>
        </w:rPr>
      </w:pPr>
      <w:r>
        <w:rPr>
          <w:lang w:val="el-GR"/>
        </w:rPr>
        <w:t xml:space="preserve">Σε περίπτωση έγκαιρης και προσήκουσας ενημέρωσης της αναθέτουσας αρχής για μεταβολές στις προϋποθέσεις τις οποίες ο προσωρινός ανάδοχος είχε δηλώσει με το Ευρωπαϊκό Ενιαίο Έγγραφο Σύμβασης ότι πληροί, οι οποίες επήλθαν ή για τις οποίες έλαβε γνώση μετά την δήλωση και μέχρι την </w:t>
      </w:r>
      <w:r>
        <w:rPr>
          <w:lang w:val="el-GR"/>
        </w:rPr>
        <w:lastRenderedPageBreak/>
        <w:t>ημέρα της έγγραφης ειδοποίησης για την προσκόμιση των δικαιολογητικών κατακύρωσης (</w:t>
      </w:r>
      <w:proofErr w:type="spellStart"/>
      <w:r>
        <w:rPr>
          <w:lang w:val="el-GR"/>
        </w:rPr>
        <w:t>οψιγενείς</w:t>
      </w:r>
      <w:proofErr w:type="spellEnd"/>
      <w:r>
        <w:rPr>
          <w:lang w:val="el-GR"/>
        </w:rPr>
        <w:t xml:space="preserve"> μεταβολές), δεν καταπίπτει υπέρ της αναθέτουσας αρχής η εγγύηση συμμετοχής του. </w:t>
      </w:r>
    </w:p>
    <w:p w:rsidR="0054685F" w:rsidRDefault="00AC6BD4">
      <w:pPr>
        <w:rPr>
          <w:lang w:val="el-GR"/>
        </w:rPr>
      </w:pPr>
      <w:r>
        <w:rPr>
          <w:lang w:val="el-GR"/>
        </w:rPr>
        <w:t xml:space="preserve">Αν κανένας από τους προσφέροντες δεν υποβάλλει αληθή ή ακριβή δήλωση </w:t>
      </w:r>
      <w:r>
        <w:rPr>
          <w:b/>
          <w:lang w:val="el-GR"/>
        </w:rPr>
        <w:t>ή</w:t>
      </w:r>
      <w:r>
        <w:rPr>
          <w:lang w:val="el-GR"/>
        </w:rPr>
        <w:t xml:space="preserve"> δεν προσκομίσει ένα ή περισσότερα από τα απαιτούμενα δικαιολογητικά </w:t>
      </w:r>
      <w:r>
        <w:rPr>
          <w:b/>
          <w:lang w:val="el-GR"/>
        </w:rPr>
        <w:t>ή</w:t>
      </w:r>
      <w:r>
        <w:rPr>
          <w:lang w:val="el-GR"/>
        </w:rPr>
        <w:t xml:space="preserve"> δεν αποδείξει ότι πληροί τα κριτήρια ποιοτικής επιλογής σύμφωνα με τις </w:t>
      </w:r>
      <w:r w:rsidRPr="00C36AD2">
        <w:rPr>
          <w:lang w:val="el-GR"/>
        </w:rPr>
        <w:t>παραγράφους 2.2.4 -2.2.</w:t>
      </w:r>
      <w:r w:rsidR="00C36AD2" w:rsidRPr="00C36AD2">
        <w:rPr>
          <w:lang w:val="el-GR"/>
        </w:rPr>
        <w:t>5</w:t>
      </w:r>
      <w:r>
        <w:rPr>
          <w:lang w:val="el-GR"/>
        </w:rPr>
        <w:t xml:space="preserve"> της παρούσας διακήρυξης, η διαδικασία ματαιώνεται. </w:t>
      </w:r>
    </w:p>
    <w:p w:rsidR="0054685F" w:rsidRDefault="00AC6BD4">
      <w:pPr>
        <w:rPr>
          <w:lang w:val="el-GR"/>
        </w:rPr>
      </w:pPr>
      <w:r>
        <w:rPr>
          <w:lang w:val="el-GR"/>
        </w:rPr>
        <w:t xml:space="preserve">Η διαδικασία ελέγχου των παραπάνω δικαιολογητικών ολοκληρώνεται με τη σύνταξη πρακτικού την Επιτροπή του Διαγωνισμού και τη διαβίβαση του φακέλου στο αποφαινόμενο όργανο της αναθέτουσας αρχής για τη λήψη απόφασης είτε για την κατακύρωση της σύμβασης είτε για τη ματαίωση της διαδικασίας είτε για την κήρυξη του προσωρινού αναδόχου ως εκπτώτου. Επισημαίνεται ότι, η αρμόδια επιτροπή του διαγωνισμού, με αιτιολογημένη εισήγησή της, μπορεί να προτείνει την κατακύρωση της σύμβασης για ολόκληρη ή μεγαλύτερη ή μικρότερη ποσότητα κατά ποσοστό στα εκατό και ως εξής:  Ποσοστό </w:t>
      </w:r>
      <w:r w:rsidR="00C36AD2">
        <w:rPr>
          <w:lang w:val="el-GR"/>
        </w:rPr>
        <w:t>15%</w:t>
      </w:r>
      <w:r>
        <w:rPr>
          <w:lang w:val="el-GR"/>
        </w:rPr>
        <w:t xml:space="preserve"> στην περίπτωση της μεγαλύτερης ποσότητας και ποσοστό </w:t>
      </w:r>
      <w:r w:rsidR="00C36AD2">
        <w:rPr>
          <w:lang w:val="el-GR"/>
        </w:rPr>
        <w:t>50%</w:t>
      </w:r>
      <w:r>
        <w:rPr>
          <w:lang w:val="el-GR"/>
        </w:rPr>
        <w:t xml:space="preserve"> στην περίπτωση μικρότερης ποσότητας. Για κατακύρωση μέρους της ποσότητας κάτω του καθοριζόμενου ως ανωτέρω ποσοστού, απαιτείται προηγούμενη αποδοχή από τον προσωρινό ανάδοχο</w:t>
      </w:r>
      <w:r w:rsidR="00C36AD2">
        <w:rPr>
          <w:lang w:val="el-GR"/>
        </w:rPr>
        <w:t xml:space="preserve">. </w:t>
      </w:r>
      <w:r>
        <w:rPr>
          <w:lang w:val="el-GR"/>
        </w:rPr>
        <w:t>Τα αποτελέσματα του ελέγχου των παραπάνω δικαιολογητικών και της εισήγησης της Επιτροπής επικυρώνονται με την απόφαση κατακύρωσης.</w:t>
      </w:r>
    </w:p>
    <w:p w:rsidR="0054685F" w:rsidRDefault="00AC6BD4">
      <w:pPr>
        <w:pStyle w:val="2"/>
        <w:rPr>
          <w:i/>
          <w:color w:val="5B9BD5"/>
          <w:lang w:val="el-GR" w:eastAsia="el-GR"/>
        </w:rPr>
      </w:pPr>
      <w:bookmarkStart w:id="35" w:name="_Toc474308018"/>
      <w:r>
        <w:rPr>
          <w:lang w:val="el-GR"/>
        </w:rPr>
        <w:t>3.3</w:t>
      </w:r>
      <w:r>
        <w:rPr>
          <w:lang w:val="el-GR"/>
        </w:rPr>
        <w:tab/>
        <w:t>Κατακύρωση - σύναψη σύμβασης</w:t>
      </w:r>
      <w:bookmarkEnd w:id="35"/>
      <w:r>
        <w:rPr>
          <w:lang w:val="el-GR"/>
        </w:rPr>
        <w:t xml:space="preserve"> </w:t>
      </w:r>
    </w:p>
    <w:p w:rsidR="0054685F" w:rsidRDefault="00AC6BD4">
      <w:pPr>
        <w:rPr>
          <w:lang w:val="el-GR"/>
        </w:rPr>
      </w:pPr>
      <w:r>
        <w:rPr>
          <w:lang w:val="el-GR"/>
        </w:rPr>
        <w:t xml:space="preserve">Η αναθέτουσα αρχή κοινοποιεί την απόφαση κατακύρωσης, μαζί με αντίγραφο όλων των πρακτικών της διαδικασίας ελέγχου και αξιολόγησης των προσφορών, σε κάθε προσφέροντα που έχει υποβάλει αποδεκτή προσφορά, σύμφωνα με το άρθρο 100 του ν. 4412/2016, εκτός από τον προσωρινό ανάδοχο, ηλεκτρονικά μέσω του συστήματος.  </w:t>
      </w:r>
    </w:p>
    <w:p w:rsidR="0054685F" w:rsidRDefault="00AC6BD4">
      <w:pPr>
        <w:rPr>
          <w:lang w:val="el-GR"/>
        </w:rPr>
      </w:pPr>
      <w:r>
        <w:rPr>
          <w:lang w:val="el-GR"/>
        </w:rPr>
        <w:t xml:space="preserve">Η εν λόγω απόφαση αναφέρει την προθεσμία για την αναστολή της σύναψης της σύμβασης σύμφωνα με την επόμενη παράγραφο 3.4. </w:t>
      </w:r>
    </w:p>
    <w:p w:rsidR="0054685F" w:rsidRDefault="00AC6BD4">
      <w:pPr>
        <w:rPr>
          <w:lang w:val="el-GR"/>
        </w:rPr>
      </w:pPr>
      <w:r>
        <w:rPr>
          <w:lang w:val="el-GR"/>
        </w:rPr>
        <w:t>Τα έννομα αποτελέσματα της απόφασης κατακύρωσης και ιδίως η σύναψη της σύμβασης επέρχονται εφόσον συντρέξουν σωρευτικά τα κάτωθι :</w:t>
      </w:r>
    </w:p>
    <w:p w:rsidR="0054685F" w:rsidRDefault="00AC6BD4">
      <w:pPr>
        <w:rPr>
          <w:lang w:val="el-GR"/>
        </w:rPr>
      </w:pPr>
      <w:r>
        <w:rPr>
          <w:lang w:val="el-GR"/>
        </w:rPr>
        <w:t xml:space="preserve">α) άπρακτη πάροδος των προθεσμιών άσκησης των προβλεπόμενων στην παράγραφο 3.4. της παρούσας βοηθημάτων και μέσων στο στάδιο της προδικαστικής και δικαστικής προστασίας και από τις αποφάσεις αναστολών επί αυτών, </w:t>
      </w:r>
    </w:p>
    <w:p w:rsidR="0054685F" w:rsidRDefault="00AC6BD4">
      <w:pPr>
        <w:rPr>
          <w:lang w:val="el-GR"/>
        </w:rPr>
      </w:pPr>
      <w:r>
        <w:rPr>
          <w:lang w:val="el-GR"/>
        </w:rPr>
        <w:t xml:space="preserve">β)κοινοποίηση της απόφασης κατακύρωσης στον προσωρινό ανάδοχο, εφόσον αυτός υποβάλει </w:t>
      </w:r>
      <w:proofErr w:type="spellStart"/>
      <w:r>
        <w:rPr>
          <w:lang w:val="el-GR"/>
        </w:rPr>
        <w:t>επικαιροποιημένα</w:t>
      </w:r>
      <w:proofErr w:type="spellEnd"/>
      <w:r>
        <w:rPr>
          <w:lang w:val="el-GR"/>
        </w:rPr>
        <w:t xml:space="preserve"> τα δικαιολογητικά της παραγράφου 2.2.9.2.</w:t>
      </w:r>
    </w:p>
    <w:p w:rsidR="0054685F" w:rsidRDefault="00AC6BD4">
      <w:pPr>
        <w:rPr>
          <w:lang w:val="el-GR"/>
        </w:rPr>
      </w:pPr>
      <w:r>
        <w:rPr>
          <w:lang w:val="el-GR"/>
        </w:rPr>
        <w:t xml:space="preserve">Η αναθέτουσα αρχή προσκαλεί τον ανάδοχο να προσέλθει για υπογραφή του συμφωνητικού εντός προθεσμίας είκοσι (20) ημερών από την κοινοποίηση της σχετικής ειδικής πρόσκλησης. Το συμφωνητικό έχει αποδεικτικό χαρακτήρα. </w:t>
      </w:r>
    </w:p>
    <w:p w:rsidR="0054685F" w:rsidRDefault="00AC6BD4">
      <w:pPr>
        <w:rPr>
          <w:lang w:val="el-GR"/>
        </w:rPr>
      </w:pPr>
      <w:r>
        <w:rPr>
          <w:lang w:val="el-GR"/>
        </w:rPr>
        <w:t xml:space="preserve">Στην περίπτωση που ο ανάδοχος δεν προσέλθει να υπογράψει το ως άνω συμφωνητικό μέσα στην τεθείσα προθεσμία, κηρύσσεται έκπτωτος, καταπίπτει υπέρ της αναθέτουσας αρχής η εγγυητική επιστολή συμμετοχής του και η κατακύρωση, με την ίδια διαδικασία, γίνεται στον προσφέροντα που υπέβαλε την  αμέσως επόμενη πλέον συμφέρουσα από οικονομική άποψη προσφορά. </w:t>
      </w:r>
    </w:p>
    <w:p w:rsidR="00D951DF" w:rsidRDefault="00D951DF">
      <w:pPr>
        <w:rPr>
          <w:i/>
          <w:color w:val="5B9BD5"/>
          <w:lang w:val="el-GR"/>
        </w:rPr>
      </w:pPr>
    </w:p>
    <w:p w:rsidR="0054685F" w:rsidRDefault="00D951DF">
      <w:pPr>
        <w:pStyle w:val="2"/>
        <w:rPr>
          <w:i/>
          <w:iCs/>
          <w:color w:val="5B9BD5"/>
          <w:spacing w:val="5"/>
          <w:lang w:val="el-GR"/>
        </w:rPr>
      </w:pPr>
      <w:r>
        <w:rPr>
          <w:lang w:val="el-GR"/>
        </w:rPr>
        <w:t xml:space="preserve"> </w:t>
      </w:r>
      <w:bookmarkStart w:id="36" w:name="_Toc474308019"/>
      <w:r w:rsidR="00AC6BD4">
        <w:rPr>
          <w:lang w:val="el-GR"/>
        </w:rPr>
        <w:t>[3.4]</w:t>
      </w:r>
      <w:r w:rsidR="00AC6BD4">
        <w:rPr>
          <w:lang w:val="el-GR"/>
        </w:rPr>
        <w:tab/>
        <w:t>Προδικαστικές Προσφυγές - Προσωρινή Δικαστική Προστασία</w:t>
      </w:r>
      <w:bookmarkEnd w:id="36"/>
      <w:r w:rsidR="00AC6BD4">
        <w:rPr>
          <w:lang w:val="el-GR"/>
        </w:rPr>
        <w:t xml:space="preserve"> </w:t>
      </w:r>
    </w:p>
    <w:p w:rsidR="0054685F" w:rsidRDefault="00AC6BD4">
      <w:pPr>
        <w:rPr>
          <w:lang w:val="el-GR"/>
        </w:rPr>
      </w:pPr>
      <w:r>
        <w:rPr>
          <w:lang w:val="el-GR"/>
        </w:rPr>
        <w:t xml:space="preserve">Κάθε ενδιαφερόμενος, ο οποίος έχει ή είχε συμφέρον να του ανατεθεί η συγκεκριμένη σύμβαση και υποστεί ή ενδέχεται να υποστεί ζημιά από πράξη ή παράλειψη της αναθέτουσας αρχής, συμπεριλαμβανομένης και της διακήρυξης, δικαιούται να ασκήσει ενώπιον της αναθέτουσας αρχής προδικαστική προσφυγή, προσδιορίζοντας ειδικώς τις νομικές και πραγματικές αιτιάσεις που δικαιολογούν το αίτημά του, μέσα σε προθεσμία δέκα (10) ημερών αφότου έλαβε πλήρη γνώση της παράνομης πράξης ή παράλειψης, σύμφωνα με τα αναλυτικά οριζόμενα στο άρθρο 4 του ν. 3886/2010 (Α΄/147). Η προδικαστική προσφυγή υποβάλλεται ηλεκτρονικά με τη συμπλήρωση της ειδικής φόρμας του </w:t>
      </w:r>
      <w:r>
        <w:rPr>
          <w:lang w:val="el-GR"/>
        </w:rPr>
        <w:lastRenderedPageBreak/>
        <w:t xml:space="preserve">Συστήματος και την επισύναψη του σχετικού εγγράφου σε μορφή αρχείου τύπου </w:t>
      </w:r>
      <w:proofErr w:type="spellStart"/>
      <w:r>
        <w:rPr>
          <w:lang w:val="el-GR"/>
        </w:rPr>
        <w:t>pdf</w:t>
      </w:r>
      <w:proofErr w:type="spellEnd"/>
      <w:r>
        <w:rPr>
          <w:lang w:val="el-GR"/>
        </w:rPr>
        <w:t xml:space="preserve"> το οποίο φέρει ψηφιακή υπογραφή σκληρής αποθήκευσης.</w:t>
      </w:r>
    </w:p>
    <w:p w:rsidR="0054685F" w:rsidRDefault="00AC6BD4">
      <w:pPr>
        <w:rPr>
          <w:lang w:val="el-GR"/>
        </w:rPr>
      </w:pPr>
      <w:r>
        <w:rPr>
          <w:lang w:val="el-GR"/>
        </w:rPr>
        <w:t>Η αναθέτουσα αρχή αποφαίνεται αιτιολογημένα, κατόπιν γνωμοδότησης της αρμόδιας Επιτροπής αξιολόγησης ενστάσεων-προδικαστικών προσφυγών, σύμφωνα με το πιο πάνω άρθρο, μέσα σε προθεσμία δεκαπέντε (15) ημερών από την άσκηση της προδικαστικής προσφυγής. Αν παρέλθει άπρακτη η προθεσμία, τεκμαίρεται η απόρριψή της.</w:t>
      </w:r>
    </w:p>
    <w:p w:rsidR="0054685F" w:rsidRDefault="00AC6BD4">
      <w:pPr>
        <w:rPr>
          <w:lang w:val="el-GR"/>
        </w:rPr>
      </w:pPr>
      <w:r>
        <w:rPr>
          <w:lang w:val="el-GR"/>
        </w:rPr>
        <w:t>Οι χρήστες - οικονομικοί φορείς ενημερώνονται για την αποδοχή ή την απόρριψη της προσφυγής μέσω της λειτουργίας του Συστήματος “Επικοινωνία”.</w:t>
      </w:r>
    </w:p>
    <w:p w:rsidR="0054685F" w:rsidRDefault="00AC6BD4">
      <w:pPr>
        <w:rPr>
          <w:lang w:val="el-GR"/>
        </w:rPr>
      </w:pPr>
      <w:r>
        <w:rPr>
          <w:lang w:val="el-GR"/>
        </w:rPr>
        <w:t>Η άσκηση της ως άνω προδικαστικής προσφυγής είναι υποχρεωτική για την υποβολή αίτησης ασφαλιστικών μέτρων του άρθρου 5 του ν. 3886/2010.</w:t>
      </w:r>
    </w:p>
    <w:p w:rsidR="0054685F" w:rsidRDefault="00AC6BD4">
      <w:pPr>
        <w:rPr>
          <w:lang w:val="el-GR"/>
        </w:rPr>
      </w:pPr>
      <w:r>
        <w:rPr>
          <w:lang w:val="el-GR"/>
        </w:rPr>
        <w:t>Η αίτηση ασφαλιστικών μέτρων κατατίθεται στο αρμόδιο δικαστήριο μέσα σε προθεσμία δέκα (10) ημερών από τη ρητή ή σιωπηρή απόρριψη της προδικαστικής προσφυγής και η προθεσμία για την άσκησή της, η άσκηση αυτής και η προθεσμία και η άσκηση της αίτησης ασφαλιστικών μέτρων κωλύουν τη σύναψη της σύμβασης, εκτός εάν με την προσωρινή διαταγή ο αρμόδιος δικαστής αποφανθεί διαφορετικά. Εφόσον ασκηθεί αίτηση ασφαλιστικών μέτρων, ο αιτών ειδοποιεί σχετικά την Α.Α. με κάθε πρόσφορο μέσο, όπως τα ηλεκτρονικά και η τηλεομοιοτυπία, μέσα σε πέντε (5) ημέρες από την άσκηση της αιτήσεως.</w:t>
      </w:r>
    </w:p>
    <w:p w:rsidR="0054685F" w:rsidRDefault="00AC6BD4">
      <w:pPr>
        <w:rPr>
          <w:lang w:val="el-GR"/>
        </w:rPr>
      </w:pPr>
      <w:r>
        <w:rPr>
          <w:lang w:val="el-GR"/>
        </w:rPr>
        <w:t>Κατά τα λοιπά, η άσκηση αίτησης ασφαλιστικών μέτρων δεν κωλύει την πρόοδο της διαγωνιστικής διαδικασίας, εκτός αν ορίζεται άλλως με την ως άνω προσωρινή διαταγή, σύμφωνα με τα αναλυτικά οριζόμενα στο άρθρο 5 του Ν. 3886/2010 όπως ισχύει.</w:t>
      </w:r>
    </w:p>
    <w:p w:rsidR="0054685F" w:rsidRDefault="00AC6BD4">
      <w:pPr>
        <w:rPr>
          <w:lang w:val="el-GR"/>
        </w:rPr>
      </w:pPr>
      <w:r>
        <w:rPr>
          <w:lang w:val="el-GR"/>
        </w:rPr>
        <w:t>Διαφορές που αναφύονται από πράξεις ή παραλείψεις, οι οποίες εκδίδονται ή συντελούνται μετά την 31η Μαρτίου 2017 διέπονται από τις διατάξεις του Βιβλίου ΙV (άρθρα 345 έως 374) του ν. 4412/2016</w:t>
      </w:r>
    </w:p>
    <w:p w:rsidR="0054685F" w:rsidRDefault="00AC6BD4">
      <w:pPr>
        <w:pStyle w:val="2"/>
        <w:rPr>
          <w:lang w:val="el-GR"/>
        </w:rPr>
      </w:pPr>
      <w:bookmarkStart w:id="37" w:name="_Toc474308020"/>
      <w:r>
        <w:rPr>
          <w:lang w:val="el-GR"/>
        </w:rPr>
        <w:t>3.5</w:t>
      </w:r>
      <w:r>
        <w:rPr>
          <w:lang w:val="el-GR"/>
        </w:rPr>
        <w:tab/>
        <w:t>Ματαίωση Διαδικασίας</w:t>
      </w:r>
      <w:bookmarkEnd w:id="37"/>
    </w:p>
    <w:p w:rsidR="0054685F" w:rsidRDefault="00AC6BD4">
      <w:pPr>
        <w:rPr>
          <w:lang w:val="el-GR"/>
        </w:rPr>
      </w:pPr>
      <w:r>
        <w:rPr>
          <w:lang w:val="el-GR"/>
        </w:rPr>
        <w:t xml:space="preserve">Η αναθέτουσα αρχή ματαιώνει ή δύναται να ματαιώσει εν </w:t>
      </w:r>
      <w:proofErr w:type="spellStart"/>
      <w:r>
        <w:rPr>
          <w:lang w:val="el-GR"/>
        </w:rPr>
        <w:t>όλω</w:t>
      </w:r>
      <w:proofErr w:type="spellEnd"/>
      <w:r>
        <w:rPr>
          <w:lang w:val="el-GR"/>
        </w:rPr>
        <w:t xml:space="preserve"> ή εν μέρει αιτιολογημένα τη διαδικασία ανάθεσης, για τους λόγους και υπό τους όρους του άρθρου 106 του ν. 4412/2016, μετά από γνώμη της αρμόδιας Επιτροπής του Διαγωνισμού. Επίσης, αν διαπιστωθούν σφάλματα ή παραλείψεις σε οποιοδήποτε στάδιο της διαδικασίας ανάθεσης, μπορεί, μετά από γνώμη του αρμόδιου οργάνου, να ακυρώσει μερικώς τη διαδικασία ή να αναμορφώσει ανάλογα το αποτέλεσμά της ή να αποφασίσει την επανάληψή της από το σημείο που εμφιλοχώρησε το σφάλμα ή η παράλειψη. </w:t>
      </w:r>
    </w:p>
    <w:p w:rsidR="0054685F" w:rsidRDefault="00AC6BD4">
      <w:pPr>
        <w:pStyle w:val="1"/>
        <w:rPr>
          <w:lang w:val="el-GR"/>
        </w:rPr>
      </w:pPr>
      <w:r>
        <w:rPr>
          <w:lang w:val="el-GR"/>
        </w:rPr>
        <w:lastRenderedPageBreak/>
        <w:t>4.</w:t>
      </w:r>
      <w:r>
        <w:rPr>
          <w:lang w:val="el-GR"/>
        </w:rPr>
        <w:tab/>
        <w:t xml:space="preserve">ΟΡΟΙ ΕΚΤΕΛΕΣΗΣ ΤΗΣ ΣΥΜΒΑΣΗΣ </w:t>
      </w:r>
    </w:p>
    <w:p w:rsidR="0054685F" w:rsidRDefault="00AC6BD4">
      <w:pPr>
        <w:pStyle w:val="2"/>
        <w:rPr>
          <w:lang w:val="el-GR"/>
        </w:rPr>
      </w:pPr>
      <w:bookmarkStart w:id="38" w:name="_Toc474308021"/>
      <w:r>
        <w:rPr>
          <w:lang w:val="el-GR"/>
        </w:rPr>
        <w:t>4.1</w:t>
      </w:r>
      <w:r>
        <w:rPr>
          <w:lang w:val="el-GR"/>
        </w:rPr>
        <w:tab/>
        <w:t>Εγγυήσεις  (καλής εκτέλεσ</w:t>
      </w:r>
      <w:r w:rsidR="00230B1D">
        <w:rPr>
          <w:lang w:val="el-GR"/>
        </w:rPr>
        <w:t>ης</w:t>
      </w:r>
      <w:r>
        <w:rPr>
          <w:lang w:val="el-GR"/>
        </w:rPr>
        <w:t>)</w:t>
      </w:r>
      <w:bookmarkEnd w:id="38"/>
    </w:p>
    <w:p w:rsidR="0054685F" w:rsidRDefault="00AC6BD4">
      <w:pPr>
        <w:rPr>
          <w:lang w:val="el-GR"/>
        </w:rPr>
      </w:pPr>
      <w:r>
        <w:rPr>
          <w:lang w:val="el-GR"/>
        </w:rPr>
        <w:t xml:space="preserve">Για την υπογραφή της σύμβασης απαιτείται η παροχή εγγύησης καλής εκτέλεσης, σύμφωνα με το άρθρο 72 παρ. 1 β) του ν. 4412/2016, το ύψος της οποίας ανέρχεται σε ποσοστό 5% επί της αξίας της σύμβασης, εκτός ΦΠΑ, και κατατίθεται πριν ή κατά την υπογραφή της σύμβασης. </w:t>
      </w:r>
    </w:p>
    <w:p w:rsidR="0054685F" w:rsidRDefault="00AC6BD4">
      <w:pPr>
        <w:rPr>
          <w:lang w:val="el-GR"/>
        </w:rPr>
      </w:pPr>
      <w:r>
        <w:rPr>
          <w:lang w:val="el-GR"/>
        </w:rPr>
        <w:t xml:space="preserve">Η εγγύηση καλής εκτέλεσης, προκειμένου να γίνει αποδεκτή , πρέπει να περιλαμβάνει κατ' ελάχιστον τα αναφερόμενα στην παράγραφο 2.1.5. στοιχεία της παρούσας και επιπλέον τον αριθμό και </w:t>
      </w:r>
      <w:r w:rsidR="00443295">
        <w:rPr>
          <w:lang w:val="el-GR"/>
        </w:rPr>
        <w:t xml:space="preserve">τον τίτλο της σχετικής σύμβασης. </w:t>
      </w:r>
      <w:r>
        <w:rPr>
          <w:lang w:val="el-GR"/>
        </w:rPr>
        <w:t xml:space="preserve">Το περιεχόμενό της είναι σύμφωνο με το υπόδειγμα που περιλαμβάνεται στο </w:t>
      </w:r>
      <w:r w:rsidRPr="004B171F">
        <w:rPr>
          <w:lang w:val="el-GR"/>
        </w:rPr>
        <w:t>Παράρτημα</w:t>
      </w:r>
      <w:r w:rsidR="004B171F" w:rsidRPr="004B171F">
        <w:rPr>
          <w:lang w:val="el-GR"/>
        </w:rPr>
        <w:t xml:space="preserve"> </w:t>
      </w:r>
      <w:r w:rsidR="004B171F" w:rsidRPr="004B171F">
        <w:rPr>
          <w:lang w:val="en-US"/>
        </w:rPr>
        <w:t>IV</w:t>
      </w:r>
      <w:r w:rsidRPr="004B171F">
        <w:rPr>
          <w:lang w:val="el-GR"/>
        </w:rPr>
        <w:t xml:space="preserve"> της Διακήρυξης</w:t>
      </w:r>
      <w:r>
        <w:rPr>
          <w:lang w:val="el-GR"/>
        </w:rPr>
        <w:t xml:space="preserve"> και τα οριζόμενα στο άρθρο 72 του ν. 4412/2016.</w:t>
      </w:r>
    </w:p>
    <w:p w:rsidR="0054685F" w:rsidRDefault="00AC6BD4">
      <w:pPr>
        <w:rPr>
          <w:lang w:val="el-GR"/>
        </w:rPr>
      </w:pPr>
      <w:r>
        <w:rPr>
          <w:lang w:val="el-GR"/>
        </w:rPr>
        <w:t xml:space="preserve">Η εγγύηση καλής εκτέλεσης της σύμβασης καλύπτει συνολικά και χωρίς διακρίσεις την εφαρμογή όλων των όρων της σύμβασης και κάθε απαίτηση της αναθέτουσας αρχής έναντι του αναδόχου, συμπεριλαμβανομένης τυχόν ισόποσης προς αυτόν προκαταβολής. </w:t>
      </w:r>
    </w:p>
    <w:p w:rsidR="0054685F" w:rsidRDefault="00AC6BD4">
      <w:pPr>
        <w:rPr>
          <w:lang w:val="el-GR"/>
        </w:rPr>
      </w:pPr>
      <w:r>
        <w:rPr>
          <w:lang w:val="el-GR"/>
        </w:rPr>
        <w:t xml:space="preserve">Σε περίπτωση τροποποίησης της σύμβασης κατά την παράγραφο 4.5, η οποία συνεπάγεται αύξηση της συμβατικής αξίας, ο ανάδοχος είναι υποχρεωμένος να καταθέσει πριν την τροποποίηση, συμπληρωματική εγγύηση το ύψος της οποίας ανέρχεται σε ποσοστό 5% επί του ποσού της αύξησης, εκτός ΦΠΑ. </w:t>
      </w:r>
    </w:p>
    <w:p w:rsidR="0054685F" w:rsidRDefault="00AC6BD4">
      <w:pPr>
        <w:rPr>
          <w:lang w:val="el-GR"/>
        </w:rPr>
      </w:pPr>
      <w:r>
        <w:rPr>
          <w:lang w:val="el-GR"/>
        </w:rPr>
        <w:t xml:space="preserve">Η εγγύηση καλής εκτέλεσης καταπίπτει σε περίπτωση παράβασης των όρων της σύμβασης, όπως αυτή ειδικότερα ορίζει. </w:t>
      </w:r>
    </w:p>
    <w:p w:rsidR="0054685F" w:rsidRDefault="00AC6BD4">
      <w:pPr>
        <w:rPr>
          <w:lang w:val="el-GR"/>
        </w:rPr>
      </w:pPr>
      <w:r>
        <w:rPr>
          <w:lang w:val="el-GR"/>
        </w:rPr>
        <w:t>Η εγγύηση καλής εκτέλεσης επιστρέφ</w:t>
      </w:r>
      <w:r w:rsidR="00443295">
        <w:rPr>
          <w:lang w:val="el-GR"/>
        </w:rPr>
        <w:t>ε</w:t>
      </w:r>
      <w:r>
        <w:rPr>
          <w:lang w:val="el-GR"/>
        </w:rPr>
        <w:t>ται στο σύνολό τ</w:t>
      </w:r>
      <w:r w:rsidR="00443295">
        <w:rPr>
          <w:lang w:val="el-GR"/>
        </w:rPr>
        <w:t>η</w:t>
      </w:r>
      <w:r>
        <w:rPr>
          <w:lang w:val="el-GR"/>
        </w:rPr>
        <w:t xml:space="preserve">ς μετά την οριστική ποσοτική και ποιοτική παραλαβή του αντικειμένου της σύμβασης. Εάν στο πρωτόκολλο οριστικής ποιοτικής και ποσοτικής παραλαβής αναφέρονται παρατηρήσεις ή υπάρχει εκπρόθεσμη παράδοση, η επιστροφή των ως άνω εγγυήσεων γίνεται μετά την αντιμετώπιση των παρατηρήσεων και του εκπροθέσμου. </w:t>
      </w:r>
    </w:p>
    <w:p w:rsidR="0054685F" w:rsidRDefault="00AC6BD4">
      <w:pPr>
        <w:pStyle w:val="2"/>
        <w:rPr>
          <w:lang w:val="el-GR"/>
        </w:rPr>
      </w:pPr>
      <w:bookmarkStart w:id="39" w:name="_Toc474308022"/>
      <w:r>
        <w:rPr>
          <w:lang w:val="el-GR"/>
        </w:rPr>
        <w:t xml:space="preserve">4.2 </w:t>
      </w:r>
      <w:r>
        <w:rPr>
          <w:lang w:val="el-GR"/>
        </w:rPr>
        <w:tab/>
        <w:t>Συμβατικό Πλαίσιο - Εφαρμοστέα Νομοθεσία</w:t>
      </w:r>
      <w:bookmarkEnd w:id="39"/>
      <w:r>
        <w:rPr>
          <w:lang w:val="el-GR"/>
        </w:rPr>
        <w:t xml:space="preserve"> </w:t>
      </w:r>
    </w:p>
    <w:p w:rsidR="0054685F" w:rsidRDefault="00AC6BD4">
      <w:pPr>
        <w:rPr>
          <w:lang w:val="el-GR"/>
        </w:rPr>
      </w:pPr>
      <w:r>
        <w:rPr>
          <w:lang w:val="el-GR"/>
        </w:rPr>
        <w:t xml:space="preserve">Κατά την εκτέλεση της σύμβασης εφαρμόζονται οι διατάξεις του ν. 4412/2016, οι όροι της παρούσας διακήρυξης και συμπληρωματικά ο Αστικός Κώδικας. </w:t>
      </w:r>
    </w:p>
    <w:p w:rsidR="0054685F" w:rsidRDefault="00AC6BD4">
      <w:pPr>
        <w:pStyle w:val="2"/>
        <w:rPr>
          <w:lang w:val="el-GR"/>
        </w:rPr>
      </w:pPr>
      <w:bookmarkStart w:id="40" w:name="_Toc474308023"/>
      <w:r>
        <w:rPr>
          <w:lang w:val="el-GR"/>
        </w:rPr>
        <w:t>4.3</w:t>
      </w:r>
      <w:r>
        <w:rPr>
          <w:lang w:val="el-GR"/>
        </w:rPr>
        <w:tab/>
        <w:t>Όροι εκτέλεσης της σύμβασης</w:t>
      </w:r>
      <w:bookmarkEnd w:id="40"/>
    </w:p>
    <w:p w:rsidR="0054685F" w:rsidRDefault="00AC6BD4">
      <w:pPr>
        <w:rPr>
          <w:lang w:val="el-GR"/>
        </w:rPr>
      </w:pPr>
      <w:r>
        <w:rPr>
          <w:lang w:val="el-GR"/>
        </w:rPr>
        <w:t xml:space="preserve">Κατά την εκτέλεση της σύμβασης ο ανάδοχος τηρεί τις υποχρεώσεις στους τομείς του περιβαλλοντικού, κοινωνικοασφαλιστικού και εργατικού δικαίου, που έχουν θεσπιστεί με το δίκαιο της Ένωσης, το εθνικό δίκαιο, συλλογικές συμβάσεις ή διεθνείς διατάξεις περιβαλλοντικού, κοινωνικοασφαλιστικού και εργατικού δίκαιο, οι οποίες απαριθμούνται στο Παράρτημα Χ του Προσαρτήματος Α του ν. 4412/2016. </w:t>
      </w:r>
    </w:p>
    <w:p w:rsidR="0054685F" w:rsidRDefault="00AC6BD4">
      <w:pPr>
        <w:rPr>
          <w:i/>
          <w:iCs/>
          <w:color w:val="5B9BD5"/>
          <w:spacing w:val="5"/>
          <w:kern w:val="1"/>
          <w:lang w:val="el-GR"/>
        </w:rPr>
      </w:pPr>
      <w:r>
        <w:rPr>
          <w:lang w:val="el-GR"/>
        </w:rPr>
        <w:t>Η τήρηση των εν λόγω υποχρεώσεων από τον ανάδοχο και τους υπεργολάβους του ελέγχεται και βεβαιώνεται από τα όργανα που επιβλέπουν την εκτέλεση της σύμβασης και τις αρμόδιες δημόσιες αρχές και υπηρεσίες που ενεργούν εντός των ορίων της ευθύνης και της αρμοδιότητάς τους.</w:t>
      </w:r>
    </w:p>
    <w:p w:rsidR="0054685F" w:rsidRDefault="00AC6BD4">
      <w:pPr>
        <w:pStyle w:val="2"/>
        <w:rPr>
          <w:bCs/>
          <w:lang w:val="el-GR"/>
        </w:rPr>
      </w:pPr>
      <w:bookmarkStart w:id="41" w:name="_Toc474308024"/>
      <w:r>
        <w:rPr>
          <w:lang w:val="el-GR"/>
        </w:rPr>
        <w:t>4.4</w:t>
      </w:r>
      <w:r>
        <w:rPr>
          <w:lang w:val="el-GR"/>
        </w:rPr>
        <w:tab/>
        <w:t>Υπεργολαβία</w:t>
      </w:r>
      <w:bookmarkEnd w:id="41"/>
    </w:p>
    <w:p w:rsidR="0054685F" w:rsidRDefault="00AC6BD4">
      <w:pPr>
        <w:rPr>
          <w:lang w:val="el-GR"/>
        </w:rPr>
      </w:pPr>
      <w:r>
        <w:rPr>
          <w:b/>
          <w:bCs/>
          <w:lang w:val="el-GR"/>
        </w:rPr>
        <w:t xml:space="preserve">4.4.1. </w:t>
      </w:r>
      <w:r>
        <w:rPr>
          <w:lang w:val="el-GR"/>
        </w:rPr>
        <w:t xml:space="preserve">Ο Ανάδοχος δεν απαλλάσσεται από τις συμβατικές του υποχρεώσεις και ευθύνες λόγω ανάθεσης της εκτέλεσης τμήματος/τμημάτων της σύμβασης σε υπεργολάβους. Η τήρηση των υποχρεώσεων της παρ. 2 του άρθρου 18 του ν. 4412/2016 από υπεργολάβους δεν αίρει την ευθύνη του κυρίου αναδόχου. </w:t>
      </w:r>
    </w:p>
    <w:p w:rsidR="004C2310" w:rsidRDefault="00AC6BD4">
      <w:pPr>
        <w:rPr>
          <w:lang w:val="el-GR"/>
        </w:rPr>
      </w:pPr>
      <w:r>
        <w:rPr>
          <w:b/>
          <w:bCs/>
          <w:lang w:val="el-GR"/>
        </w:rPr>
        <w:t xml:space="preserve">4.4.2. </w:t>
      </w:r>
      <w:r>
        <w:rPr>
          <w:lang w:val="el-GR"/>
        </w:rPr>
        <w:t xml:space="preserve">Κατά την υπογραφή της σύμβασης ο κύριος ανάδοχος υποχρεούται να αναφέρει στην αναθέτουσα αρχή το όνομα, τα στοιχεία επικοινωνίας και τους νόμιμους εκπροσώπους των υπεργολάβων του, οι οποίοι συμμετέχουν στην εκτέλεση αυτής, εφόσον είναι γνωστά τη συγκεκριμένη χρονική στιγμή.  Επιπλέον, υποχρεούται να γνωστοποιεί στην αναθέτουσα αρχή κάθε αλλαγή των πληροφοριών αυτών, κατά τη διάρκεια της σύμβασης, καθώς και τις απαιτούμενες πληροφορίες σχετικά με κάθε νέο υπεργολάβο, τον οποίο ο κύριος ανάδοχος χρησιμοποιεί εν συνεχεία στην εν λόγω σύμβαση, </w:t>
      </w:r>
      <w:r>
        <w:rPr>
          <w:szCs w:val="22"/>
          <w:lang w:val="el-GR"/>
        </w:rPr>
        <w:t>προσκομίζοντας τα σχετικά συμφωνητικά/δηλώσεις συνεργασίας</w:t>
      </w:r>
      <w:r w:rsidR="004C2310">
        <w:rPr>
          <w:rFonts w:eastAsia="SimSun"/>
          <w:i/>
          <w:iCs/>
          <w:color w:val="0099FF"/>
          <w:kern w:val="1"/>
          <w:szCs w:val="22"/>
          <w:lang w:val="el-GR" w:bidi="hi-IN"/>
        </w:rPr>
        <w:t>.</w:t>
      </w:r>
      <w:r>
        <w:rPr>
          <w:lang w:val="el-GR"/>
        </w:rPr>
        <w:t xml:space="preserve"> Σε περίπτωση διακοπής της συνεργασίας του Αναδόχου με υπεργολάβο/ υπεργολάβους της σύμβασης, αυτός υποχρεούται σε άμεση </w:t>
      </w:r>
      <w:r>
        <w:rPr>
          <w:lang w:val="el-GR"/>
        </w:rPr>
        <w:lastRenderedPageBreak/>
        <w:t xml:space="preserve">γνωστοποίηση της διακοπής αυτής στην Αναθέτουσα Αρχή, οφείλει δε να διασφαλίσει την ομαλή εκτέλεση του τμήματος/ των τμημάτων της σύμβασης είτε από τον ίδιο, είτε από νέο υπεργολάβο τον οποίο θα γνωστοποιήσει στην αναθέτουσα αρχή κατά την ως άνω διαδικασία. </w:t>
      </w:r>
    </w:p>
    <w:p w:rsidR="0054685F" w:rsidRDefault="00AC6BD4">
      <w:pPr>
        <w:rPr>
          <w:lang w:val="el-GR"/>
        </w:rPr>
      </w:pPr>
      <w:r>
        <w:rPr>
          <w:b/>
          <w:bCs/>
          <w:lang w:val="el-GR"/>
        </w:rPr>
        <w:t>4.4.3.</w:t>
      </w:r>
      <w:r>
        <w:rPr>
          <w:lang w:val="el-GR"/>
        </w:rPr>
        <w:t xml:space="preserve"> Η αναθέτουσα αρχή επαληθεύει τη συνδρομή των λόγων αποκλεισμού για τους υπεργολάβους, όπως αυτοί περιγράφονται στην παράγραφο 2.2.3 και με τα αποδεικτικά μέσα της παραγράφου 2.2.9.2 της παρούσας, εφόσον το(α) τμήμα(τα) της σύμβασης, το(α) οποίο(α) ο ανάδοχος προτίθεται να αναθέσει υπό μορφή υπεργολαβίας σε τρίτους, υπερβαίνουν σωρευτικά  το ποσοστό του τριάντα τοις εκατό (30%) της συνολικής αξίας της σύμβασης. Επιπλέον, προκειμένου να μην αθετούνται οι υποχρεώσεις της παρ. 2 του άρθρου 18 του ν. 4412/2016, δύναται να επαληθεύσει τους ως άνω λόγους και για τμήμα ή τμήματα της σύμβασης που υπολείπονται του ως άνω ποσοστού. </w:t>
      </w:r>
    </w:p>
    <w:p w:rsidR="0054685F" w:rsidRPr="004C2310" w:rsidRDefault="00AC6BD4">
      <w:pPr>
        <w:rPr>
          <w:b/>
          <w:bCs/>
          <w:lang w:val="el-GR"/>
        </w:rPr>
      </w:pPr>
      <w:r>
        <w:rPr>
          <w:lang w:val="el-GR"/>
        </w:rPr>
        <w:t xml:space="preserve">Όταν από την ως άνω επαλήθευση προκύπτει ότι συντρέχουν λόγοι αποκλεισμού απαιτεί ή δύναται να απαιτήσει την αντικατάστασή του, κατά τα ειδικότερα αναφερόμενα στις παρ. 5 και 6 του άρθρου 131 του ν. 4412/2016. </w:t>
      </w:r>
    </w:p>
    <w:p w:rsidR="0054685F" w:rsidRDefault="00AC6BD4">
      <w:pPr>
        <w:pStyle w:val="2"/>
        <w:rPr>
          <w:lang w:val="el-GR"/>
        </w:rPr>
      </w:pPr>
      <w:bookmarkStart w:id="42" w:name="_Toc474308025"/>
      <w:r>
        <w:rPr>
          <w:lang w:val="el-GR"/>
        </w:rPr>
        <w:t>4.5</w:t>
      </w:r>
      <w:r>
        <w:rPr>
          <w:lang w:val="el-GR"/>
        </w:rPr>
        <w:tab/>
        <w:t>Τροποποίηση σύμβασης κατά τη διάρκειά της</w:t>
      </w:r>
      <w:bookmarkEnd w:id="42"/>
      <w:r>
        <w:rPr>
          <w:lang w:val="el-GR"/>
        </w:rPr>
        <w:t xml:space="preserve"> </w:t>
      </w:r>
    </w:p>
    <w:p w:rsidR="0054685F" w:rsidRDefault="00AC6BD4" w:rsidP="004C2310">
      <w:pPr>
        <w:rPr>
          <w:lang w:val="el-GR"/>
        </w:rPr>
      </w:pPr>
      <w:r>
        <w:rPr>
          <w:lang w:val="el-GR"/>
        </w:rPr>
        <w:t xml:space="preserve">Η σύμβαση μπορεί να τροποποιείται κατά τη διάρκειά της, χωρίς να απαιτείται νέα διαδικασία σύναψης σύμβασης, μόνο σύμφωνα με τους όρους και τις προϋποθέσεις του άρθρου 132 του ν. 4412/2016 και κατόπιν γνωμοδότησης του αρμοδίου οργάνου </w:t>
      </w:r>
    </w:p>
    <w:p w:rsidR="0054685F" w:rsidRDefault="00AC6BD4">
      <w:pPr>
        <w:pStyle w:val="2"/>
        <w:rPr>
          <w:bCs/>
          <w:lang w:val="el-GR"/>
        </w:rPr>
      </w:pPr>
      <w:bookmarkStart w:id="43" w:name="_Toc474308026"/>
      <w:r>
        <w:rPr>
          <w:lang w:val="el-GR"/>
        </w:rPr>
        <w:t>4.6</w:t>
      </w:r>
      <w:r>
        <w:rPr>
          <w:lang w:val="el-GR"/>
        </w:rPr>
        <w:tab/>
        <w:t>Δικαίωμα μονομερούς λύσης της σύμβασης</w:t>
      </w:r>
      <w:bookmarkEnd w:id="43"/>
      <w:r>
        <w:rPr>
          <w:lang w:val="el-GR"/>
        </w:rPr>
        <w:t xml:space="preserve"> </w:t>
      </w:r>
    </w:p>
    <w:p w:rsidR="0054685F" w:rsidRDefault="00AC6BD4">
      <w:pPr>
        <w:rPr>
          <w:lang w:val="el-GR"/>
        </w:rPr>
      </w:pPr>
      <w:r>
        <w:rPr>
          <w:b/>
          <w:bCs/>
          <w:lang w:val="el-GR"/>
        </w:rPr>
        <w:t>4.6.1.</w:t>
      </w:r>
      <w:r>
        <w:rPr>
          <w:lang w:val="el-GR"/>
        </w:rPr>
        <w:t xml:space="preserve"> Η αναθέτουσα αρχή μπορεί, με τις προϋποθέσεις που ορίζουν οι κείμενες διατάξεις, να καταγγείλει τη σύμβαση κατά τη διάρκεια της εκτέλεσής της, εφόσον:</w:t>
      </w:r>
    </w:p>
    <w:p w:rsidR="0054685F" w:rsidRDefault="00AC6BD4">
      <w:pPr>
        <w:rPr>
          <w:lang w:val="el-GR"/>
        </w:rPr>
      </w:pPr>
      <w:r>
        <w:rPr>
          <w:lang w:val="el-GR"/>
        </w:rPr>
        <w:t xml:space="preserve">α) η σύμβαση έχει υποστεί ουσιώδη τροποποίηση, κατά την έννοια της παρ. 4 του άρθρου 132 του ν. 4412/2016, που θα απαιτούσε νέα διαδικασία σύναψης σύμβασης </w:t>
      </w:r>
    </w:p>
    <w:p w:rsidR="0054685F" w:rsidRDefault="00AC6BD4">
      <w:pPr>
        <w:rPr>
          <w:szCs w:val="22"/>
          <w:lang w:val="el-GR"/>
        </w:rPr>
      </w:pPr>
      <w:r>
        <w:rPr>
          <w:lang w:val="el-GR"/>
        </w:rPr>
        <w:t>β) ο ανάδοχος, κατά το χρόνο της ανάθεσης της σύμβασης, τελούσε σε μια από τις καταστάσεις που αναφέρονται στην παράγραφο 2.2.3.1 και, ως εκ τούτου, θα έπρεπε να έχει αποκλειστεί από τη διαδικασία σύναψης της σύμβασης,</w:t>
      </w:r>
    </w:p>
    <w:p w:rsidR="0054685F" w:rsidRDefault="00AC6BD4">
      <w:pPr>
        <w:rPr>
          <w:lang w:val="el-GR"/>
        </w:rPr>
      </w:pPr>
      <w:r>
        <w:rPr>
          <w:szCs w:val="22"/>
          <w:lang w:val="el-GR"/>
        </w:rPr>
        <w:t>γ) η σύμβαση δεν έπρεπε να ανατεθεί στον ανάδοχο λόγω σοβαρής παραβίασης των υποχρεώσεων που υπέχει από τις Συνθήκες και την Οδηγία 2014/24/ΕΕ, η οποία έχει αναγνωριστεί με απόφαση του Δικαστηρίου της Ένωσης στο πλαίσιο διαδικασίας δυνάμει του άρθρου 258 της ΣΛΕΕ.</w:t>
      </w:r>
    </w:p>
    <w:p w:rsidR="0054685F" w:rsidRDefault="0054685F">
      <w:pPr>
        <w:rPr>
          <w:lang w:val="el-GR"/>
        </w:rPr>
      </w:pPr>
    </w:p>
    <w:p w:rsidR="0054685F" w:rsidRDefault="00AC6BD4">
      <w:pPr>
        <w:pStyle w:val="1"/>
        <w:rPr>
          <w:lang w:val="el-GR"/>
        </w:rPr>
      </w:pPr>
      <w:r>
        <w:rPr>
          <w:lang w:val="el-GR"/>
        </w:rPr>
        <w:lastRenderedPageBreak/>
        <w:t>5.</w:t>
      </w:r>
      <w:r>
        <w:rPr>
          <w:lang w:val="el-GR"/>
        </w:rPr>
        <w:tab/>
        <w:t xml:space="preserve">ΕΙΔΙΚΟΙ ΟΡΟΙ ΕΚΤΕΛΕΣΗΣ ΤΗΣ ΣΥΜΒΑΣΗΣ </w:t>
      </w:r>
    </w:p>
    <w:p w:rsidR="0054685F" w:rsidRDefault="00AC6BD4">
      <w:pPr>
        <w:pStyle w:val="2"/>
        <w:rPr>
          <w:bCs/>
          <w:lang w:val="el-GR"/>
        </w:rPr>
      </w:pPr>
      <w:bookmarkStart w:id="44" w:name="_Toc474308027"/>
      <w:r>
        <w:rPr>
          <w:lang w:val="el-GR"/>
        </w:rPr>
        <w:t>5.1</w:t>
      </w:r>
      <w:r>
        <w:rPr>
          <w:lang w:val="el-GR"/>
        </w:rPr>
        <w:tab/>
        <w:t>Τρόπος πληρωμής</w:t>
      </w:r>
      <w:bookmarkEnd w:id="44"/>
      <w:r>
        <w:rPr>
          <w:lang w:val="el-GR"/>
        </w:rPr>
        <w:t xml:space="preserve"> </w:t>
      </w:r>
    </w:p>
    <w:p w:rsidR="004C2310" w:rsidRDefault="00AC6BD4">
      <w:pPr>
        <w:rPr>
          <w:i/>
          <w:iCs/>
          <w:color w:val="5B9BD5"/>
          <w:spacing w:val="5"/>
          <w:kern w:val="1"/>
          <w:lang w:val="el-GR"/>
        </w:rPr>
      </w:pPr>
      <w:r>
        <w:rPr>
          <w:b/>
          <w:bCs/>
          <w:lang w:val="el-GR"/>
        </w:rPr>
        <w:t>5.1.1.</w:t>
      </w:r>
      <w:r>
        <w:rPr>
          <w:lang w:val="el-GR"/>
        </w:rPr>
        <w:t xml:space="preserve"> Η πληρωμή του αναδόχου θα πραγματοποιηθεί με τον πιο κάτω τρόπο </w:t>
      </w:r>
      <w:r>
        <w:rPr>
          <w:b/>
          <w:lang w:val="el-GR"/>
        </w:rPr>
        <w:t xml:space="preserve">: </w:t>
      </w:r>
    </w:p>
    <w:p w:rsidR="0054685F" w:rsidRPr="004C2310" w:rsidRDefault="00AC6BD4">
      <w:pPr>
        <w:rPr>
          <w:lang w:val="el-GR"/>
        </w:rPr>
      </w:pPr>
      <w:r>
        <w:rPr>
          <w:lang w:val="el-GR"/>
        </w:rPr>
        <w:t xml:space="preserve">Το </w:t>
      </w:r>
      <w:r>
        <w:rPr>
          <w:b/>
          <w:lang w:val="el-GR"/>
        </w:rPr>
        <w:t>100%</w:t>
      </w:r>
      <w:r>
        <w:rPr>
          <w:lang w:val="el-GR"/>
        </w:rPr>
        <w:t xml:space="preserve"> της συμβατικής αξίας μετά την οριστική παραλαβή των υλικών</w:t>
      </w:r>
      <w:r>
        <w:rPr>
          <w:b/>
          <w:lang w:val="el-GR"/>
        </w:rPr>
        <w:t xml:space="preserve"> </w:t>
      </w:r>
      <w:r w:rsidRPr="004C2310">
        <w:rPr>
          <w:lang w:val="el-GR"/>
        </w:rPr>
        <w:t>[ο εν λόγω τρόπος πληρωμής εφαρμόζεται και στην περίπτωση τμηματικών παραδόσεων]</w:t>
      </w:r>
    </w:p>
    <w:p w:rsidR="003C2A7F" w:rsidRDefault="00AC6BD4">
      <w:pPr>
        <w:rPr>
          <w:i/>
          <w:iCs/>
          <w:color w:val="5B9BD5"/>
          <w:spacing w:val="5"/>
          <w:kern w:val="1"/>
          <w:lang w:val="el-GR"/>
        </w:rPr>
      </w:pPr>
      <w:r>
        <w:rPr>
          <w:lang w:val="el-GR"/>
        </w:rPr>
        <w:t>Η πληρωμή του συμβατικού τιμήματος θα γίνεται με την προσκόμιση των νομίμων παραστατικών και δικαιολογητικών που προβλέπονται από τις διατάξεις του άρθρου 200 παρ. 4 του ν. 4412/2016, καθώς και κάθε άλλου δικαιολογητικού που τυχόν ήθελε ζητηθεί από τις αρμόδιες υπηρεσίες που διενεργούν τον έλεγχο και την πληρωμή.</w:t>
      </w:r>
      <w:r>
        <w:rPr>
          <w:color w:val="FFFF00"/>
          <w:lang w:val="el-GR"/>
        </w:rPr>
        <w:t xml:space="preserve"> </w:t>
      </w:r>
    </w:p>
    <w:p w:rsidR="0054685F" w:rsidRDefault="00AC6BD4">
      <w:pPr>
        <w:rPr>
          <w:lang w:val="el-GR"/>
        </w:rPr>
      </w:pPr>
      <w:r>
        <w:rPr>
          <w:b/>
          <w:bCs/>
          <w:lang w:val="el-GR"/>
        </w:rPr>
        <w:t>5.1.2.</w:t>
      </w:r>
      <w:r>
        <w:rPr>
          <w:lang w:val="el-GR"/>
        </w:rPr>
        <w:t xml:space="preserve"> </w:t>
      </w:r>
      <w:proofErr w:type="spellStart"/>
      <w:r>
        <w:rPr>
          <w:lang w:val="el-GR"/>
        </w:rPr>
        <w:t>Toν</w:t>
      </w:r>
      <w:proofErr w:type="spellEnd"/>
      <w:r>
        <w:rPr>
          <w:lang w:val="el-GR"/>
        </w:rPr>
        <w:t xml:space="preserve"> Ανάδοχο βαρύνουν </w:t>
      </w:r>
      <w:r>
        <w:rPr>
          <w:lang w:val="el-GR" w:eastAsia="el-GR"/>
        </w:rPr>
        <w:t xml:space="preserve">οι υπέρ τρίτων κρατήσεις, ως και κάθε άλλη επιβάρυνση, σύμφωνα με την κείμενη νομοθεσία, μη συμπεριλαμβανομένου Φ.Π.Α., για την παράδοση του υλικού στον τόπο και με τον τρόπο που προβλέπεται στα έγγραφα της σύμβασης. Ιδίως βαρύνεται με τις </w:t>
      </w:r>
      <w:r>
        <w:rPr>
          <w:lang w:val="el-GR"/>
        </w:rPr>
        <w:t xml:space="preserve">ακόλουθες κρατήσεις: </w:t>
      </w:r>
    </w:p>
    <w:p w:rsidR="0054685F" w:rsidRDefault="00AC6BD4">
      <w:pPr>
        <w:rPr>
          <w:lang w:val="el-GR"/>
        </w:rPr>
      </w:pPr>
      <w:r>
        <w:rPr>
          <w:lang w:val="el-GR"/>
        </w:rPr>
        <w:t>α) Κράτηση 0,06% η οποία υπολογίζεται επί της αξίας κάθε πληρωμής προ φόρων και κρατήσεων της αρχικής, καθώς και κάθε συμπληρωματικής σύμβασης Υπέρ της Ενιαίας Ανεξάρτητης Αρχής Δημοσίων Συμβάσεων επιβάλλεται (άρθρο 4 Ν.4013/2011 όπως ισχύει)</w:t>
      </w:r>
    </w:p>
    <w:p w:rsidR="0054685F" w:rsidRDefault="00AC6BD4">
      <w:pPr>
        <w:rPr>
          <w:lang w:val="el-GR"/>
        </w:rPr>
      </w:pPr>
      <w:r>
        <w:rPr>
          <w:lang w:val="el-GR"/>
        </w:rPr>
        <w:t>β) Κράτηση ύψους 0,02% υπέρ του Δημοσίου, η οποία υπολογίζεται επί της αξίας, εκτός ΦΠΑ, της αρχικής, καθώς και κάθε συμπληρωματικής σύμβασης. Το ποσό αυτό παρακρατείται σε κάθε πληρωμή από την αναθέτουσα αρχή στο όνομα και για λογαριασμό της Γενικής Διεύθυνσης Δημοσίων Συμβάσεων και Προμηθειών σύμφωνα με την παρ. 6 του άρθρου 36 του ν. 4412/2016</w:t>
      </w:r>
    </w:p>
    <w:p w:rsidR="0054685F" w:rsidRDefault="00AC6BD4">
      <w:pPr>
        <w:rPr>
          <w:lang w:val="el-GR"/>
        </w:rPr>
      </w:pPr>
      <w:r>
        <w:rPr>
          <w:lang w:val="el-GR"/>
        </w:rPr>
        <w:t xml:space="preserve">γ)Οι υπέρ τρίτων κρατήσεις υπόκεινται στο εκάστοτε ισχύον αναλογικό </w:t>
      </w:r>
      <w:r w:rsidRPr="004B171F">
        <w:rPr>
          <w:lang w:val="el-GR"/>
        </w:rPr>
        <w:t xml:space="preserve">τέλος χαρτοσήμου </w:t>
      </w:r>
      <w:r w:rsidR="004B171F" w:rsidRPr="00C734DC">
        <w:rPr>
          <w:lang w:val="el-GR"/>
        </w:rPr>
        <w:t>3</w:t>
      </w:r>
      <w:r w:rsidRPr="00C734DC">
        <w:rPr>
          <w:lang w:val="el-GR"/>
        </w:rPr>
        <w:t>%</w:t>
      </w:r>
      <w:r w:rsidRPr="004B171F">
        <w:rPr>
          <w:lang w:val="el-GR"/>
        </w:rPr>
        <w:t xml:space="preserve"> και στην επ’ αυτού εισφορά υπέρ ΟΓΑ </w:t>
      </w:r>
      <w:r w:rsidR="004B171F" w:rsidRPr="004B171F">
        <w:rPr>
          <w:lang w:val="el-GR"/>
        </w:rPr>
        <w:t>20</w:t>
      </w:r>
      <w:r w:rsidRPr="004B171F">
        <w:rPr>
          <w:lang w:val="el-GR"/>
        </w:rPr>
        <w:t>%.</w:t>
      </w:r>
    </w:p>
    <w:p w:rsidR="0054685F" w:rsidRPr="005F3438" w:rsidRDefault="003C2A7F">
      <w:pPr>
        <w:rPr>
          <w:lang w:val="el-GR"/>
        </w:rPr>
      </w:pPr>
      <w:r>
        <w:rPr>
          <w:lang w:val="el-GR"/>
        </w:rPr>
        <w:t>δ)</w:t>
      </w:r>
      <w:r w:rsidR="00AC6BD4" w:rsidRPr="00181FBB">
        <w:rPr>
          <w:lang w:val="el-GR"/>
        </w:rPr>
        <w:t xml:space="preserve">Με κάθε πληρωμή θα γίνεται η προβλεπόμενη από την κείμενη νομοθεσία παρακράτηση φόρου εισοδήματος αξίας </w:t>
      </w:r>
      <w:r w:rsidR="00181FBB" w:rsidRPr="00181FBB">
        <w:rPr>
          <w:lang w:val="el-GR"/>
        </w:rPr>
        <w:t>4</w:t>
      </w:r>
      <w:r w:rsidR="00AC6BD4" w:rsidRPr="00181FBB">
        <w:rPr>
          <w:lang w:val="el-GR"/>
        </w:rPr>
        <w:t>% επί του καθαρού ποσού</w:t>
      </w:r>
      <w:r w:rsidRPr="00181FBB">
        <w:rPr>
          <w:lang w:val="el-GR"/>
        </w:rPr>
        <w:t>.</w:t>
      </w:r>
    </w:p>
    <w:p w:rsidR="00C734DC" w:rsidRPr="00A43CEF" w:rsidRDefault="00C734DC" w:rsidP="00A43CEF">
      <w:pPr>
        <w:suppressAutoHyphens w:val="0"/>
        <w:spacing w:before="100" w:beforeAutospacing="1" w:after="100" w:afterAutospacing="1"/>
        <w:jc w:val="left"/>
        <w:rPr>
          <w:lang w:val="el-GR"/>
        </w:rPr>
      </w:pPr>
      <w:r>
        <w:rPr>
          <w:lang w:val="el-GR"/>
        </w:rPr>
        <w:t>ε)</w:t>
      </w:r>
      <w:r w:rsidRPr="00C734DC">
        <w:rPr>
          <w:lang w:val="el-GR"/>
        </w:rPr>
        <w:t xml:space="preserve"> ΥΠΕΡ ΨΥΧΙΚΗΣ ΥΓΕΙΑΣ 2% επί της καθαρής αξίας</w:t>
      </w:r>
    </w:p>
    <w:p w:rsidR="0054685F" w:rsidRDefault="00AC6BD4">
      <w:pPr>
        <w:pStyle w:val="2"/>
        <w:rPr>
          <w:bCs/>
          <w:lang w:val="el-GR"/>
        </w:rPr>
      </w:pPr>
      <w:bookmarkStart w:id="45" w:name="_Toc474308028"/>
      <w:r>
        <w:rPr>
          <w:lang w:val="el-GR"/>
        </w:rPr>
        <w:t>5.2</w:t>
      </w:r>
      <w:r>
        <w:rPr>
          <w:lang w:val="el-GR"/>
        </w:rPr>
        <w:tab/>
        <w:t>Κήρυξη οικονομικού φορέα εκπτώτου - Κυρώσεις</w:t>
      </w:r>
      <w:bookmarkEnd w:id="45"/>
      <w:r>
        <w:rPr>
          <w:lang w:val="el-GR"/>
        </w:rPr>
        <w:t xml:space="preserve"> </w:t>
      </w:r>
    </w:p>
    <w:p w:rsidR="003A7E8A" w:rsidRDefault="00AC6BD4">
      <w:pPr>
        <w:suppressAutoHyphens w:val="0"/>
        <w:autoSpaceDE w:val="0"/>
        <w:rPr>
          <w:lang w:val="el-GR"/>
        </w:rPr>
      </w:pPr>
      <w:r>
        <w:rPr>
          <w:b/>
          <w:bCs/>
          <w:lang w:val="el-GR"/>
        </w:rPr>
        <w:t>5.2.1.</w:t>
      </w:r>
      <w:r>
        <w:rPr>
          <w:lang w:val="el-GR"/>
        </w:rPr>
        <w:t xml:space="preserve"> Ο ανάδοχος κηρύσσεται υποχρεωτικά έκπτωτος  από τη σύμβαση και από κάθε δικαίωμα που απορρέει από αυτήν, με απόφαση της αναθέτουσας αρχής, ύστερα από γνωμοδότηση του αρμόδιου οργάνου, εφόσον δεν φορτώσει, παραδώσει ή αντικαταστήσει τα συμβατικά υλικά ή δεν επισκευάσει ή συντηρήσει αυτά μέσα στον συμβατικό χρόνο ή στον χρόνο παράτασης που του δοθεί, σύμφωνα με όσα προβλέπονται στο άρθρο 206 του ν. 4412/2016 και </w:t>
      </w:r>
      <w:r w:rsidRPr="003A7E8A">
        <w:rPr>
          <w:lang w:val="el-GR"/>
        </w:rPr>
        <w:t xml:space="preserve">την παράγραφο </w:t>
      </w:r>
      <w:r w:rsidR="003A7E8A" w:rsidRPr="003A7E8A">
        <w:rPr>
          <w:lang w:val="el-GR"/>
        </w:rPr>
        <w:t xml:space="preserve">6.1 </w:t>
      </w:r>
      <w:r w:rsidRPr="003A7E8A">
        <w:rPr>
          <w:lang w:val="el-GR"/>
        </w:rPr>
        <w:t>της παρούσας</w:t>
      </w:r>
      <w:r w:rsidR="003A7E8A">
        <w:rPr>
          <w:lang w:val="el-GR"/>
        </w:rPr>
        <w:t>.</w:t>
      </w:r>
      <w:r w:rsidRPr="003A7E8A">
        <w:rPr>
          <w:lang w:val="el-GR"/>
        </w:rPr>
        <w:t xml:space="preserve"> </w:t>
      </w:r>
    </w:p>
    <w:p w:rsidR="0054685F" w:rsidRDefault="00AC6BD4">
      <w:pPr>
        <w:suppressAutoHyphens w:val="0"/>
        <w:autoSpaceDE w:val="0"/>
        <w:rPr>
          <w:lang w:val="el-GR"/>
        </w:rPr>
      </w:pPr>
      <w:r>
        <w:rPr>
          <w:lang w:val="el-GR"/>
        </w:rPr>
        <w:t>Δεν κηρύσσεται έκπτωτος  όταν:</w:t>
      </w:r>
    </w:p>
    <w:p w:rsidR="0054685F" w:rsidRDefault="00AC6BD4">
      <w:pPr>
        <w:suppressAutoHyphens w:val="0"/>
        <w:autoSpaceDE w:val="0"/>
        <w:rPr>
          <w:lang w:val="el-GR"/>
        </w:rPr>
      </w:pPr>
      <w:r>
        <w:rPr>
          <w:lang w:val="el-GR"/>
        </w:rPr>
        <w:t>α) το υλικό δεν φορτωθεί ή παραδοθεί ή αντικατασταθεί με ευθύνη του φορέα που εκτελεί τη σύμβαση.</w:t>
      </w:r>
    </w:p>
    <w:p w:rsidR="0054685F" w:rsidRDefault="00AC6BD4">
      <w:pPr>
        <w:suppressAutoHyphens w:val="0"/>
        <w:autoSpaceDE w:val="0"/>
        <w:rPr>
          <w:lang w:val="el-GR"/>
        </w:rPr>
      </w:pPr>
      <w:r>
        <w:rPr>
          <w:lang w:val="el-GR"/>
        </w:rPr>
        <w:t>β) συντρέχουν λόγοι ανωτέρας βίας</w:t>
      </w:r>
    </w:p>
    <w:p w:rsidR="0054685F" w:rsidRDefault="00AC6BD4">
      <w:pPr>
        <w:suppressAutoHyphens w:val="0"/>
        <w:autoSpaceDE w:val="0"/>
        <w:rPr>
          <w:lang w:val="el-GR"/>
        </w:rPr>
      </w:pPr>
      <w:r>
        <w:rPr>
          <w:lang w:val="el-GR"/>
        </w:rPr>
        <w:t>Στον οικονομικό φορέα που κηρύσσεται έκπτωτος από την σύμβαση, επιβάλλονται, με απόφαση του αποφαινόμενου οργάνου, ύστερα από γνωμοδότηση του αρμοδίου οργάνου, το οποίο υποχρεωτικά καλεί τον ανάδοχο προς παροχή εξηγήσεων, οι παρακάτω κυρώσεις:</w:t>
      </w:r>
    </w:p>
    <w:p w:rsidR="0054685F" w:rsidRDefault="00AC6BD4">
      <w:pPr>
        <w:suppressAutoHyphens w:val="0"/>
        <w:autoSpaceDE w:val="0"/>
        <w:rPr>
          <w:lang w:val="el-GR"/>
        </w:rPr>
      </w:pPr>
      <w:r>
        <w:rPr>
          <w:lang w:val="el-GR"/>
        </w:rPr>
        <w:t>α) ολική κατάπτωση της εγγύησης καλής εκτέλεσης της σύμβασης,</w:t>
      </w:r>
    </w:p>
    <w:p w:rsidR="0054685F" w:rsidRDefault="00AC6BD4">
      <w:pPr>
        <w:suppressAutoHyphens w:val="0"/>
        <w:autoSpaceDE w:val="0"/>
        <w:rPr>
          <w:b/>
          <w:bCs/>
          <w:lang w:val="el-GR"/>
        </w:rPr>
      </w:pPr>
      <w:r>
        <w:rPr>
          <w:lang w:val="el-GR"/>
        </w:rPr>
        <w:t>Επιπλέον μπορεί να επιβληθεί ο προβλεπόμενος από το άρθρο 74 του ν. 4412/2016 αποκλεισμός του αναδόχου από τη συμμετοχή του σε διαδικασίες δημοσίων συμβάσεων.</w:t>
      </w:r>
    </w:p>
    <w:p w:rsidR="0054685F" w:rsidRDefault="00AC6BD4">
      <w:pPr>
        <w:suppressAutoHyphens w:val="0"/>
        <w:autoSpaceDE w:val="0"/>
        <w:rPr>
          <w:lang w:val="el-GR"/>
        </w:rPr>
      </w:pPr>
      <w:r>
        <w:rPr>
          <w:b/>
          <w:bCs/>
          <w:lang w:val="el-GR"/>
        </w:rPr>
        <w:t>5.2.2.</w:t>
      </w:r>
      <w:r>
        <w:rPr>
          <w:lang w:val="el-GR"/>
        </w:rPr>
        <w:t xml:space="preserve">  Αν το υλικό φορτωθεί - παραδοθεί ή αντικατασταθεί μετά τη λήξη του συμβατικού χρόνου και μέχρι λήξης του χρόνου της παράτασης που χορηγήθηκε, σύμφωνα με το άρθρο 206 του Ν.4412/16, επιβάλλεται πρόστιμο 5% επί της συμβατικής αξίας της ποσότητας που παραδόθηκε εκπρόθεσμα.</w:t>
      </w:r>
    </w:p>
    <w:p w:rsidR="0054685F" w:rsidRDefault="00AC6BD4">
      <w:pPr>
        <w:suppressAutoHyphens w:val="0"/>
        <w:autoSpaceDE w:val="0"/>
        <w:rPr>
          <w:lang w:val="el-GR"/>
        </w:rPr>
      </w:pPr>
      <w:r>
        <w:rPr>
          <w:lang w:val="el-GR"/>
        </w:rPr>
        <w:lastRenderedPageBreak/>
        <w:t>Το παραπάνω πρόστιμο υπολογίζεται επί της συμβατικής αξίας των εκπρόθεσμα παραδοθέντων υλικών, χωρίς ΦΠΑ. Εάν τα υλικά που παραδόθηκαν εκπρόθεσμα επηρεάζουν τη χρησιμοποίηση των υλικών που παραδόθηκαν εμπρόθεσμα, το πρόστιμο υπολογίζεται επί της συμβατικής αξίας της συνολικής ποσότητας αυτών.</w:t>
      </w:r>
    </w:p>
    <w:p w:rsidR="0054685F" w:rsidRDefault="00AC6BD4">
      <w:pPr>
        <w:suppressAutoHyphens w:val="0"/>
        <w:autoSpaceDE w:val="0"/>
        <w:rPr>
          <w:lang w:val="el-GR"/>
        </w:rPr>
      </w:pPr>
      <w:r>
        <w:rPr>
          <w:lang w:val="el-GR"/>
        </w:rPr>
        <w:t>Κατά τον υπολογισμό του χρονικού διαστήματος της καθυστέρησης για φόρτωση- παράδοση ή αντικατάσταση των υλικών, με απόφαση του αποφαινομένου οργάνου, ύστερα από γνωμοδότηση του αρμοδίου οργάνου, δεν λαμβάνεται υπόψη ο χρόνος που παρήλθε πέραν του εύλογου, κατά τα διάφορα στάδια των διαδικασιών, για το οποίο δεν ευθύνεται ο ανάδοχος και παρατείνεται, αντίστοιχα, ο χρόνος φόρτωσης - παράδοσης.</w:t>
      </w:r>
    </w:p>
    <w:p w:rsidR="0054685F" w:rsidRDefault="00AC6BD4">
      <w:pPr>
        <w:suppressAutoHyphens w:val="0"/>
        <w:autoSpaceDE w:val="0"/>
        <w:rPr>
          <w:lang w:val="el-GR"/>
        </w:rPr>
      </w:pPr>
      <w:r>
        <w:rPr>
          <w:lang w:val="el-GR"/>
        </w:rPr>
        <w:t>Η είσπραξη του προστίμου γίνεται με παρακράτηση από το ποσό πληρωμής του αναδόχου ή, σε περίπτωση ανεπάρκειας ή έλλειψης αυτού, με ισόποση κατάπτωση της εγγύησης καλής εκτέλεσης, εφόσον ο ανάδοχος δεν καταθέσει το απαιτούμενο ποσό.</w:t>
      </w:r>
    </w:p>
    <w:p w:rsidR="0054685F" w:rsidRDefault="00AC6BD4">
      <w:pPr>
        <w:suppressAutoHyphens w:val="0"/>
        <w:autoSpaceDE w:val="0"/>
        <w:rPr>
          <w:lang w:val="el-GR"/>
        </w:rPr>
      </w:pPr>
      <w:r>
        <w:rPr>
          <w:lang w:val="el-GR"/>
        </w:rPr>
        <w:t>Σε περίπτωση ένωσης οικονομικών φορέων, το πρόστιμο και οι τόκοι επιβάλλονται αναλόγως σε όλα τα μέλη της ένωσης.</w:t>
      </w:r>
    </w:p>
    <w:p w:rsidR="0054685F" w:rsidRDefault="00AC6BD4">
      <w:pPr>
        <w:pStyle w:val="2"/>
        <w:suppressAutoHyphens w:val="0"/>
        <w:autoSpaceDE w:val="0"/>
        <w:rPr>
          <w:lang w:val="el-GR"/>
        </w:rPr>
      </w:pPr>
      <w:bookmarkStart w:id="46" w:name="_Toc474308029"/>
      <w:r>
        <w:rPr>
          <w:lang w:val="el-GR"/>
        </w:rPr>
        <w:t>5.3</w:t>
      </w:r>
      <w:r>
        <w:rPr>
          <w:lang w:val="el-GR"/>
        </w:rPr>
        <w:tab/>
        <w:t>Διοικητικές προσφυγές κατά τη διαδικασία εκτέλεσης των συμβάσεων</w:t>
      </w:r>
      <w:bookmarkEnd w:id="46"/>
      <w:r>
        <w:rPr>
          <w:lang w:val="el-GR"/>
        </w:rPr>
        <w:t xml:space="preserve">  </w:t>
      </w:r>
    </w:p>
    <w:p w:rsidR="0054685F" w:rsidRDefault="00AC6BD4">
      <w:pPr>
        <w:suppressAutoHyphens w:val="0"/>
        <w:autoSpaceDE w:val="0"/>
        <w:rPr>
          <w:lang w:val="el-GR"/>
        </w:rPr>
      </w:pPr>
      <w:r>
        <w:rPr>
          <w:lang w:val="el-GR"/>
        </w:rPr>
        <w:t>Ο ανάδοχος μπορεί κατά των αποφάσεων που επιβάλλουν σε βάρος του κυρώσεις, δυνάμει των όρων των άρθρων 5.2 (Κήρυξη οικονομικού φορέα εκπτώτου - Κυρώσεις), 6.1. (Χρόνος παράδοσης υλικών), 6.4. (Απόρριψη συμβατικών υλικών – αντικατάσταση), μέσα σε ανατρεπτική προθεσμία τριάντα (30) ημερών από την ημερομηνία που έλαβε γνώση της σχετικής απόφασης. Επί της προσφυγής, αποφασίζει το αρμόδιο αποφαινόμενο όργανο, ύστερα από γνωμοδότηση του αρμόδιου συλλογικού οργάνου.</w:t>
      </w:r>
    </w:p>
    <w:p w:rsidR="0054685F" w:rsidRDefault="00AC6BD4">
      <w:pPr>
        <w:suppressAutoHyphens w:val="0"/>
        <w:autoSpaceDE w:val="0"/>
        <w:rPr>
          <w:lang w:val="el-GR"/>
        </w:rPr>
      </w:pPr>
      <w:r>
        <w:rPr>
          <w:lang w:val="el-GR"/>
        </w:rPr>
        <w:t>Η εν λόγω απόφαση δεν επιδέχεται προσβολή με άλλη οποιασδήποτε φύσεως διοικητική προσφυγή.</w:t>
      </w:r>
    </w:p>
    <w:p w:rsidR="0054685F" w:rsidRDefault="00AC6BD4">
      <w:pPr>
        <w:pStyle w:val="1"/>
        <w:tabs>
          <w:tab w:val="left" w:pos="851"/>
        </w:tabs>
        <w:ind w:left="851" w:hanging="851"/>
        <w:rPr>
          <w:lang w:val="el-GR"/>
        </w:rPr>
      </w:pPr>
      <w:r>
        <w:rPr>
          <w:lang w:val="el-GR"/>
        </w:rPr>
        <w:lastRenderedPageBreak/>
        <w:t>6.</w:t>
      </w:r>
      <w:r>
        <w:rPr>
          <w:lang w:val="el-GR"/>
        </w:rPr>
        <w:tab/>
        <w:t xml:space="preserve">ΕΙΔΙΚΟΙ ΟΡΟΙ ΕΚΤΕΛΕΣΗΣ </w:t>
      </w:r>
    </w:p>
    <w:p w:rsidR="0054685F" w:rsidRPr="008F14E4" w:rsidRDefault="00AC6BD4">
      <w:pPr>
        <w:pStyle w:val="2"/>
        <w:rPr>
          <w:rFonts w:ascii="Calibri" w:hAnsi="Calibri" w:cs="Calibri"/>
          <w:bCs/>
          <w:sz w:val="22"/>
          <w:lang w:val="el-GR" w:eastAsia="el-GR"/>
        </w:rPr>
      </w:pPr>
      <w:bookmarkStart w:id="47" w:name="_Toc474308030"/>
      <w:r>
        <w:rPr>
          <w:lang w:val="el-GR"/>
        </w:rPr>
        <w:t xml:space="preserve">6.1 </w:t>
      </w:r>
      <w:r>
        <w:rPr>
          <w:lang w:val="el-GR"/>
        </w:rPr>
        <w:tab/>
        <w:t>Χρόνος παράδοσης υλικών</w:t>
      </w:r>
      <w:bookmarkEnd w:id="47"/>
    </w:p>
    <w:p w:rsidR="003A7E8A" w:rsidRPr="00A25510" w:rsidRDefault="00AC6BD4" w:rsidP="003A7E8A">
      <w:pPr>
        <w:rPr>
          <w:rFonts w:ascii="Times New Roman" w:hAnsi="Times New Roman" w:cs="Times New Roman"/>
          <w:sz w:val="24"/>
          <w:lang w:val="el-GR"/>
        </w:rPr>
      </w:pPr>
      <w:r w:rsidRPr="005F3438">
        <w:rPr>
          <w:b/>
          <w:bCs/>
          <w:lang w:val="el-GR" w:eastAsia="el-GR"/>
        </w:rPr>
        <w:t>6.1.1.</w:t>
      </w:r>
      <w:r w:rsidRPr="005F3438">
        <w:rPr>
          <w:lang w:val="el-GR" w:eastAsia="el-GR"/>
        </w:rPr>
        <w:t xml:space="preserve"> </w:t>
      </w:r>
      <w:r w:rsidR="003A7E8A" w:rsidRPr="00A25510">
        <w:rPr>
          <w:rFonts w:ascii="Times New Roman" w:hAnsi="Times New Roman" w:cs="Times New Roman"/>
          <w:sz w:val="24"/>
          <w:lang w:val="el-GR"/>
        </w:rPr>
        <w:t>Η παράδοση των υλικών θα γίνεται τμηματικά και ανάλογα με τις ανάγκες των Υγειονομικών Μονάδων του Π.Ε.Δ.Υ.   κατόπιν έγγραφης παραγγελίας του αρμοδίου διαχειριστή προς τον προμηθευτή, ο οποίος θα ενημερώνει εγκαίρως τους παραλήπτες για την ημέρα και το μέσο αποστολής των ειδών.</w:t>
      </w:r>
    </w:p>
    <w:p w:rsidR="003A7E8A" w:rsidRPr="00A25510" w:rsidRDefault="003A7E8A" w:rsidP="003A7E8A">
      <w:pPr>
        <w:rPr>
          <w:rFonts w:ascii="Times New Roman" w:hAnsi="Times New Roman" w:cs="Times New Roman"/>
          <w:sz w:val="24"/>
          <w:lang w:val="el-GR"/>
        </w:rPr>
      </w:pPr>
      <w:r w:rsidRPr="00A25510">
        <w:rPr>
          <w:rFonts w:ascii="Times New Roman" w:hAnsi="Times New Roman" w:cs="Times New Roman"/>
          <w:sz w:val="24"/>
          <w:lang w:val="el-GR"/>
        </w:rPr>
        <w:t xml:space="preserve">Τα </w:t>
      </w:r>
      <w:r>
        <w:rPr>
          <w:rFonts w:ascii="Times New Roman" w:hAnsi="Times New Roman" w:cs="Times New Roman"/>
          <w:sz w:val="24"/>
          <w:lang w:val="el-GR"/>
        </w:rPr>
        <w:t>υλικά</w:t>
      </w:r>
      <w:r w:rsidRPr="00A25510">
        <w:rPr>
          <w:rFonts w:ascii="Times New Roman" w:hAnsi="Times New Roman" w:cs="Times New Roman"/>
          <w:sz w:val="24"/>
          <w:lang w:val="el-GR"/>
        </w:rPr>
        <w:t xml:space="preserve"> θα παραδίδονται εντός πέντε (5) εργάσιμων ημερών στις Μονάδες Υγείας του Π.Ε.Δ.Υ της 6</w:t>
      </w:r>
      <w:r w:rsidRPr="00A25510">
        <w:rPr>
          <w:rFonts w:ascii="Times New Roman" w:hAnsi="Times New Roman" w:cs="Times New Roman"/>
          <w:sz w:val="24"/>
          <w:vertAlign w:val="subscript"/>
          <w:lang w:val="el-GR"/>
        </w:rPr>
        <w:t xml:space="preserve">ης </w:t>
      </w:r>
      <w:r w:rsidRPr="00A25510">
        <w:rPr>
          <w:rFonts w:ascii="Times New Roman" w:hAnsi="Times New Roman" w:cs="Times New Roman"/>
          <w:sz w:val="24"/>
          <w:lang w:val="el-GR"/>
        </w:rPr>
        <w:t xml:space="preserve"> Υγειονομικής Περιφέρειας.</w:t>
      </w:r>
    </w:p>
    <w:p w:rsidR="003A7E8A" w:rsidRPr="00A25510" w:rsidRDefault="003A7E8A" w:rsidP="003A7E8A">
      <w:pPr>
        <w:rPr>
          <w:rFonts w:ascii="Times New Roman" w:hAnsi="Times New Roman" w:cs="Times New Roman"/>
          <w:sz w:val="24"/>
          <w:lang w:val="el-GR"/>
        </w:rPr>
      </w:pPr>
      <w:r w:rsidRPr="00A25510">
        <w:rPr>
          <w:rFonts w:ascii="Times New Roman" w:hAnsi="Times New Roman" w:cs="Times New Roman"/>
          <w:sz w:val="24"/>
          <w:lang w:val="el-GR"/>
        </w:rPr>
        <w:t xml:space="preserve">Ο αναδειχθείς προμηθευτής υποχρεούται να παραδίδει τα υλικά τα οποία θα συνοδεύονται από το  αντίστοιχο δελτίο αποστολής, στους αποθηκευτικούς χώρους των Υγειονομικών Μονάδων του Π.Ε.Δ.Υ. που θα υποδεικνύονται από τους αρμόδιους διαχειριστές. </w:t>
      </w:r>
    </w:p>
    <w:p w:rsidR="00341EFE" w:rsidRDefault="003A7E8A" w:rsidP="003A7E8A">
      <w:pPr>
        <w:rPr>
          <w:rFonts w:ascii="Times New Roman" w:hAnsi="Times New Roman" w:cs="Times New Roman"/>
          <w:sz w:val="24"/>
          <w:lang w:val="el-GR"/>
        </w:rPr>
      </w:pPr>
      <w:r w:rsidRPr="00A25510">
        <w:rPr>
          <w:rFonts w:ascii="Times New Roman" w:hAnsi="Times New Roman" w:cs="Times New Roman"/>
          <w:sz w:val="24"/>
          <w:lang w:val="el-GR"/>
        </w:rPr>
        <w:t xml:space="preserve">Η μεταφορά των προς παράδοση υλικών θα γίνεται με πλήρη ασφάλεια και κατάλληλη για την περίπτωση θερμοκρασία και συσκευασία, με ευθύνη και έξοδα του προμηθευτή μέχρι της παραλαβής των από τα  αρμόδια όργανα του Π.Ε.Δ.Υ.    </w:t>
      </w:r>
    </w:p>
    <w:p w:rsidR="0054685F" w:rsidRDefault="00AC6BD4">
      <w:pPr>
        <w:pStyle w:val="Standard"/>
        <w:widowControl/>
        <w:spacing w:after="120"/>
        <w:jc w:val="both"/>
        <w:textAlignment w:val="auto"/>
        <w:rPr>
          <w:rFonts w:ascii="Calibri" w:hAnsi="Calibri" w:cs="Calibri"/>
          <w:b/>
          <w:bCs/>
          <w:sz w:val="22"/>
          <w:lang w:eastAsia="el-GR" w:bidi="ar-SA"/>
        </w:rPr>
      </w:pPr>
      <w:r>
        <w:rPr>
          <w:rFonts w:ascii="Calibri" w:hAnsi="Calibri" w:cs="Calibri"/>
          <w:sz w:val="22"/>
          <w:lang w:eastAsia="el-GR" w:bidi="ar-SA"/>
        </w:rPr>
        <w:t>Ο συμβατικός χρόνος παράδοσης των υλικών μπορεί να παρατείνεται, πριν από τη λήξη του αρχικού συμβατικού χρόνου παράδοσης, υπό τις  προϋποθέσεις του άρθρου 206 του ν. 4412/2016. Στην περίπτωση που το αίτημα υποβάλλεται από τον ανάδοχο και η παράταση χορηγείται χωρίς να συντρέχουν λόγοι ανωτέρας βίας ή άλλοι ιδιαιτέρως σοβαροί λόγοι που καθιστούν αντικειμενικώς αδύνατη την εμπρόθεσμη παράδοση των συμβατικών ειδών επιβάλλονται οι κυρώσεις του άρθρου 207 του ν. 4412/2016.</w:t>
      </w:r>
    </w:p>
    <w:p w:rsidR="0054685F" w:rsidRDefault="00AC6BD4">
      <w:pPr>
        <w:pStyle w:val="Standard"/>
        <w:widowControl/>
        <w:spacing w:after="120"/>
        <w:jc w:val="both"/>
        <w:textAlignment w:val="auto"/>
        <w:rPr>
          <w:rFonts w:ascii="Calibri" w:hAnsi="Calibri" w:cs="Calibri"/>
          <w:b/>
          <w:bCs/>
          <w:sz w:val="22"/>
          <w:lang w:eastAsia="el-GR" w:bidi="ar-SA"/>
        </w:rPr>
      </w:pPr>
      <w:r>
        <w:rPr>
          <w:rFonts w:ascii="Calibri" w:hAnsi="Calibri" w:cs="Calibri"/>
          <w:b/>
          <w:bCs/>
          <w:sz w:val="22"/>
          <w:lang w:eastAsia="el-GR" w:bidi="ar-SA"/>
        </w:rPr>
        <w:t xml:space="preserve">6.1.2. </w:t>
      </w:r>
      <w:r>
        <w:rPr>
          <w:rFonts w:ascii="Calibri" w:hAnsi="Calibri" w:cs="Calibri"/>
          <w:sz w:val="22"/>
          <w:lang w:eastAsia="el-GR" w:bidi="ar-SA"/>
        </w:rPr>
        <w:t>Εάν λήξει ο συμβατικός χρόνος παράδοσης, χωρίς να υποβληθεί εγκαίρως αίτημα παράτασης ή, εάν λήξει ο παραταθείς, κατά τα ανωτέρω, χρόνος, χωρίς να παραδοθεί το υλικό, ο ανάδοχος κηρύσσεται έκπτωτος.</w:t>
      </w:r>
    </w:p>
    <w:p w:rsidR="0054685F" w:rsidRDefault="00AC6BD4">
      <w:pPr>
        <w:pStyle w:val="Standard"/>
        <w:widowControl/>
        <w:spacing w:after="120"/>
        <w:jc w:val="both"/>
        <w:textAlignment w:val="auto"/>
        <w:rPr>
          <w:rFonts w:ascii="Calibri" w:hAnsi="Calibri" w:cs="Calibri"/>
          <w:sz w:val="22"/>
          <w:lang w:eastAsia="el-GR" w:bidi="ar-SA"/>
        </w:rPr>
      </w:pPr>
      <w:r>
        <w:rPr>
          <w:rFonts w:ascii="Calibri" w:hAnsi="Calibri" w:cs="Calibri"/>
          <w:b/>
          <w:bCs/>
          <w:sz w:val="22"/>
          <w:lang w:eastAsia="el-GR" w:bidi="ar-SA"/>
        </w:rPr>
        <w:t>6.1.3.</w:t>
      </w:r>
      <w:r>
        <w:rPr>
          <w:rFonts w:ascii="Calibri" w:hAnsi="Calibri" w:cs="Calibri"/>
          <w:sz w:val="22"/>
          <w:lang w:eastAsia="el-GR" w:bidi="ar-SA"/>
        </w:rPr>
        <w:t xml:space="preserve"> Ο ανάδοχος υποχρεούται να ειδοποιεί την υπηρεσία που εκτελεί την προμήθεια, την αποθήκη υποδοχής των υλικών και την επιτροπή παραλαβής, για την ημερομηνία που προτίθεται να παραδώσει το υλικό, τουλάχιστον πέντε (5) εργάσιμες ημέρες νωρίτερα.</w:t>
      </w:r>
    </w:p>
    <w:p w:rsidR="0054685F" w:rsidRDefault="00AC6BD4">
      <w:pPr>
        <w:pStyle w:val="Standard"/>
        <w:widowControl/>
        <w:spacing w:after="120"/>
        <w:jc w:val="both"/>
        <w:textAlignment w:val="auto"/>
      </w:pPr>
      <w:r>
        <w:rPr>
          <w:rFonts w:ascii="Calibri" w:hAnsi="Calibri" w:cs="Calibri"/>
          <w:sz w:val="22"/>
          <w:lang w:eastAsia="el-GR" w:bidi="ar-SA"/>
        </w:rPr>
        <w:t>Μετά από κάθε προσκόμιση υλικού στην αποθήκη υποδοχής αυτών, ο ανάδοχος υποχρεούται να υποβάλει στην υπηρεσία αποδεικτικό, θεωρημένο από τον υπεύθυνο της αποθήκης, στο οποίο αναφέρεται η ημερομηνία προσκόμισης, το υλικό, η ποσότητα και ο αριθμός της σύμβασης σε εκτέλεση της οποίας προσκομίστηκε.</w:t>
      </w:r>
    </w:p>
    <w:p w:rsidR="0054685F" w:rsidRDefault="00AC6BD4">
      <w:pPr>
        <w:pStyle w:val="2"/>
        <w:ind w:left="0" w:firstLine="0"/>
        <w:rPr>
          <w:lang w:val="el-GR"/>
        </w:rPr>
      </w:pPr>
      <w:bookmarkStart w:id="48" w:name="_Toc474308031"/>
      <w:r>
        <w:rPr>
          <w:lang w:val="el-GR"/>
        </w:rPr>
        <w:t xml:space="preserve">6.2 </w:t>
      </w:r>
      <w:r>
        <w:rPr>
          <w:lang w:val="el-GR"/>
        </w:rPr>
        <w:tab/>
        <w:t>Παραλαβή υλικών - Χρόνος και τρόπος παραλαβής υλικών</w:t>
      </w:r>
      <w:bookmarkEnd w:id="48"/>
    </w:p>
    <w:p w:rsidR="0054685F" w:rsidRPr="00EA4871" w:rsidRDefault="00AC6BD4">
      <w:pPr>
        <w:rPr>
          <w:rFonts w:eastAsia="SimSun"/>
          <w:i/>
          <w:iCs/>
          <w:color w:val="5B9BD5"/>
          <w:spacing w:val="5"/>
          <w:kern w:val="1"/>
          <w:lang w:val="el-GR"/>
        </w:rPr>
      </w:pPr>
      <w:r>
        <w:rPr>
          <w:b/>
          <w:lang w:val="el-GR"/>
        </w:rPr>
        <w:t>6.2.1.</w:t>
      </w:r>
      <w:r>
        <w:rPr>
          <w:lang w:val="el-GR"/>
        </w:rPr>
        <w:t xml:space="preserve"> H παραλαβή των υλικών γίνεται από επιτροπές, πρωτοβάθμιες ή και δευτεροβάθμιες, που συγκροτούνται σύμφωνα με την παρ. 11 </w:t>
      </w:r>
      <w:proofErr w:type="spellStart"/>
      <w:r>
        <w:rPr>
          <w:lang w:val="el-GR"/>
        </w:rPr>
        <w:t>εδ</w:t>
      </w:r>
      <w:proofErr w:type="spellEnd"/>
      <w:r>
        <w:rPr>
          <w:lang w:val="el-GR"/>
        </w:rPr>
        <w:t>. β του άρθρου 221 του Ν.4412/16  σύμφωνα με τα οριζόμενα στο άρθρο 208 του ως άνω νόμου. Κατά την διαδικασία παραλαβής των υλικών διενεργείται ποσοτικός και ποιοτικός έλεγχος και εφόσον το επιθυμεί μπορεί να παραστεί και ο ανάδοχος. Ο ποιοτικός έλεγχος των υλικών γίνεται με τον/τους ακόλουθο/ους τρόπο/ους:</w:t>
      </w:r>
      <w:r w:rsidR="00EA4871">
        <w:rPr>
          <w:rFonts w:eastAsia="SimSun"/>
          <w:i/>
          <w:iCs/>
          <w:color w:val="5B9BD5"/>
          <w:spacing w:val="5"/>
          <w:kern w:val="1"/>
          <w:lang w:val="el-GR"/>
        </w:rPr>
        <w:t xml:space="preserve"> </w:t>
      </w:r>
      <w:r w:rsidRPr="00D82F60">
        <w:rPr>
          <w:lang w:val="el-GR"/>
        </w:rPr>
        <w:t xml:space="preserve">μακροσκοπικός έλεγχος </w:t>
      </w:r>
      <w:r w:rsidR="00D82F60" w:rsidRPr="00D82F60">
        <w:rPr>
          <w:lang w:val="el-GR"/>
        </w:rPr>
        <w:t xml:space="preserve">ή/και </w:t>
      </w:r>
      <w:r w:rsidRPr="00D82F60">
        <w:rPr>
          <w:lang w:val="el-GR"/>
        </w:rPr>
        <w:t xml:space="preserve">χημική ή μηχανική εξέταση </w:t>
      </w:r>
      <w:r w:rsidR="00D82F60" w:rsidRPr="00D82F60">
        <w:rPr>
          <w:lang w:val="el-GR"/>
        </w:rPr>
        <w:t xml:space="preserve">ή/και </w:t>
      </w:r>
      <w:r w:rsidRPr="00D82F60">
        <w:rPr>
          <w:lang w:val="el-GR"/>
        </w:rPr>
        <w:t>πρακτική δοκιμασία</w:t>
      </w:r>
      <w:r>
        <w:rPr>
          <w:rFonts w:eastAsia="SimSun"/>
          <w:i/>
          <w:iCs/>
          <w:color w:val="5B9BD5"/>
          <w:spacing w:val="5"/>
          <w:kern w:val="1"/>
          <w:lang w:val="el-GR"/>
        </w:rPr>
        <w:t>.</w:t>
      </w:r>
    </w:p>
    <w:p w:rsidR="0054685F" w:rsidRDefault="00AC6BD4">
      <w:pPr>
        <w:rPr>
          <w:lang w:val="el-GR"/>
        </w:rPr>
      </w:pPr>
      <w:r>
        <w:rPr>
          <w:lang w:val="el-GR"/>
        </w:rPr>
        <w:t>Το κόστος της διενέργειας των ελέγχων βαρύνει τον ανάδοχο.</w:t>
      </w:r>
    </w:p>
    <w:p w:rsidR="0054685F" w:rsidRDefault="00AC6BD4">
      <w:pPr>
        <w:rPr>
          <w:lang w:val="el-GR"/>
        </w:rPr>
      </w:pPr>
      <w:r>
        <w:rPr>
          <w:lang w:val="el-GR"/>
        </w:rPr>
        <w:t>Η επιτροπή παραλαβής, μετά τους προβλεπόμενους ελέγχους συντάσσει πρωτόκολλα (μακροσκοπικό – οριστικό- παραλαβής του υλικού με παρατηρήσεις –απόρριψης  των υλικών) σύμφωνα με την παρ.3 του άρθρου 208 του ν. 4412/16.Τα πρωτόκολλα που συντάσσονται από τις επιτροπές (πρωτοβάθμιες – δευτεροβάθμιες) κοινοποιούνται υποχρεωτικά και στους αναδόχους.</w:t>
      </w:r>
    </w:p>
    <w:p w:rsidR="0054685F" w:rsidRDefault="00AC6BD4">
      <w:pPr>
        <w:rPr>
          <w:lang w:val="el-GR"/>
        </w:rPr>
      </w:pPr>
      <w:r>
        <w:rPr>
          <w:lang w:val="el-GR"/>
        </w:rPr>
        <w:t xml:space="preserve">Υλικά που απορρίφθηκαν ή κρίθηκαν </w:t>
      </w:r>
      <w:proofErr w:type="spellStart"/>
      <w:r>
        <w:rPr>
          <w:lang w:val="el-GR"/>
        </w:rPr>
        <w:t>παραληπτέα</w:t>
      </w:r>
      <w:proofErr w:type="spellEnd"/>
      <w:r>
        <w:rPr>
          <w:lang w:val="el-GR"/>
        </w:rPr>
        <w:t xml:space="preserve"> με έκπτωση επί της συμβατικής τιμής, με βάση τους ελέγχους που πραγματοποίησε η πρωτοβάθμια επιτροπή παραλαβής, μπορούν να παραπέμπονται για επανεξέταση σε δευτεροβάθμια επιτροπή παραλαβής ύστερα από αίτημα του αναδόχου</w:t>
      </w:r>
      <w:r w:rsidR="00D82F60">
        <w:rPr>
          <w:lang w:val="el-GR"/>
        </w:rPr>
        <w:t xml:space="preserve"> </w:t>
      </w:r>
      <w:r>
        <w:rPr>
          <w:lang w:val="el-GR"/>
        </w:rPr>
        <w:t xml:space="preserve"> ή αυτεπάγγελτα </w:t>
      </w:r>
      <w:r>
        <w:rPr>
          <w:lang w:val="el-GR"/>
        </w:rPr>
        <w:lastRenderedPageBreak/>
        <w:t>σύμφωνα με την παρ. 5 του άρθρου 208 του ν.4412/16. Τα έξοδα βαρύνουν σε κάθε περίπτωση τον ανάδοχο.</w:t>
      </w:r>
    </w:p>
    <w:p w:rsidR="0054685F" w:rsidRDefault="00AC6BD4">
      <w:pPr>
        <w:rPr>
          <w:lang w:val="el-GR"/>
        </w:rPr>
      </w:pPr>
      <w:r>
        <w:rPr>
          <w:lang w:val="el-GR"/>
        </w:rPr>
        <w:t xml:space="preserve">Επίσης, εάν ο τελευταίος διαφωνεί με τα αποτελέσματα των εργαστηριακών εξετάσεων που  διενεργήθηκαν από πρωτοβάθμιες ή δευτεροβάθμιες επιτροπές παραλαβής μπορεί να ζητήσει εγγράφως εξέταση </w:t>
      </w:r>
      <w:proofErr w:type="spellStart"/>
      <w:r>
        <w:rPr>
          <w:lang w:val="el-GR"/>
        </w:rPr>
        <w:t>κατ΄εφεση</w:t>
      </w:r>
      <w:proofErr w:type="spellEnd"/>
      <w:r>
        <w:rPr>
          <w:lang w:val="el-GR"/>
        </w:rPr>
        <w:t xml:space="preserve"> των οικείων </w:t>
      </w:r>
      <w:proofErr w:type="spellStart"/>
      <w:r>
        <w:rPr>
          <w:lang w:val="el-GR"/>
        </w:rPr>
        <w:t>αντιδειγμάτων</w:t>
      </w:r>
      <w:proofErr w:type="spellEnd"/>
      <w:r>
        <w:rPr>
          <w:lang w:val="el-GR"/>
        </w:rPr>
        <w:t>, μέσα σε ανατρεπτική προθεσμία είκοσι (20) ημερών από την γνωστοποίηση σε αυτόν των αποτελεσμάτων της αρχικής εξέτασης,  με τον τρόπο  που περιγράφεται στην παρ. 8 του άρθρου 208 του Ν.4412/16.</w:t>
      </w:r>
    </w:p>
    <w:p w:rsidR="0054685F" w:rsidRDefault="00AC6BD4">
      <w:pPr>
        <w:rPr>
          <w:lang w:val="el-GR"/>
        </w:rPr>
      </w:pPr>
      <w:r>
        <w:rPr>
          <w:lang w:val="el-GR"/>
        </w:rPr>
        <w:t xml:space="preserve">Το αποτέλεσμα  της </w:t>
      </w:r>
      <w:proofErr w:type="spellStart"/>
      <w:r>
        <w:rPr>
          <w:lang w:val="el-GR"/>
        </w:rPr>
        <w:t>κατ΄έφεση</w:t>
      </w:r>
      <w:proofErr w:type="spellEnd"/>
      <w:r>
        <w:rPr>
          <w:lang w:val="el-GR"/>
        </w:rPr>
        <w:t xml:space="preserve"> εξέτασης είναι υποχρεωτικό και τελεσίδικο και για τα δύο μέρη.</w:t>
      </w:r>
    </w:p>
    <w:p w:rsidR="0054685F" w:rsidRDefault="00AC6BD4">
      <w:pPr>
        <w:rPr>
          <w:b/>
          <w:lang w:val="el-GR"/>
        </w:rPr>
      </w:pPr>
      <w:r>
        <w:rPr>
          <w:lang w:val="el-GR"/>
        </w:rPr>
        <w:t xml:space="preserve">Ο ανάδοχος δεν μπορεί να ζητήσει παραπομπή σε δευτεροβάθμια επιτροπή παραλαβής μετά τα αποτελέσματα της </w:t>
      </w:r>
      <w:proofErr w:type="spellStart"/>
      <w:r>
        <w:rPr>
          <w:lang w:val="el-GR"/>
        </w:rPr>
        <w:t>κατ΄έφεση</w:t>
      </w:r>
      <w:proofErr w:type="spellEnd"/>
      <w:r>
        <w:rPr>
          <w:lang w:val="el-GR"/>
        </w:rPr>
        <w:t xml:space="preserve"> εξέτασης.</w:t>
      </w:r>
    </w:p>
    <w:p w:rsidR="0054685F" w:rsidRPr="005F3438" w:rsidRDefault="00AC6BD4">
      <w:pPr>
        <w:rPr>
          <w:i/>
          <w:iCs/>
          <w:color w:val="5B9BD5"/>
          <w:spacing w:val="5"/>
          <w:kern w:val="1"/>
          <w:highlight w:val="yellow"/>
          <w:lang w:val="el-GR"/>
        </w:rPr>
      </w:pPr>
      <w:r>
        <w:rPr>
          <w:b/>
          <w:lang w:val="el-GR"/>
        </w:rPr>
        <w:t>6.2.2.</w:t>
      </w:r>
      <w:r>
        <w:rPr>
          <w:lang w:val="el-GR"/>
        </w:rPr>
        <w:t xml:space="preserve"> Η παραλαβή των υλικών και η έκδοση των σχετικών πρωτοκόλλων παραλαβής πραγματοποιείται μέσα στο</w:t>
      </w:r>
      <w:r w:rsidR="00A43CEF">
        <w:rPr>
          <w:lang w:val="el-GR"/>
        </w:rPr>
        <w:t>ν</w:t>
      </w:r>
      <w:r>
        <w:rPr>
          <w:lang w:val="el-GR"/>
        </w:rPr>
        <w:t xml:space="preserve"> καθοριζόμενο</w:t>
      </w:r>
      <w:r w:rsidR="00A43CEF">
        <w:rPr>
          <w:lang w:val="el-GR"/>
        </w:rPr>
        <w:t xml:space="preserve"> από τη σύμβαση </w:t>
      </w:r>
      <w:r>
        <w:rPr>
          <w:lang w:val="el-GR"/>
        </w:rPr>
        <w:t xml:space="preserve"> </w:t>
      </w:r>
      <w:r w:rsidR="00A43CEF">
        <w:rPr>
          <w:lang w:val="el-GR"/>
        </w:rPr>
        <w:t xml:space="preserve">χρόνο </w:t>
      </w:r>
      <w:r w:rsidR="00A43CEF" w:rsidRPr="00A43CEF">
        <w:rPr>
          <w:lang w:val="el-GR"/>
        </w:rPr>
        <w:t>(</w:t>
      </w:r>
      <w:r w:rsidR="00A43CEF">
        <w:rPr>
          <w:lang w:val="el-GR"/>
        </w:rPr>
        <w:t xml:space="preserve">Παράρτημα </w:t>
      </w:r>
      <w:r w:rsidR="00A43CEF">
        <w:rPr>
          <w:lang w:val="en-US"/>
        </w:rPr>
        <w:t>V</w:t>
      </w:r>
      <w:r w:rsidR="005F3438">
        <w:rPr>
          <w:lang w:val="el-GR"/>
        </w:rPr>
        <w:t>)</w:t>
      </w:r>
    </w:p>
    <w:p w:rsidR="0054685F" w:rsidRDefault="00AC6BD4">
      <w:pPr>
        <w:rPr>
          <w:lang w:val="el-GR"/>
        </w:rPr>
      </w:pPr>
      <w:r>
        <w:rPr>
          <w:lang w:val="el-GR"/>
        </w:rPr>
        <w:t>Αν η παραλαβή των υλικών και η σύνταξη του σχετικού πρωτοκόλλου δεν πραγματοποιηθεί από την επιτροπή παραλαβής μέσα στον οριζόμενο από τη σύμβαση χρόνο, θεωρείται ότι η παραλαβή συντελέσθηκε αυτοδίκαια, με κάθε επιφύλαξη των δικαιωμάτων του Δημοσίου και εκδίδεται προς τούτο σχετική απόφαση του αρμοδίου αποφαινομένου οργάνου, με βάση μόνο το θεωρημένο από την υπηρεσία που παραλαμβάνει τα υλικά αποδεικτικό προσκόμισης τούτων, σύμφωνα δε με την απόφαση αυτή η αποθήκη του φορέα εκδίδει δελτίο εισαγωγής του υλικού και εγγραφής του στα βιβλία της, προκειμένου να πραγματοποιηθεί η πληρωμή του αναδόχου.</w:t>
      </w:r>
    </w:p>
    <w:p w:rsidR="0054685F" w:rsidRDefault="00AC6BD4">
      <w:pPr>
        <w:rPr>
          <w:lang w:val="el-GR"/>
        </w:rPr>
      </w:pPr>
      <w:r>
        <w:rPr>
          <w:lang w:val="el-GR"/>
        </w:rPr>
        <w:t>Ανεξάρτητα από την, κατά τα ανωτέρω, αυτοδίκαιη παραλαβή και την πληρωμή του αναδόχου, πραγματοποιούνται οι προβλεπόμενοι από την σύμβαση έλεγχοι από επιτροπή που συγκροτείται με απόφαση του αρμοδίου αποφαινομένου οργάνου, στην οποία δεν μπορεί να συμμετέχουν ο πρόεδρος και τα μέλη της επιτροπής που δεν πραγματοποίησε την παραλαβή στον προβλεπόμενο από την σύμβαση χρόνο. Η παραπάνω επιτροπή παραλαβής προβαίνει σε όλες τις διαδικασίες παραλαβής που προβλέπονται από την ως άνω παράγραφο 1 και το άρθρο 208 του ν. 4412/2016 και συντάσσει τα σχετικά πρωτόκολλα. Οι εγγυητικές επιστολές προκαταβολής και καλής εκτέλεσης δεν επιστρέφονται πριν από την ολοκλήρωση όλων των προβλεπομένων από τη σύμβαση ελέγχων και τη σύνταξη των σχετικών πρωτοκόλλων.</w:t>
      </w:r>
    </w:p>
    <w:p w:rsidR="0054685F" w:rsidRDefault="00AC6BD4">
      <w:pPr>
        <w:pStyle w:val="2"/>
        <w:rPr>
          <w:rFonts w:eastAsia="SimSun"/>
          <w:bCs/>
          <w:lang w:val="el-GR"/>
        </w:rPr>
      </w:pPr>
      <w:bookmarkStart w:id="49" w:name="_Toc474308032"/>
      <w:r>
        <w:rPr>
          <w:lang w:val="el-GR"/>
        </w:rPr>
        <w:t>6.</w:t>
      </w:r>
      <w:r w:rsidR="003B2431">
        <w:rPr>
          <w:lang w:val="el-GR"/>
        </w:rPr>
        <w:t>3</w:t>
      </w:r>
      <w:r>
        <w:rPr>
          <w:lang w:val="el-GR"/>
        </w:rPr>
        <w:t xml:space="preserve"> </w:t>
      </w:r>
      <w:r>
        <w:rPr>
          <w:lang w:val="el-GR"/>
        </w:rPr>
        <w:tab/>
        <w:t>Απόρριψη συμβατικών υλικών – Αντικατάσταση</w:t>
      </w:r>
      <w:bookmarkEnd w:id="49"/>
    </w:p>
    <w:p w:rsidR="0054685F" w:rsidRDefault="00AC6BD4">
      <w:pPr>
        <w:rPr>
          <w:rFonts w:eastAsia="SimSun"/>
          <w:b/>
          <w:bCs/>
          <w:szCs w:val="22"/>
          <w:lang w:val="el-GR"/>
        </w:rPr>
      </w:pPr>
      <w:r>
        <w:rPr>
          <w:rFonts w:eastAsia="SimSun"/>
          <w:b/>
          <w:bCs/>
          <w:szCs w:val="22"/>
          <w:lang w:val="el-GR"/>
        </w:rPr>
        <w:t>6.</w:t>
      </w:r>
      <w:r w:rsidR="003B2431">
        <w:rPr>
          <w:rFonts w:eastAsia="SimSun"/>
          <w:b/>
          <w:bCs/>
          <w:szCs w:val="22"/>
          <w:lang w:val="el-GR"/>
        </w:rPr>
        <w:t>3</w:t>
      </w:r>
      <w:r>
        <w:rPr>
          <w:rFonts w:eastAsia="SimSun"/>
          <w:b/>
          <w:bCs/>
          <w:szCs w:val="22"/>
          <w:lang w:val="el-GR"/>
        </w:rPr>
        <w:t>.1.</w:t>
      </w:r>
      <w:r>
        <w:rPr>
          <w:rFonts w:eastAsia="SimSun"/>
          <w:szCs w:val="22"/>
          <w:lang w:val="el-GR"/>
        </w:rPr>
        <w:t xml:space="preserve"> Σε περίπτωση οριστικής απόρριψης ολόκληρης ή μέρους της συμβατικής ποσότητας των υλικών, με απόφαση του αποφαινομένου οργάνου ύστερα από γνωμοδότηση του αρμόδιου οργάνου, μπορεί να εγκρίνεται αντικατάστασή της με άλλη, που να είναι σύμφωνη με τους όρους της σύμβασης, μέσα σε τακτή προθεσμία που ορίζεται από την απόφαση αυτή.</w:t>
      </w:r>
    </w:p>
    <w:p w:rsidR="0054685F" w:rsidRDefault="00AC6BD4">
      <w:pPr>
        <w:rPr>
          <w:rFonts w:eastAsia="SimSun"/>
          <w:b/>
          <w:bCs/>
          <w:szCs w:val="22"/>
          <w:lang w:val="el-GR"/>
        </w:rPr>
      </w:pPr>
      <w:r>
        <w:rPr>
          <w:rFonts w:eastAsia="SimSun"/>
          <w:b/>
          <w:bCs/>
          <w:szCs w:val="22"/>
          <w:lang w:val="el-GR"/>
        </w:rPr>
        <w:t>6.</w:t>
      </w:r>
      <w:r w:rsidR="003B2431">
        <w:rPr>
          <w:rFonts w:eastAsia="SimSun"/>
          <w:b/>
          <w:bCs/>
          <w:szCs w:val="22"/>
          <w:lang w:val="el-GR"/>
        </w:rPr>
        <w:t>3</w:t>
      </w:r>
      <w:r>
        <w:rPr>
          <w:rFonts w:eastAsia="SimSun"/>
          <w:b/>
          <w:bCs/>
          <w:szCs w:val="22"/>
          <w:lang w:val="el-GR"/>
        </w:rPr>
        <w:t>.2.</w:t>
      </w:r>
      <w:r>
        <w:rPr>
          <w:rFonts w:eastAsia="SimSun"/>
          <w:szCs w:val="22"/>
          <w:lang w:val="el-GR"/>
        </w:rPr>
        <w:t xml:space="preserve"> Αν η αντικατάσταση γίνεται μετά τη λήξη του συμβατικού χρόνου, η προθεσμία που ορίζεται για την αντικατάσταση δεν μπορεί να είναι μεγαλύτερη του 1/2 του συνολικού συμβατικού χρόνου, ο δε ανάδοχος θεωρείται ως εκπρόθεσμος και υπόκειται σε κυρώσεις λόγω εκπρόθεσμης παράδοσης.</w:t>
      </w:r>
      <w:r>
        <w:rPr>
          <w:rFonts w:eastAsia="SimSun"/>
          <w:szCs w:val="22"/>
          <w:lang w:val="el-GR"/>
        </w:rPr>
        <w:br/>
        <w:t>Αν ο ανάδοχος δεν αντικαταστήσει τα υλικά που απορρίφθηκαν μέσα στην προθεσμία που του τάχθηκε και εφόσον έχει λήξει ο συμβατικός χρόνος, κηρύσσεται έκπτωτος και υπόκειται στις προβλεπόμενες κυρώσεις.</w:t>
      </w:r>
    </w:p>
    <w:p w:rsidR="0054685F" w:rsidRDefault="00AC6BD4">
      <w:pPr>
        <w:rPr>
          <w:rFonts w:eastAsia="SimSun"/>
          <w:szCs w:val="22"/>
          <w:lang w:val="el-GR"/>
        </w:rPr>
      </w:pPr>
      <w:r>
        <w:rPr>
          <w:rFonts w:eastAsia="SimSun"/>
          <w:b/>
          <w:bCs/>
          <w:szCs w:val="22"/>
          <w:lang w:val="el-GR"/>
        </w:rPr>
        <w:t>6.</w:t>
      </w:r>
      <w:r w:rsidR="003B2431">
        <w:rPr>
          <w:rFonts w:eastAsia="SimSun"/>
          <w:b/>
          <w:bCs/>
          <w:szCs w:val="22"/>
          <w:lang w:val="el-GR"/>
        </w:rPr>
        <w:t>3</w:t>
      </w:r>
      <w:r>
        <w:rPr>
          <w:rFonts w:eastAsia="SimSun"/>
          <w:b/>
          <w:bCs/>
          <w:szCs w:val="22"/>
          <w:lang w:val="el-GR"/>
        </w:rPr>
        <w:t>.3.</w:t>
      </w:r>
      <w:r>
        <w:rPr>
          <w:rFonts w:eastAsia="SimSun"/>
          <w:szCs w:val="22"/>
          <w:lang w:val="el-GR"/>
        </w:rPr>
        <w:t xml:space="preserve"> Η επιστροφή των υλικών που απορρίφθηκαν γίνεται σύμφωνα με τα προβλεπόμενα στις παρ. 2 και 3  του άρθρου 213 του ν. 4412/2016.</w:t>
      </w:r>
    </w:p>
    <w:p w:rsidR="00EA4871" w:rsidRDefault="00EA4871">
      <w:pPr>
        <w:rPr>
          <w:rFonts w:eastAsia="SimSun"/>
          <w:szCs w:val="22"/>
          <w:lang w:val="el-GR"/>
        </w:rPr>
      </w:pPr>
    </w:p>
    <w:p w:rsidR="00EA4871" w:rsidRPr="00EA4871" w:rsidRDefault="00EA4871" w:rsidP="00EA4871">
      <w:pPr>
        <w:pStyle w:val="af3"/>
        <w:ind w:firstLine="720"/>
        <w:rPr>
          <w:rFonts w:ascii="Tahoma" w:hAnsi="Tahoma" w:cs="Tahoma"/>
          <w:b/>
          <w:bCs/>
          <w:szCs w:val="22"/>
          <w:lang w:val="el-GR"/>
        </w:rPr>
      </w:pPr>
      <w:r w:rsidRPr="00EA4871">
        <w:rPr>
          <w:rFonts w:ascii="Tahoma" w:hAnsi="Tahoma" w:cs="Tahoma"/>
          <w:b/>
          <w:bCs/>
          <w:sz w:val="20"/>
          <w:szCs w:val="20"/>
          <w:lang w:val="el-GR"/>
        </w:rPr>
        <w:t xml:space="preserve">      </w:t>
      </w:r>
      <w:r>
        <w:rPr>
          <w:rFonts w:ascii="Tahoma" w:hAnsi="Tahoma" w:cs="Tahoma"/>
          <w:b/>
          <w:bCs/>
          <w:sz w:val="20"/>
          <w:szCs w:val="20"/>
          <w:lang w:val="el-GR"/>
        </w:rPr>
        <w:tab/>
      </w:r>
      <w:r>
        <w:rPr>
          <w:rFonts w:ascii="Tahoma" w:hAnsi="Tahoma" w:cs="Tahoma"/>
          <w:b/>
          <w:bCs/>
          <w:sz w:val="20"/>
          <w:szCs w:val="20"/>
          <w:lang w:val="el-GR"/>
        </w:rPr>
        <w:tab/>
      </w:r>
      <w:r>
        <w:rPr>
          <w:rFonts w:ascii="Tahoma" w:hAnsi="Tahoma" w:cs="Tahoma"/>
          <w:b/>
          <w:bCs/>
          <w:sz w:val="20"/>
          <w:szCs w:val="20"/>
          <w:lang w:val="el-GR"/>
        </w:rPr>
        <w:tab/>
      </w:r>
      <w:r>
        <w:rPr>
          <w:rFonts w:ascii="Tahoma" w:hAnsi="Tahoma" w:cs="Tahoma"/>
          <w:b/>
          <w:bCs/>
          <w:sz w:val="20"/>
          <w:szCs w:val="20"/>
          <w:lang w:val="el-GR"/>
        </w:rPr>
        <w:tab/>
      </w:r>
      <w:r>
        <w:rPr>
          <w:rFonts w:ascii="Tahoma" w:hAnsi="Tahoma" w:cs="Tahoma"/>
          <w:b/>
          <w:bCs/>
          <w:sz w:val="20"/>
          <w:szCs w:val="20"/>
          <w:lang w:val="el-GR"/>
        </w:rPr>
        <w:tab/>
      </w:r>
      <w:r>
        <w:rPr>
          <w:rFonts w:ascii="Tahoma" w:hAnsi="Tahoma" w:cs="Tahoma"/>
          <w:b/>
          <w:bCs/>
          <w:sz w:val="20"/>
          <w:szCs w:val="20"/>
          <w:lang w:val="el-GR"/>
        </w:rPr>
        <w:tab/>
      </w:r>
      <w:r>
        <w:rPr>
          <w:rFonts w:ascii="Tahoma" w:hAnsi="Tahoma" w:cs="Tahoma"/>
          <w:b/>
          <w:bCs/>
          <w:sz w:val="20"/>
          <w:szCs w:val="20"/>
          <w:lang w:val="el-GR"/>
        </w:rPr>
        <w:tab/>
      </w:r>
      <w:r w:rsidRPr="00EA4871">
        <w:rPr>
          <w:rFonts w:ascii="Tahoma" w:hAnsi="Tahoma" w:cs="Tahoma"/>
          <w:b/>
          <w:bCs/>
          <w:szCs w:val="22"/>
          <w:lang w:val="el-GR"/>
        </w:rPr>
        <w:t>Ο ΔΙΟΙΚΗΤΗΣ</w:t>
      </w:r>
    </w:p>
    <w:p w:rsidR="00EA4871" w:rsidRPr="00EA4871" w:rsidRDefault="00EA4871" w:rsidP="00EA4871">
      <w:pPr>
        <w:pStyle w:val="af3"/>
        <w:ind w:firstLine="720"/>
        <w:rPr>
          <w:rFonts w:ascii="Tahoma" w:hAnsi="Tahoma" w:cs="Tahoma"/>
          <w:b/>
          <w:bCs/>
          <w:szCs w:val="22"/>
          <w:lang w:val="el-GR"/>
        </w:rPr>
      </w:pPr>
      <w:r w:rsidRPr="00EA4871">
        <w:rPr>
          <w:rFonts w:ascii="Tahoma" w:hAnsi="Tahoma" w:cs="Tahoma"/>
          <w:b/>
          <w:bCs/>
          <w:szCs w:val="22"/>
          <w:lang w:val="el-GR"/>
        </w:rPr>
        <w:tab/>
      </w:r>
      <w:r w:rsidRPr="00EA4871">
        <w:rPr>
          <w:rFonts w:ascii="Tahoma" w:hAnsi="Tahoma" w:cs="Tahoma"/>
          <w:b/>
          <w:bCs/>
          <w:szCs w:val="22"/>
          <w:lang w:val="el-GR"/>
        </w:rPr>
        <w:tab/>
      </w:r>
      <w:r w:rsidRPr="00EA4871">
        <w:rPr>
          <w:rFonts w:ascii="Tahoma" w:hAnsi="Tahoma" w:cs="Tahoma"/>
          <w:b/>
          <w:bCs/>
          <w:szCs w:val="22"/>
          <w:lang w:val="el-GR"/>
        </w:rPr>
        <w:tab/>
      </w:r>
      <w:r w:rsidRPr="00EA4871">
        <w:rPr>
          <w:rFonts w:ascii="Tahoma" w:hAnsi="Tahoma" w:cs="Tahoma"/>
          <w:b/>
          <w:bCs/>
          <w:szCs w:val="22"/>
          <w:lang w:val="el-GR"/>
        </w:rPr>
        <w:tab/>
      </w:r>
      <w:r w:rsidRPr="00EA4871">
        <w:rPr>
          <w:rFonts w:ascii="Tahoma" w:hAnsi="Tahoma" w:cs="Tahoma"/>
          <w:b/>
          <w:bCs/>
          <w:szCs w:val="22"/>
          <w:lang w:val="el-GR"/>
        </w:rPr>
        <w:tab/>
      </w:r>
      <w:r w:rsidRPr="00EA4871">
        <w:rPr>
          <w:rFonts w:ascii="Tahoma" w:hAnsi="Tahoma" w:cs="Tahoma"/>
          <w:b/>
          <w:bCs/>
          <w:szCs w:val="22"/>
          <w:lang w:val="el-GR"/>
        </w:rPr>
        <w:tab/>
        <w:t xml:space="preserve">  </w:t>
      </w:r>
    </w:p>
    <w:p w:rsidR="00EA4871" w:rsidRPr="00EA4871" w:rsidRDefault="00EA4871" w:rsidP="00EA4871">
      <w:pPr>
        <w:pStyle w:val="af3"/>
        <w:ind w:firstLine="720"/>
        <w:rPr>
          <w:rFonts w:ascii="Tahoma" w:hAnsi="Tahoma" w:cs="Tahoma"/>
          <w:b/>
          <w:bCs/>
          <w:szCs w:val="22"/>
          <w:lang w:val="el-GR"/>
        </w:rPr>
      </w:pPr>
      <w:r w:rsidRPr="00EA4871">
        <w:rPr>
          <w:rFonts w:ascii="Tahoma" w:hAnsi="Tahoma" w:cs="Tahoma"/>
          <w:b/>
          <w:bCs/>
          <w:szCs w:val="22"/>
          <w:lang w:val="el-GR"/>
        </w:rPr>
        <w:tab/>
      </w:r>
      <w:r w:rsidRPr="00EA4871">
        <w:rPr>
          <w:rFonts w:ascii="Tahoma" w:hAnsi="Tahoma" w:cs="Tahoma"/>
          <w:b/>
          <w:bCs/>
          <w:szCs w:val="22"/>
          <w:lang w:val="el-GR"/>
        </w:rPr>
        <w:tab/>
      </w:r>
      <w:r w:rsidRPr="00EA4871">
        <w:rPr>
          <w:rFonts w:ascii="Tahoma" w:hAnsi="Tahoma" w:cs="Tahoma"/>
          <w:b/>
          <w:bCs/>
          <w:szCs w:val="22"/>
          <w:lang w:val="el-GR"/>
        </w:rPr>
        <w:tab/>
      </w:r>
      <w:r w:rsidRPr="00EA4871">
        <w:rPr>
          <w:rFonts w:ascii="Tahoma" w:hAnsi="Tahoma" w:cs="Tahoma"/>
          <w:b/>
          <w:bCs/>
          <w:szCs w:val="22"/>
          <w:lang w:val="el-GR"/>
        </w:rPr>
        <w:tab/>
      </w:r>
      <w:r w:rsidRPr="00EA4871">
        <w:rPr>
          <w:rFonts w:ascii="Tahoma" w:hAnsi="Tahoma" w:cs="Tahoma"/>
          <w:b/>
          <w:bCs/>
          <w:szCs w:val="22"/>
          <w:lang w:val="el-GR"/>
        </w:rPr>
        <w:tab/>
        <w:t xml:space="preserve">    </w:t>
      </w:r>
      <w:r>
        <w:rPr>
          <w:rFonts w:ascii="Tahoma" w:hAnsi="Tahoma" w:cs="Tahoma"/>
          <w:b/>
          <w:bCs/>
          <w:szCs w:val="22"/>
          <w:lang w:val="el-GR"/>
        </w:rPr>
        <w:t xml:space="preserve">   </w:t>
      </w:r>
      <w:r w:rsidRPr="00EA4871">
        <w:rPr>
          <w:rFonts w:ascii="Tahoma" w:hAnsi="Tahoma" w:cs="Tahoma"/>
          <w:b/>
          <w:bCs/>
          <w:szCs w:val="22"/>
          <w:lang w:val="el-GR"/>
        </w:rPr>
        <w:t xml:space="preserve">ΠΑΝΑΓΙΩΤΗΣ Δ. ΝΙΚΟΛΟΠΟΥΛΟΣ   </w:t>
      </w:r>
    </w:p>
    <w:p w:rsidR="00EA4871" w:rsidRDefault="00EA4871">
      <w:pPr>
        <w:rPr>
          <w:lang w:val="el-GR"/>
        </w:rPr>
      </w:pPr>
    </w:p>
    <w:p w:rsidR="0054685F" w:rsidRDefault="00AC6BD4">
      <w:pPr>
        <w:pStyle w:val="1"/>
        <w:rPr>
          <w:lang w:val="el-GR"/>
        </w:rPr>
      </w:pPr>
      <w:r>
        <w:rPr>
          <w:rFonts w:ascii="Calibri" w:hAnsi="Calibri" w:cs="Calibri"/>
          <w:lang w:val="el-GR"/>
        </w:rPr>
        <w:lastRenderedPageBreak/>
        <w:t>ΠΑΡΑΡΤΗΜΑΤΑ</w:t>
      </w:r>
    </w:p>
    <w:p w:rsidR="0054685F" w:rsidRDefault="00AC6BD4">
      <w:pPr>
        <w:pStyle w:val="2"/>
        <w:tabs>
          <w:tab w:val="clear" w:pos="567"/>
          <w:tab w:val="left" w:pos="0"/>
        </w:tabs>
        <w:ind w:left="0" w:firstLine="0"/>
        <w:rPr>
          <w:rFonts w:eastAsia="SimSun"/>
          <w:i/>
          <w:iCs/>
          <w:color w:val="5B9BD5"/>
          <w:lang w:val="el-GR"/>
        </w:rPr>
      </w:pPr>
      <w:bookmarkStart w:id="50" w:name="_Toc474308033"/>
      <w:r>
        <w:rPr>
          <w:lang w:val="el-GR"/>
        </w:rPr>
        <w:t>ΠΑΡΑΡΤΗΜΑ Ι – Αναλυτική Περιγραφή Φυσικού και Οικονομικού Αντικειμένου της Σύμβασης</w:t>
      </w:r>
      <w:bookmarkEnd w:id="50"/>
      <w:r>
        <w:rPr>
          <w:lang w:val="el-GR"/>
        </w:rPr>
        <w:t xml:space="preserve"> </w:t>
      </w:r>
    </w:p>
    <w:p w:rsidR="0054685F" w:rsidRDefault="0054685F">
      <w:pPr>
        <w:pStyle w:val="normalwithoutspacing"/>
        <w:rPr>
          <w:rFonts w:eastAsia="SimSun"/>
          <w:i/>
          <w:iCs/>
          <w:color w:val="5B9BD5"/>
          <w:szCs w:val="22"/>
        </w:rPr>
      </w:pPr>
    </w:p>
    <w:p w:rsidR="0054685F" w:rsidRDefault="00AC6BD4">
      <w:pPr>
        <w:pStyle w:val="normalwithoutspacing"/>
        <w:rPr>
          <w:rFonts w:eastAsia="SimSun"/>
          <w:szCs w:val="22"/>
        </w:rPr>
      </w:pPr>
      <w:r>
        <w:rPr>
          <w:rFonts w:ascii="Arial" w:hAnsi="Arial" w:cs="Arial"/>
          <w:b/>
          <w:color w:val="002060"/>
          <w:szCs w:val="22"/>
        </w:rPr>
        <w:t>ΜΕΡΟΣ Α - ΠΕΡΙΓΡΑΦΗ ΦΥΣΙΚΟΥ ΑΝΤΙΚΕΙΜΕΝΟΥ ΤΗΣ ΣΥΜΒΑΣΗΣ</w:t>
      </w:r>
    </w:p>
    <w:p w:rsidR="0054685F" w:rsidRDefault="00AC6BD4">
      <w:pPr>
        <w:suppressAutoHyphens w:val="0"/>
        <w:autoSpaceDE w:val="0"/>
        <w:spacing w:after="60"/>
        <w:rPr>
          <w:rFonts w:eastAsia="SimSun"/>
          <w:i/>
          <w:iCs/>
          <w:color w:val="5B9BD5"/>
          <w:szCs w:val="22"/>
          <w:lang w:val="el-GR"/>
        </w:rPr>
      </w:pPr>
      <w:r>
        <w:rPr>
          <w:rFonts w:eastAsia="SimSun"/>
          <w:szCs w:val="22"/>
          <w:lang w:val="el-GR"/>
        </w:rPr>
        <w:t>Απαιτήσεις και Τεχνικές Προδιαγραφές ανά τμήμα αντικειμένου</w:t>
      </w:r>
    </w:p>
    <w:p w:rsidR="00016F68" w:rsidRDefault="00016F68" w:rsidP="00016F68">
      <w:pPr>
        <w:autoSpaceDE w:val="0"/>
        <w:autoSpaceDN w:val="0"/>
        <w:adjustRightInd w:val="0"/>
        <w:spacing w:after="0"/>
        <w:rPr>
          <w:rFonts w:ascii="Tahoma" w:eastAsia="Arial-BoldMT" w:hAnsi="Tahoma" w:cs="Tahoma"/>
          <w:b/>
          <w:bCs/>
          <w:color w:val="00000A"/>
          <w:lang w:val="el-GR"/>
        </w:rPr>
      </w:pPr>
    </w:p>
    <w:p w:rsidR="00016F68" w:rsidRPr="00FC64BC" w:rsidRDefault="00FC64BC" w:rsidP="00016F68">
      <w:pPr>
        <w:autoSpaceDE w:val="0"/>
        <w:autoSpaceDN w:val="0"/>
        <w:adjustRightInd w:val="0"/>
        <w:spacing w:after="0"/>
        <w:rPr>
          <w:rFonts w:ascii="Tahoma" w:eastAsia="Arial-BoldMT" w:hAnsi="Tahoma" w:cs="Tahoma"/>
          <w:b/>
          <w:bCs/>
          <w:color w:val="00000A"/>
          <w:sz w:val="24"/>
          <w:u w:val="single"/>
          <w:lang w:val="el-GR"/>
        </w:rPr>
      </w:pPr>
      <w:r w:rsidRPr="00FC64BC">
        <w:rPr>
          <w:rFonts w:ascii="Tahoma" w:eastAsia="Arial-BoldMT" w:hAnsi="Tahoma" w:cs="Tahoma"/>
          <w:b/>
          <w:bCs/>
          <w:color w:val="00000A"/>
          <w:sz w:val="24"/>
          <w:u w:val="single"/>
          <w:lang w:val="el-GR"/>
        </w:rPr>
        <w:t>ΤΜΗΜΑ Α</w:t>
      </w:r>
    </w:p>
    <w:p w:rsidR="00016F68" w:rsidRPr="00016F68" w:rsidRDefault="00016F68" w:rsidP="00016F68">
      <w:pPr>
        <w:autoSpaceDE w:val="0"/>
        <w:autoSpaceDN w:val="0"/>
        <w:adjustRightInd w:val="0"/>
        <w:spacing w:after="0"/>
        <w:rPr>
          <w:rFonts w:eastAsia="Arial-BoldMT" w:cs="Arial-BoldMT"/>
          <w:b/>
          <w:bCs/>
          <w:color w:val="00000A"/>
          <w:sz w:val="24"/>
          <w:lang w:val="el-GR"/>
        </w:rPr>
      </w:pPr>
    </w:p>
    <w:p w:rsidR="00016F68" w:rsidRPr="00AA5921" w:rsidRDefault="00016F68" w:rsidP="00016F68">
      <w:pPr>
        <w:pStyle w:val="Web"/>
        <w:spacing w:after="0" w:line="360" w:lineRule="auto"/>
        <w:jc w:val="both"/>
        <w:rPr>
          <w:rFonts w:ascii="Tahoma" w:hAnsi="Tahoma" w:cs="Tahoma"/>
          <w:sz w:val="20"/>
          <w:szCs w:val="20"/>
        </w:rPr>
      </w:pPr>
      <w:r w:rsidRPr="00AA5921">
        <w:rPr>
          <w:rFonts w:ascii="Tahoma" w:hAnsi="Tahoma" w:cs="Tahoma"/>
          <w:b/>
          <w:bCs/>
          <w:spacing w:val="-4"/>
          <w:sz w:val="20"/>
          <w:szCs w:val="20"/>
        </w:rPr>
        <w:t xml:space="preserve">Α) ΤΕΧΝΙΚΕΣ ΠΡΟΔΙΑΓΡΑΦΕΣ ΑΝΤΙΔΡΑΣΤΗΡΙΩΝ ΓΙΑ ΑΥΤΟΜΑΤΟΥΣ ΑΙΜΑΤΟΛΟΓΙΚΟΥΣ ΑΝΑΛΥΤΕΣ ΟΛΙΚΟΥ ΑΙΜΑΤΟΣ </w:t>
      </w:r>
    </w:p>
    <w:p w:rsidR="00016F68" w:rsidRDefault="00016F68" w:rsidP="00016F68">
      <w:pPr>
        <w:pStyle w:val="Web"/>
        <w:spacing w:after="0" w:line="360" w:lineRule="auto"/>
        <w:jc w:val="both"/>
        <w:rPr>
          <w:rFonts w:ascii="Tahoma" w:hAnsi="Tahoma" w:cs="Tahoma"/>
          <w:spacing w:val="-4"/>
          <w:sz w:val="20"/>
          <w:szCs w:val="20"/>
        </w:rPr>
      </w:pPr>
      <w:r w:rsidRPr="00AA5921">
        <w:rPr>
          <w:rFonts w:ascii="Tahoma" w:hAnsi="Tahoma" w:cs="Tahoma"/>
          <w:b/>
          <w:bCs/>
          <w:spacing w:val="-4"/>
          <w:sz w:val="20"/>
          <w:szCs w:val="20"/>
        </w:rPr>
        <w:t>1)ΣΚΟΠΟΣ</w:t>
      </w:r>
    </w:p>
    <w:p w:rsidR="00016F68" w:rsidRPr="00AA5921" w:rsidRDefault="00016F68" w:rsidP="00016F68">
      <w:pPr>
        <w:pStyle w:val="Web"/>
        <w:spacing w:after="0" w:line="360" w:lineRule="auto"/>
        <w:jc w:val="both"/>
        <w:rPr>
          <w:rFonts w:ascii="Tahoma" w:hAnsi="Tahoma" w:cs="Tahoma"/>
          <w:spacing w:val="-4"/>
          <w:sz w:val="20"/>
          <w:szCs w:val="20"/>
        </w:rPr>
      </w:pPr>
      <w:r w:rsidRPr="00AA5921">
        <w:rPr>
          <w:rFonts w:ascii="Tahoma" w:hAnsi="Tahoma" w:cs="Tahoma"/>
          <w:spacing w:val="-4"/>
          <w:sz w:val="20"/>
          <w:szCs w:val="20"/>
        </w:rPr>
        <w:t xml:space="preserve">Η τεχνική περιγραφή αυτή καλύπτει τις απαιτήσεις και τον τρόπο ελέγχου και παραλαβής των </w:t>
      </w:r>
      <w:proofErr w:type="spellStart"/>
      <w:r w:rsidRPr="00AA5921">
        <w:rPr>
          <w:rFonts w:ascii="Tahoma" w:hAnsi="Tahoma" w:cs="Tahoma"/>
          <w:spacing w:val="-4"/>
          <w:sz w:val="20"/>
          <w:szCs w:val="20"/>
        </w:rPr>
        <w:t>υπο</w:t>
      </w:r>
      <w:proofErr w:type="spellEnd"/>
      <w:r w:rsidRPr="00AA5921">
        <w:rPr>
          <w:rFonts w:ascii="Tahoma" w:hAnsi="Tahoma" w:cs="Tahoma"/>
          <w:spacing w:val="-4"/>
          <w:sz w:val="20"/>
          <w:szCs w:val="20"/>
        </w:rPr>
        <w:t xml:space="preserve"> προμήθεια αυτόματων αιματολογικών αναλυτών ολικού αίματος. Ως «ΑΝΤΙΔΡΑΣΤΗΡΙΑ » φέρονται στο εξής , όλα τα βιολογικά , βιοχημικά, ανοσολογικά υλικά ή άλλα υλικά που απαιτούνται για τη διενέργεια των αντίστοιχων εξετάσεων.</w:t>
      </w:r>
    </w:p>
    <w:p w:rsidR="00016F68" w:rsidRPr="00AA5921" w:rsidRDefault="00016F68" w:rsidP="00016F68">
      <w:pPr>
        <w:pStyle w:val="Web"/>
        <w:spacing w:after="0" w:line="360" w:lineRule="auto"/>
        <w:jc w:val="both"/>
        <w:rPr>
          <w:rFonts w:ascii="Tahoma" w:hAnsi="Tahoma" w:cs="Tahoma"/>
          <w:spacing w:val="-4"/>
          <w:sz w:val="20"/>
          <w:szCs w:val="20"/>
        </w:rPr>
      </w:pPr>
      <w:r w:rsidRPr="00AA5921">
        <w:rPr>
          <w:rFonts w:ascii="Tahoma" w:hAnsi="Tahoma" w:cs="Tahoma"/>
          <w:b/>
          <w:bCs/>
          <w:spacing w:val="-4"/>
          <w:sz w:val="20"/>
          <w:szCs w:val="20"/>
        </w:rPr>
        <w:t>2)ΣΥΣΚΕΥΑΣΙΑ</w:t>
      </w:r>
    </w:p>
    <w:p w:rsidR="00016F68" w:rsidRPr="00AA5921" w:rsidRDefault="00016F68" w:rsidP="00016F68">
      <w:pPr>
        <w:pStyle w:val="Web"/>
        <w:spacing w:after="0" w:line="360" w:lineRule="auto"/>
        <w:jc w:val="both"/>
        <w:rPr>
          <w:rFonts w:ascii="Tahoma" w:hAnsi="Tahoma" w:cs="Tahoma"/>
          <w:spacing w:val="-4"/>
          <w:sz w:val="20"/>
          <w:szCs w:val="20"/>
        </w:rPr>
      </w:pPr>
      <w:r w:rsidRPr="00AA5921">
        <w:rPr>
          <w:rFonts w:ascii="Tahoma" w:hAnsi="Tahoma" w:cs="Tahoma"/>
          <w:b/>
          <w:bCs/>
          <w:spacing w:val="-4"/>
          <w:sz w:val="20"/>
          <w:szCs w:val="20"/>
        </w:rPr>
        <w:t>2.1.</w:t>
      </w:r>
      <w:r w:rsidRPr="00AA5921">
        <w:rPr>
          <w:rFonts w:ascii="Tahoma" w:hAnsi="Tahoma" w:cs="Tahoma"/>
          <w:spacing w:val="-4"/>
          <w:sz w:val="20"/>
          <w:szCs w:val="20"/>
        </w:rPr>
        <w:t xml:space="preserve"> Η συσκευασία θα είναι όπως αυτή του εργοστασίου παραγωγής, χωρίς άλλη χρηματική επιβάρυνση των σχετικών υλικών συσκευασίας, που δεν επιστρέφονται στον προμηθευτή.</w:t>
      </w:r>
    </w:p>
    <w:p w:rsidR="00016F68" w:rsidRPr="00AA5921" w:rsidRDefault="00016F68" w:rsidP="00016F68">
      <w:pPr>
        <w:pStyle w:val="Web"/>
        <w:spacing w:after="0" w:line="360" w:lineRule="auto"/>
        <w:jc w:val="both"/>
        <w:rPr>
          <w:rFonts w:ascii="Tahoma" w:hAnsi="Tahoma" w:cs="Tahoma"/>
          <w:spacing w:val="-4"/>
          <w:sz w:val="20"/>
          <w:szCs w:val="20"/>
        </w:rPr>
      </w:pPr>
      <w:r w:rsidRPr="00AA5921">
        <w:rPr>
          <w:rFonts w:ascii="Tahoma" w:hAnsi="Tahoma" w:cs="Tahoma"/>
          <w:b/>
          <w:bCs/>
          <w:spacing w:val="-4"/>
          <w:sz w:val="20"/>
          <w:szCs w:val="20"/>
        </w:rPr>
        <w:t xml:space="preserve">2.2. </w:t>
      </w:r>
      <w:r w:rsidRPr="00AA5921">
        <w:rPr>
          <w:rFonts w:ascii="Tahoma" w:hAnsi="Tahoma" w:cs="Tahoma"/>
          <w:spacing w:val="-4"/>
          <w:sz w:val="20"/>
          <w:szCs w:val="20"/>
        </w:rPr>
        <w:t>Σε εμφανές σημείο της συσκευασίας, καθώς και σε κάθε μονάδα του περιεχομένου της, πρέπει να αναγράφονται οι παρακάτω ΕΝΔΕΙΞΕΙΣ, στα Ελληνικά ή Αγγλικά, εκτός εάν η Υπουργική Απόφαση εναρμόνισης της οδηγίας 98/79/Ε.Κ. ορίζει διαφορετικά :</w:t>
      </w:r>
    </w:p>
    <w:p w:rsidR="00016F68" w:rsidRPr="00AA5921" w:rsidRDefault="00016F68" w:rsidP="00016F68">
      <w:pPr>
        <w:pStyle w:val="Web"/>
        <w:spacing w:after="0" w:line="360" w:lineRule="auto"/>
        <w:jc w:val="both"/>
        <w:rPr>
          <w:rFonts w:ascii="Tahoma" w:hAnsi="Tahoma" w:cs="Tahoma"/>
          <w:sz w:val="20"/>
          <w:szCs w:val="20"/>
        </w:rPr>
      </w:pPr>
      <w:r w:rsidRPr="00AA5921">
        <w:rPr>
          <w:rFonts w:ascii="Tahoma" w:hAnsi="Tahoma" w:cs="Tahoma"/>
          <w:b/>
          <w:bCs/>
          <w:i/>
          <w:iCs/>
          <w:spacing w:val="-4"/>
          <w:sz w:val="20"/>
          <w:szCs w:val="20"/>
        </w:rPr>
        <w:t>2.2.1</w:t>
      </w:r>
      <w:r w:rsidRPr="00AA5921">
        <w:rPr>
          <w:rFonts w:ascii="Tahoma" w:hAnsi="Tahoma" w:cs="Tahoma"/>
          <w:b/>
          <w:bCs/>
          <w:spacing w:val="-4"/>
          <w:sz w:val="20"/>
          <w:szCs w:val="20"/>
        </w:rPr>
        <w:t xml:space="preserve">. </w:t>
      </w:r>
      <w:r>
        <w:rPr>
          <w:rFonts w:ascii="Tahoma" w:hAnsi="Tahoma" w:cs="Tahoma"/>
          <w:spacing w:val="-4"/>
          <w:sz w:val="20"/>
          <w:szCs w:val="20"/>
        </w:rPr>
        <w:t>Ε</w:t>
      </w:r>
      <w:r w:rsidRPr="00AA5921">
        <w:rPr>
          <w:rFonts w:ascii="Tahoma" w:hAnsi="Tahoma" w:cs="Tahoma"/>
          <w:spacing w:val="-4"/>
          <w:sz w:val="20"/>
          <w:szCs w:val="20"/>
        </w:rPr>
        <w:t>πωνυμία και διεύθυνση κατασκευαστή. Εάν ο κατασκευαστής εδρεύει σε χώρα εκτός Ευρωπαϊκής Ένωσης, πρέπει να αναγράφεται η επωνυμία και η διεύθυνση του εγκατεστημένου στην κοινότητα εξουσιοδοτημένου αντιπροσώπου του κατασκευαστή.</w:t>
      </w:r>
    </w:p>
    <w:p w:rsidR="00016F68" w:rsidRPr="00AA5921" w:rsidRDefault="00016F68" w:rsidP="00016F68">
      <w:pPr>
        <w:pStyle w:val="Web"/>
        <w:spacing w:after="0" w:line="360" w:lineRule="auto"/>
        <w:jc w:val="both"/>
        <w:rPr>
          <w:rFonts w:ascii="Tahoma" w:hAnsi="Tahoma" w:cs="Tahoma"/>
          <w:spacing w:val="-4"/>
          <w:sz w:val="20"/>
          <w:szCs w:val="20"/>
        </w:rPr>
      </w:pPr>
      <w:r w:rsidRPr="00AA5921">
        <w:rPr>
          <w:rFonts w:ascii="Tahoma" w:hAnsi="Tahoma" w:cs="Tahoma"/>
          <w:b/>
          <w:bCs/>
          <w:i/>
          <w:iCs/>
          <w:spacing w:val="-4"/>
          <w:sz w:val="20"/>
          <w:szCs w:val="20"/>
        </w:rPr>
        <w:t>2.2.2</w:t>
      </w:r>
      <w:r w:rsidRPr="00AA5921">
        <w:rPr>
          <w:rFonts w:ascii="Tahoma" w:hAnsi="Tahoma" w:cs="Tahoma"/>
          <w:b/>
          <w:bCs/>
          <w:spacing w:val="-4"/>
          <w:sz w:val="20"/>
          <w:szCs w:val="20"/>
        </w:rPr>
        <w:t>.</w:t>
      </w:r>
      <w:r w:rsidRPr="00AA5921">
        <w:rPr>
          <w:rFonts w:ascii="Tahoma" w:hAnsi="Tahoma" w:cs="Tahoma"/>
          <w:spacing w:val="-4"/>
          <w:sz w:val="20"/>
          <w:szCs w:val="20"/>
        </w:rPr>
        <w:t xml:space="preserve">Τα στοιχεία που είναι απολύτως αναγκαία, προκειμένου ο χρήστης να είναι σε θέση να αναγνωρίσει το διαγνωστικό </w:t>
      </w:r>
      <w:proofErr w:type="spellStart"/>
      <w:r w:rsidRPr="00AA5921">
        <w:rPr>
          <w:rFonts w:ascii="Tahoma" w:hAnsi="Tahoma" w:cs="Tahoma"/>
          <w:spacing w:val="-4"/>
          <w:sz w:val="20"/>
          <w:szCs w:val="20"/>
        </w:rPr>
        <w:t>προιόν</w:t>
      </w:r>
      <w:proofErr w:type="spellEnd"/>
      <w:r w:rsidRPr="00AA5921">
        <w:rPr>
          <w:rFonts w:ascii="Tahoma" w:hAnsi="Tahoma" w:cs="Tahoma"/>
          <w:spacing w:val="-4"/>
          <w:sz w:val="20"/>
          <w:szCs w:val="20"/>
        </w:rPr>
        <w:t>, την ποσότητά του και το περιεχόμενο της συσκευασίας.</w:t>
      </w:r>
    </w:p>
    <w:p w:rsidR="00016F68" w:rsidRPr="00AA5921" w:rsidRDefault="00016F68" w:rsidP="00016F68">
      <w:pPr>
        <w:pStyle w:val="Web"/>
        <w:spacing w:after="0" w:line="360" w:lineRule="auto"/>
        <w:jc w:val="both"/>
        <w:rPr>
          <w:rFonts w:ascii="Tahoma" w:hAnsi="Tahoma" w:cs="Tahoma"/>
          <w:spacing w:val="-4"/>
          <w:sz w:val="20"/>
          <w:szCs w:val="20"/>
        </w:rPr>
      </w:pPr>
      <w:r w:rsidRPr="00AA5921">
        <w:rPr>
          <w:rFonts w:ascii="Tahoma" w:hAnsi="Tahoma" w:cs="Tahoma"/>
          <w:b/>
          <w:bCs/>
          <w:i/>
          <w:iCs/>
          <w:spacing w:val="-4"/>
          <w:sz w:val="20"/>
          <w:szCs w:val="20"/>
        </w:rPr>
        <w:t>2.2.3.</w:t>
      </w:r>
      <w:r w:rsidRPr="00AA5921">
        <w:rPr>
          <w:rFonts w:ascii="Tahoma" w:hAnsi="Tahoma" w:cs="Tahoma"/>
          <w:spacing w:val="-4"/>
          <w:sz w:val="20"/>
          <w:szCs w:val="20"/>
        </w:rPr>
        <w:t xml:space="preserve"> Κατά περίπτωση την ένδειξη ΣΤΕΙΡΟ ή άλλη ένδειξη, με την οποία επισημαίνεται η ειδική μικροβιολογική κατάσταση ή η κατάσταση από πλευράς καθαρότητας.</w:t>
      </w:r>
    </w:p>
    <w:p w:rsidR="00016F68" w:rsidRPr="00AA5921" w:rsidRDefault="00016F68" w:rsidP="00016F68">
      <w:pPr>
        <w:pStyle w:val="Web"/>
        <w:spacing w:after="0" w:line="360" w:lineRule="auto"/>
        <w:jc w:val="both"/>
        <w:rPr>
          <w:rFonts w:ascii="Tahoma" w:hAnsi="Tahoma" w:cs="Tahoma"/>
          <w:spacing w:val="-4"/>
          <w:sz w:val="20"/>
          <w:szCs w:val="20"/>
        </w:rPr>
      </w:pPr>
      <w:r w:rsidRPr="00AA5921">
        <w:rPr>
          <w:rFonts w:ascii="Tahoma" w:hAnsi="Tahoma" w:cs="Tahoma"/>
          <w:b/>
          <w:bCs/>
          <w:i/>
          <w:iCs/>
          <w:spacing w:val="-4"/>
          <w:sz w:val="20"/>
          <w:szCs w:val="20"/>
        </w:rPr>
        <w:t>2.2.4.</w:t>
      </w:r>
      <w:r w:rsidRPr="00AA5921">
        <w:rPr>
          <w:rFonts w:ascii="Tahoma" w:hAnsi="Tahoma" w:cs="Tahoma"/>
          <w:spacing w:val="-4"/>
          <w:sz w:val="20"/>
          <w:szCs w:val="20"/>
        </w:rPr>
        <w:t xml:space="preserve"> Τον κωδικό της παρτίδας, μετά από τη λέξη ΠΑΡΤΙΔΑ , ή τον αύξοντα αριθμό.</w:t>
      </w:r>
    </w:p>
    <w:p w:rsidR="00016F68" w:rsidRPr="00AA5921" w:rsidRDefault="00016F68" w:rsidP="00016F68">
      <w:pPr>
        <w:pStyle w:val="Web"/>
        <w:spacing w:after="0" w:line="360" w:lineRule="auto"/>
        <w:jc w:val="both"/>
        <w:rPr>
          <w:rFonts w:ascii="Tahoma" w:hAnsi="Tahoma" w:cs="Tahoma"/>
          <w:spacing w:val="-4"/>
          <w:sz w:val="20"/>
          <w:szCs w:val="20"/>
        </w:rPr>
      </w:pPr>
      <w:r w:rsidRPr="00AA5921">
        <w:rPr>
          <w:rFonts w:ascii="Tahoma" w:hAnsi="Tahoma" w:cs="Tahoma"/>
          <w:b/>
          <w:bCs/>
          <w:i/>
          <w:iCs/>
          <w:spacing w:val="-4"/>
          <w:sz w:val="20"/>
          <w:szCs w:val="20"/>
        </w:rPr>
        <w:lastRenderedPageBreak/>
        <w:t>2.2.5.</w:t>
      </w:r>
      <w:r w:rsidRPr="00AA5921">
        <w:rPr>
          <w:rFonts w:ascii="Tahoma" w:hAnsi="Tahoma" w:cs="Tahoma"/>
          <w:spacing w:val="-4"/>
          <w:sz w:val="20"/>
          <w:szCs w:val="20"/>
        </w:rPr>
        <w:t xml:space="preserve"> Η ημερομηνία μέχρι την οποία το προϊόν μπορεί να χρησιμοποιηθεί ασφαλώς, χωρίς υποβιβασμό της επίδοσης.</w:t>
      </w:r>
    </w:p>
    <w:p w:rsidR="00016F68" w:rsidRPr="00AA5921" w:rsidRDefault="00016F68" w:rsidP="00016F68">
      <w:pPr>
        <w:pStyle w:val="Web"/>
        <w:spacing w:after="0" w:line="360" w:lineRule="auto"/>
        <w:jc w:val="both"/>
        <w:rPr>
          <w:rFonts w:ascii="Tahoma" w:hAnsi="Tahoma" w:cs="Tahoma"/>
          <w:sz w:val="20"/>
          <w:szCs w:val="20"/>
        </w:rPr>
      </w:pPr>
      <w:r w:rsidRPr="00AA5921">
        <w:rPr>
          <w:rFonts w:ascii="Tahoma" w:hAnsi="Tahoma" w:cs="Tahoma"/>
          <w:b/>
          <w:bCs/>
          <w:i/>
          <w:iCs/>
          <w:spacing w:val="-4"/>
          <w:sz w:val="20"/>
          <w:szCs w:val="20"/>
        </w:rPr>
        <w:t>2.2.6</w:t>
      </w:r>
      <w:r w:rsidRPr="00AA5921">
        <w:rPr>
          <w:rFonts w:ascii="Tahoma" w:hAnsi="Tahoma" w:cs="Tahoma"/>
          <w:spacing w:val="-4"/>
          <w:sz w:val="20"/>
          <w:szCs w:val="20"/>
        </w:rPr>
        <w:t xml:space="preserve">. Κατά περίπτωση, ένδειξη, με την οποία θα επισημαίνεται ότι πρόκειται για «προϊόν» που χρησιμοποιείται </w:t>
      </w:r>
      <w:r w:rsidRPr="00AA5921">
        <w:rPr>
          <w:rFonts w:ascii="Tahoma" w:hAnsi="Tahoma" w:cs="Tahoma"/>
          <w:spacing w:val="-4"/>
          <w:sz w:val="20"/>
          <w:szCs w:val="20"/>
          <w:lang w:val="en-US"/>
        </w:rPr>
        <w:t>in</w:t>
      </w:r>
      <w:r w:rsidRPr="00AA5921">
        <w:rPr>
          <w:rFonts w:ascii="Tahoma" w:hAnsi="Tahoma" w:cs="Tahoma"/>
          <w:spacing w:val="-4"/>
          <w:sz w:val="20"/>
          <w:szCs w:val="20"/>
        </w:rPr>
        <w:t xml:space="preserve"> </w:t>
      </w:r>
      <w:r w:rsidRPr="00AA5921">
        <w:rPr>
          <w:rFonts w:ascii="Tahoma" w:hAnsi="Tahoma" w:cs="Tahoma"/>
          <w:spacing w:val="-4"/>
          <w:sz w:val="20"/>
          <w:szCs w:val="20"/>
          <w:lang w:val="en-US"/>
        </w:rPr>
        <w:t>vitro</w:t>
      </w:r>
      <w:r w:rsidRPr="00AA5921">
        <w:rPr>
          <w:rFonts w:ascii="Tahoma" w:hAnsi="Tahoma" w:cs="Tahoma"/>
          <w:spacing w:val="-4"/>
          <w:sz w:val="20"/>
          <w:szCs w:val="20"/>
        </w:rPr>
        <w:t xml:space="preserve"> ή μόνο για την αξιολόγηση των επιδόσεων.</w:t>
      </w:r>
    </w:p>
    <w:p w:rsidR="00016F68" w:rsidRPr="00AA5921" w:rsidRDefault="00016F68" w:rsidP="00016F68">
      <w:pPr>
        <w:pStyle w:val="Web"/>
        <w:spacing w:after="0" w:line="360" w:lineRule="auto"/>
        <w:jc w:val="both"/>
        <w:rPr>
          <w:rFonts w:ascii="Tahoma" w:hAnsi="Tahoma" w:cs="Tahoma"/>
          <w:spacing w:val="-4"/>
          <w:sz w:val="20"/>
          <w:szCs w:val="20"/>
        </w:rPr>
      </w:pPr>
      <w:r w:rsidRPr="00AA5921">
        <w:rPr>
          <w:rFonts w:ascii="Tahoma" w:hAnsi="Tahoma" w:cs="Tahoma"/>
          <w:b/>
          <w:bCs/>
          <w:i/>
          <w:iCs/>
          <w:spacing w:val="-4"/>
          <w:sz w:val="20"/>
          <w:szCs w:val="20"/>
        </w:rPr>
        <w:t>2.2.7</w:t>
      </w:r>
      <w:r w:rsidRPr="00AA5921">
        <w:rPr>
          <w:rFonts w:ascii="Tahoma" w:hAnsi="Tahoma" w:cs="Tahoma"/>
          <w:spacing w:val="-4"/>
          <w:sz w:val="20"/>
          <w:szCs w:val="20"/>
        </w:rPr>
        <w:t>. Τις ειδικές συνθήκες αποθήκευσης ή και χειρισμού.</w:t>
      </w:r>
    </w:p>
    <w:p w:rsidR="00016F68" w:rsidRPr="00AA5921" w:rsidRDefault="00016F68" w:rsidP="00016F68">
      <w:pPr>
        <w:pStyle w:val="Web"/>
        <w:spacing w:after="0" w:line="360" w:lineRule="auto"/>
        <w:jc w:val="both"/>
        <w:rPr>
          <w:rFonts w:ascii="Tahoma" w:hAnsi="Tahoma" w:cs="Tahoma"/>
          <w:spacing w:val="-4"/>
          <w:sz w:val="20"/>
          <w:szCs w:val="20"/>
        </w:rPr>
      </w:pPr>
      <w:r w:rsidRPr="00AA5921">
        <w:rPr>
          <w:rFonts w:ascii="Tahoma" w:hAnsi="Tahoma" w:cs="Tahoma"/>
          <w:b/>
          <w:bCs/>
          <w:i/>
          <w:iCs/>
          <w:spacing w:val="-4"/>
          <w:sz w:val="20"/>
          <w:szCs w:val="20"/>
        </w:rPr>
        <w:t>2.2.8.</w:t>
      </w:r>
      <w:r w:rsidRPr="00AA5921">
        <w:rPr>
          <w:rFonts w:ascii="Tahoma" w:hAnsi="Tahoma" w:cs="Tahoma"/>
          <w:spacing w:val="-4"/>
          <w:sz w:val="20"/>
          <w:szCs w:val="20"/>
        </w:rPr>
        <w:t xml:space="preserve"> Τις ενδεδειγμένες προειδοποιήσεις ή και προφυλάξεις.</w:t>
      </w:r>
    </w:p>
    <w:p w:rsidR="00016F68" w:rsidRPr="00AA5921" w:rsidRDefault="00016F68" w:rsidP="00016F68">
      <w:pPr>
        <w:pStyle w:val="Web"/>
        <w:spacing w:after="0" w:line="360" w:lineRule="auto"/>
        <w:jc w:val="both"/>
        <w:rPr>
          <w:rFonts w:ascii="Tahoma" w:hAnsi="Tahoma" w:cs="Tahoma"/>
          <w:sz w:val="20"/>
          <w:szCs w:val="20"/>
        </w:rPr>
      </w:pPr>
      <w:r w:rsidRPr="00AA5921">
        <w:rPr>
          <w:rFonts w:ascii="Tahoma" w:hAnsi="Tahoma" w:cs="Tahoma"/>
          <w:b/>
          <w:bCs/>
          <w:i/>
          <w:iCs/>
          <w:spacing w:val="-4"/>
          <w:sz w:val="20"/>
          <w:szCs w:val="20"/>
        </w:rPr>
        <w:t>2.2.9</w:t>
      </w:r>
      <w:r w:rsidRPr="00AA5921">
        <w:rPr>
          <w:rFonts w:ascii="Tahoma" w:hAnsi="Tahoma" w:cs="Tahoma"/>
          <w:spacing w:val="-4"/>
          <w:sz w:val="20"/>
          <w:szCs w:val="20"/>
        </w:rPr>
        <w:t>. Σε κάθε συσκευασία θα πρέπει να περιλαμβάνονται ΟΔΗΓΙΕΣ ΧΡΗΣΕΩΣ στα Ελληνικά, εκτός εάν η υπουργική απόφαση εναρμόνισης της οδηγία 98/79/Ε.Κ ορίζει διαφορετικά ως εξής :</w:t>
      </w:r>
    </w:p>
    <w:p w:rsidR="00016F68" w:rsidRPr="00AA5921" w:rsidRDefault="00016F68" w:rsidP="00016F68">
      <w:pPr>
        <w:pStyle w:val="Web"/>
        <w:spacing w:after="0" w:line="360" w:lineRule="auto"/>
        <w:jc w:val="both"/>
        <w:rPr>
          <w:rFonts w:ascii="Tahoma" w:hAnsi="Tahoma" w:cs="Tahoma"/>
          <w:spacing w:val="-4"/>
          <w:sz w:val="20"/>
          <w:szCs w:val="20"/>
        </w:rPr>
      </w:pPr>
      <w:r w:rsidRPr="00AA5921">
        <w:rPr>
          <w:rFonts w:ascii="Tahoma" w:hAnsi="Tahoma" w:cs="Tahoma"/>
          <w:b/>
          <w:bCs/>
          <w:spacing w:val="-4"/>
          <w:sz w:val="20"/>
          <w:szCs w:val="20"/>
        </w:rPr>
        <w:t>α</w:t>
      </w:r>
      <w:r w:rsidRPr="00AA5921">
        <w:rPr>
          <w:rFonts w:ascii="Tahoma" w:hAnsi="Tahoma" w:cs="Tahoma"/>
          <w:spacing w:val="-4"/>
          <w:sz w:val="20"/>
          <w:szCs w:val="20"/>
        </w:rPr>
        <w:t>.</w:t>
      </w:r>
      <w:r>
        <w:rPr>
          <w:rFonts w:ascii="Tahoma" w:hAnsi="Tahoma" w:cs="Tahoma"/>
          <w:spacing w:val="-4"/>
          <w:sz w:val="20"/>
          <w:szCs w:val="20"/>
        </w:rPr>
        <w:t xml:space="preserve"> </w:t>
      </w:r>
      <w:r w:rsidRPr="00AA5921">
        <w:rPr>
          <w:rFonts w:ascii="Tahoma" w:hAnsi="Tahoma" w:cs="Tahoma"/>
          <w:spacing w:val="-4"/>
          <w:sz w:val="20"/>
          <w:szCs w:val="20"/>
        </w:rPr>
        <w:t>Τα στοιχεία της ετικέτας,</w:t>
      </w:r>
      <w:r>
        <w:rPr>
          <w:rFonts w:ascii="Tahoma" w:hAnsi="Tahoma" w:cs="Tahoma"/>
          <w:spacing w:val="-4"/>
          <w:sz w:val="20"/>
          <w:szCs w:val="20"/>
        </w:rPr>
        <w:t xml:space="preserve"> </w:t>
      </w:r>
      <w:proofErr w:type="spellStart"/>
      <w:r w:rsidRPr="00AA5921">
        <w:rPr>
          <w:rFonts w:ascii="Tahoma" w:hAnsi="Tahoma" w:cs="Tahoma"/>
          <w:spacing w:val="-4"/>
          <w:sz w:val="20"/>
          <w:szCs w:val="20"/>
        </w:rPr>
        <w:t>πλήν</w:t>
      </w:r>
      <w:proofErr w:type="spellEnd"/>
      <w:r w:rsidRPr="00AA5921">
        <w:rPr>
          <w:rFonts w:ascii="Tahoma" w:hAnsi="Tahoma" w:cs="Tahoma"/>
          <w:spacing w:val="-4"/>
          <w:sz w:val="20"/>
          <w:szCs w:val="20"/>
        </w:rPr>
        <w:t xml:space="preserve"> των 2.2.4 και 2.2.5.</w:t>
      </w:r>
    </w:p>
    <w:p w:rsidR="00016F68" w:rsidRPr="00AA5921" w:rsidRDefault="00016F68" w:rsidP="00016F68">
      <w:pPr>
        <w:pStyle w:val="Web"/>
        <w:spacing w:after="0" w:line="360" w:lineRule="auto"/>
        <w:jc w:val="both"/>
        <w:rPr>
          <w:rFonts w:ascii="Tahoma" w:hAnsi="Tahoma" w:cs="Tahoma"/>
          <w:sz w:val="20"/>
          <w:szCs w:val="20"/>
        </w:rPr>
      </w:pPr>
      <w:r w:rsidRPr="00AA5921">
        <w:rPr>
          <w:rFonts w:ascii="Tahoma" w:hAnsi="Tahoma" w:cs="Tahoma"/>
          <w:b/>
          <w:bCs/>
          <w:spacing w:val="-4"/>
          <w:sz w:val="20"/>
          <w:szCs w:val="20"/>
        </w:rPr>
        <w:t>β.</w:t>
      </w:r>
      <w:r w:rsidRPr="00AA5921">
        <w:rPr>
          <w:rFonts w:ascii="Tahoma" w:hAnsi="Tahoma" w:cs="Tahoma"/>
          <w:spacing w:val="-4"/>
          <w:sz w:val="20"/>
          <w:szCs w:val="20"/>
        </w:rPr>
        <w:t xml:space="preserve"> Την ποιοτική και ποσοτική σύνθεση του αντιδρώντος προϊόντος και την ποσότητα ή τη συγκέντρωσή του ή των δραστικών συστατικών του ή των αντιδραστηρίων ή του συνόλου (</w:t>
      </w:r>
      <w:r w:rsidRPr="00AA5921">
        <w:rPr>
          <w:rFonts w:ascii="Tahoma" w:hAnsi="Tahoma" w:cs="Tahoma"/>
          <w:spacing w:val="-4"/>
          <w:sz w:val="20"/>
          <w:szCs w:val="20"/>
          <w:lang w:val="en-US"/>
        </w:rPr>
        <w:t>kit</w:t>
      </w:r>
      <w:r w:rsidRPr="00AA5921">
        <w:rPr>
          <w:rFonts w:ascii="Tahoma" w:hAnsi="Tahoma" w:cs="Tahoma"/>
          <w:spacing w:val="-4"/>
          <w:sz w:val="20"/>
          <w:szCs w:val="20"/>
        </w:rPr>
        <w:t>).</w:t>
      </w:r>
    </w:p>
    <w:p w:rsidR="00016F68" w:rsidRPr="00AA5921" w:rsidRDefault="00016F68" w:rsidP="00016F68">
      <w:pPr>
        <w:pStyle w:val="Web"/>
        <w:spacing w:after="0" w:line="360" w:lineRule="auto"/>
        <w:jc w:val="both"/>
        <w:rPr>
          <w:rFonts w:ascii="Tahoma" w:hAnsi="Tahoma" w:cs="Tahoma"/>
          <w:spacing w:val="-4"/>
          <w:sz w:val="20"/>
          <w:szCs w:val="20"/>
        </w:rPr>
      </w:pPr>
      <w:r w:rsidRPr="00AA5921">
        <w:rPr>
          <w:rFonts w:ascii="Tahoma" w:hAnsi="Tahoma" w:cs="Tahoma"/>
          <w:b/>
          <w:bCs/>
          <w:spacing w:val="-4"/>
          <w:sz w:val="20"/>
          <w:szCs w:val="20"/>
        </w:rPr>
        <w:t>γ.</w:t>
      </w:r>
      <w:r w:rsidRPr="00AA5921">
        <w:rPr>
          <w:rFonts w:ascii="Tahoma" w:hAnsi="Tahoma" w:cs="Tahoma"/>
          <w:spacing w:val="-4"/>
          <w:sz w:val="20"/>
          <w:szCs w:val="20"/>
        </w:rPr>
        <w:t xml:space="preserve"> Δήλωση ότι το διαγνωστικό προϊόν περιέχει όλα τα συστατικά που απαιτούνται για τη μέτρηση.</w:t>
      </w:r>
    </w:p>
    <w:p w:rsidR="00016F68" w:rsidRPr="00AA5921" w:rsidRDefault="00016F68" w:rsidP="00016F68">
      <w:pPr>
        <w:pStyle w:val="Web"/>
        <w:spacing w:after="0" w:line="360" w:lineRule="auto"/>
        <w:jc w:val="both"/>
        <w:rPr>
          <w:rFonts w:ascii="Tahoma" w:hAnsi="Tahoma" w:cs="Tahoma"/>
          <w:spacing w:val="-4"/>
          <w:sz w:val="20"/>
          <w:szCs w:val="20"/>
        </w:rPr>
      </w:pPr>
      <w:r w:rsidRPr="00AA5921">
        <w:rPr>
          <w:rFonts w:ascii="Tahoma" w:hAnsi="Tahoma" w:cs="Tahoma"/>
          <w:b/>
          <w:bCs/>
          <w:spacing w:val="-4"/>
          <w:sz w:val="20"/>
          <w:szCs w:val="20"/>
        </w:rPr>
        <w:t>δ.</w:t>
      </w:r>
      <w:r w:rsidRPr="00AA5921">
        <w:rPr>
          <w:rFonts w:ascii="Tahoma" w:hAnsi="Tahoma" w:cs="Tahoma"/>
          <w:spacing w:val="-4"/>
          <w:sz w:val="20"/>
          <w:szCs w:val="20"/>
        </w:rPr>
        <w:t xml:space="preserve"> Τις συνθήκες αποθήκευσης και το χρόνο διατήρησης μετά από την πρώτη αποσφράγιση της πρωτογενούς συσκευασίας, καθώς και τις συνθήκες αποθήκευσης και σταθερότητας των αντιδραστηρίων εργασίας.</w:t>
      </w:r>
    </w:p>
    <w:p w:rsidR="00016F68" w:rsidRPr="00AA5921" w:rsidRDefault="00016F68" w:rsidP="00016F68">
      <w:pPr>
        <w:pStyle w:val="Web"/>
        <w:spacing w:after="0" w:line="360" w:lineRule="auto"/>
        <w:jc w:val="both"/>
        <w:rPr>
          <w:rFonts w:ascii="Tahoma" w:hAnsi="Tahoma" w:cs="Tahoma"/>
          <w:spacing w:val="-4"/>
          <w:sz w:val="20"/>
          <w:szCs w:val="20"/>
        </w:rPr>
      </w:pPr>
      <w:r w:rsidRPr="00AA5921">
        <w:rPr>
          <w:rFonts w:ascii="Tahoma" w:hAnsi="Tahoma" w:cs="Tahoma"/>
          <w:b/>
          <w:bCs/>
          <w:spacing w:val="-4"/>
          <w:sz w:val="20"/>
          <w:szCs w:val="20"/>
        </w:rPr>
        <w:t>ε.</w:t>
      </w:r>
      <w:r>
        <w:rPr>
          <w:rFonts w:ascii="Tahoma" w:hAnsi="Tahoma" w:cs="Tahoma"/>
          <w:b/>
          <w:bCs/>
          <w:spacing w:val="-4"/>
          <w:sz w:val="20"/>
          <w:szCs w:val="20"/>
        </w:rPr>
        <w:t xml:space="preserve"> </w:t>
      </w:r>
      <w:r w:rsidRPr="00AA5921">
        <w:rPr>
          <w:rFonts w:ascii="Tahoma" w:hAnsi="Tahoma" w:cs="Tahoma"/>
          <w:spacing w:val="-4"/>
          <w:sz w:val="20"/>
          <w:szCs w:val="20"/>
        </w:rPr>
        <w:t xml:space="preserve">Τις επιδόσεις του προϊόντος αναφορικά με την αναλυτική ευαισθησία, την εξειδίκευση, την ακρίβεια, την </w:t>
      </w:r>
      <w:proofErr w:type="spellStart"/>
      <w:r w:rsidRPr="00AA5921">
        <w:rPr>
          <w:rFonts w:ascii="Tahoma" w:hAnsi="Tahoma" w:cs="Tahoma"/>
          <w:spacing w:val="-4"/>
          <w:sz w:val="20"/>
          <w:szCs w:val="20"/>
        </w:rPr>
        <w:t>επαναληψιμότητα</w:t>
      </w:r>
      <w:proofErr w:type="spellEnd"/>
      <w:r w:rsidRPr="00AA5921">
        <w:rPr>
          <w:rFonts w:ascii="Tahoma" w:hAnsi="Tahoma" w:cs="Tahoma"/>
          <w:spacing w:val="-4"/>
          <w:sz w:val="20"/>
          <w:szCs w:val="20"/>
        </w:rPr>
        <w:t xml:space="preserve">, την </w:t>
      </w:r>
      <w:proofErr w:type="spellStart"/>
      <w:r w:rsidRPr="00AA5921">
        <w:rPr>
          <w:rFonts w:ascii="Tahoma" w:hAnsi="Tahoma" w:cs="Tahoma"/>
          <w:spacing w:val="-4"/>
          <w:sz w:val="20"/>
          <w:szCs w:val="20"/>
        </w:rPr>
        <w:t>αναπαραγωγιμότητα</w:t>
      </w:r>
      <w:proofErr w:type="spellEnd"/>
      <w:r w:rsidRPr="00AA5921">
        <w:rPr>
          <w:rFonts w:ascii="Tahoma" w:hAnsi="Tahoma" w:cs="Tahoma"/>
          <w:spacing w:val="-4"/>
          <w:sz w:val="20"/>
          <w:szCs w:val="20"/>
        </w:rPr>
        <w:t>, τα όρια ανίχνευσης και τις γνωστές αλληλεπιδράσεις.</w:t>
      </w:r>
    </w:p>
    <w:p w:rsidR="00016F68" w:rsidRPr="00AA5921" w:rsidRDefault="00016F68" w:rsidP="00016F68">
      <w:pPr>
        <w:pStyle w:val="Web"/>
        <w:spacing w:after="0" w:line="360" w:lineRule="auto"/>
        <w:jc w:val="both"/>
        <w:rPr>
          <w:rFonts w:ascii="Tahoma" w:hAnsi="Tahoma" w:cs="Tahoma"/>
          <w:spacing w:val="-4"/>
          <w:sz w:val="20"/>
          <w:szCs w:val="20"/>
        </w:rPr>
      </w:pPr>
      <w:r w:rsidRPr="00AA5921">
        <w:rPr>
          <w:rFonts w:ascii="Tahoma" w:hAnsi="Tahoma" w:cs="Tahoma"/>
          <w:b/>
          <w:bCs/>
          <w:spacing w:val="-4"/>
          <w:sz w:val="20"/>
          <w:szCs w:val="20"/>
        </w:rPr>
        <w:t>στ</w:t>
      </w:r>
      <w:r w:rsidRPr="00AA5921">
        <w:rPr>
          <w:rFonts w:ascii="Tahoma" w:hAnsi="Tahoma" w:cs="Tahoma"/>
          <w:spacing w:val="-4"/>
          <w:sz w:val="20"/>
          <w:szCs w:val="20"/>
        </w:rPr>
        <w:t>.</w:t>
      </w:r>
      <w:r>
        <w:rPr>
          <w:rFonts w:ascii="Tahoma" w:hAnsi="Tahoma" w:cs="Tahoma"/>
          <w:spacing w:val="-4"/>
          <w:sz w:val="20"/>
          <w:szCs w:val="20"/>
        </w:rPr>
        <w:t xml:space="preserve"> </w:t>
      </w:r>
      <w:proofErr w:type="spellStart"/>
      <w:r w:rsidRPr="00AA5921">
        <w:rPr>
          <w:rFonts w:ascii="Tahoma" w:hAnsi="Tahoma" w:cs="Tahoma"/>
          <w:spacing w:val="-4"/>
          <w:sz w:val="20"/>
          <w:szCs w:val="20"/>
        </w:rPr>
        <w:t>Ενδειξη</w:t>
      </w:r>
      <w:proofErr w:type="spellEnd"/>
      <w:r w:rsidRPr="00AA5921">
        <w:rPr>
          <w:rFonts w:ascii="Tahoma" w:hAnsi="Tahoma" w:cs="Tahoma"/>
          <w:spacing w:val="-4"/>
          <w:sz w:val="20"/>
          <w:szCs w:val="20"/>
        </w:rPr>
        <w:t xml:space="preserve"> του τυχόν απαιτούμενου ειδικού εξοπλισμού και πληροφορίες για την αναγνώριση του ειδικού αυτού εξοπλισμού,</w:t>
      </w:r>
      <w:r>
        <w:rPr>
          <w:rFonts w:ascii="Tahoma" w:hAnsi="Tahoma" w:cs="Tahoma"/>
          <w:spacing w:val="-4"/>
          <w:sz w:val="20"/>
          <w:szCs w:val="20"/>
        </w:rPr>
        <w:t xml:space="preserve"> </w:t>
      </w:r>
      <w:r w:rsidRPr="00AA5921">
        <w:rPr>
          <w:rFonts w:ascii="Tahoma" w:hAnsi="Tahoma" w:cs="Tahoma"/>
          <w:spacing w:val="-4"/>
          <w:sz w:val="20"/>
          <w:szCs w:val="20"/>
        </w:rPr>
        <w:t>προκειμένου να χρησιμοποιηθεί ορθώς.</w:t>
      </w:r>
    </w:p>
    <w:p w:rsidR="00016F68" w:rsidRPr="00AA5921" w:rsidRDefault="00016F68" w:rsidP="00016F68">
      <w:pPr>
        <w:pStyle w:val="Web"/>
        <w:spacing w:after="0" w:line="360" w:lineRule="auto"/>
        <w:jc w:val="both"/>
        <w:rPr>
          <w:rFonts w:ascii="Tahoma" w:hAnsi="Tahoma" w:cs="Tahoma"/>
          <w:spacing w:val="-4"/>
          <w:sz w:val="20"/>
          <w:szCs w:val="20"/>
        </w:rPr>
      </w:pPr>
      <w:r w:rsidRPr="00AA5921">
        <w:rPr>
          <w:rFonts w:ascii="Tahoma" w:hAnsi="Tahoma" w:cs="Tahoma"/>
          <w:b/>
          <w:bCs/>
          <w:spacing w:val="-4"/>
          <w:sz w:val="20"/>
          <w:szCs w:val="20"/>
        </w:rPr>
        <w:t>ζ.</w:t>
      </w:r>
      <w:r>
        <w:rPr>
          <w:rFonts w:ascii="Tahoma" w:hAnsi="Tahoma" w:cs="Tahoma"/>
          <w:b/>
          <w:bCs/>
          <w:spacing w:val="-4"/>
          <w:sz w:val="20"/>
          <w:szCs w:val="20"/>
        </w:rPr>
        <w:t xml:space="preserve"> </w:t>
      </w:r>
      <w:r w:rsidRPr="00AA5921">
        <w:rPr>
          <w:rFonts w:ascii="Tahoma" w:hAnsi="Tahoma" w:cs="Tahoma"/>
          <w:spacing w:val="-4"/>
          <w:sz w:val="20"/>
          <w:szCs w:val="20"/>
        </w:rPr>
        <w:t xml:space="preserve">Τον τύπο του δείγματος που πρέπει να χρησιμοποιείται, τις ειδικές τυχόν συνθήκες συλλογής, </w:t>
      </w:r>
      <w:proofErr w:type="spellStart"/>
      <w:r w:rsidRPr="00AA5921">
        <w:rPr>
          <w:rFonts w:ascii="Tahoma" w:hAnsi="Tahoma" w:cs="Tahoma"/>
          <w:spacing w:val="-4"/>
          <w:sz w:val="20"/>
          <w:szCs w:val="20"/>
        </w:rPr>
        <w:t>προεπεξεργασίας</w:t>
      </w:r>
      <w:proofErr w:type="spellEnd"/>
      <w:r w:rsidRPr="00AA5921">
        <w:rPr>
          <w:rFonts w:ascii="Tahoma" w:hAnsi="Tahoma" w:cs="Tahoma"/>
          <w:spacing w:val="-4"/>
          <w:sz w:val="20"/>
          <w:szCs w:val="20"/>
        </w:rPr>
        <w:t xml:space="preserve"> και κατά περίπτωση, τις συνθήκες αποθήκευσης και οδηγίες για την προετοιμασία του ασθενούς.</w:t>
      </w:r>
    </w:p>
    <w:p w:rsidR="00016F68" w:rsidRPr="00AA5921" w:rsidRDefault="00016F68" w:rsidP="00016F68">
      <w:pPr>
        <w:pStyle w:val="Web"/>
        <w:spacing w:after="0" w:line="360" w:lineRule="auto"/>
        <w:jc w:val="both"/>
        <w:rPr>
          <w:rFonts w:ascii="Tahoma" w:hAnsi="Tahoma" w:cs="Tahoma"/>
          <w:spacing w:val="-4"/>
          <w:sz w:val="20"/>
          <w:szCs w:val="20"/>
        </w:rPr>
      </w:pPr>
      <w:r w:rsidRPr="00AA5921">
        <w:rPr>
          <w:rFonts w:ascii="Tahoma" w:hAnsi="Tahoma" w:cs="Tahoma"/>
          <w:b/>
          <w:bCs/>
          <w:spacing w:val="-4"/>
          <w:sz w:val="20"/>
          <w:szCs w:val="20"/>
        </w:rPr>
        <w:t>η</w:t>
      </w:r>
      <w:r w:rsidRPr="00AA5921">
        <w:rPr>
          <w:rFonts w:ascii="Tahoma" w:hAnsi="Tahoma" w:cs="Tahoma"/>
          <w:spacing w:val="-4"/>
          <w:sz w:val="20"/>
          <w:szCs w:val="20"/>
        </w:rPr>
        <w:t>.</w:t>
      </w:r>
      <w:r>
        <w:rPr>
          <w:rFonts w:ascii="Tahoma" w:hAnsi="Tahoma" w:cs="Tahoma"/>
          <w:spacing w:val="-4"/>
          <w:sz w:val="20"/>
          <w:szCs w:val="20"/>
        </w:rPr>
        <w:t xml:space="preserve"> </w:t>
      </w:r>
      <w:r w:rsidRPr="00AA5921">
        <w:rPr>
          <w:rFonts w:ascii="Tahoma" w:hAnsi="Tahoma" w:cs="Tahoma"/>
          <w:spacing w:val="-4"/>
          <w:sz w:val="20"/>
          <w:szCs w:val="20"/>
        </w:rPr>
        <w:t xml:space="preserve">Λεπτομερής περιγραφή της ακολουθητέας διαδικασίας για τη χρήση του </w:t>
      </w:r>
      <w:r>
        <w:rPr>
          <w:rFonts w:ascii="Tahoma" w:hAnsi="Tahoma" w:cs="Tahoma"/>
          <w:spacing w:val="-4"/>
          <w:sz w:val="20"/>
          <w:szCs w:val="20"/>
        </w:rPr>
        <w:t>προϊόντος</w:t>
      </w:r>
      <w:r w:rsidRPr="00AA5921">
        <w:rPr>
          <w:rFonts w:ascii="Tahoma" w:hAnsi="Tahoma" w:cs="Tahoma"/>
          <w:spacing w:val="-4"/>
          <w:sz w:val="20"/>
          <w:szCs w:val="20"/>
        </w:rPr>
        <w:t>.</w:t>
      </w:r>
    </w:p>
    <w:p w:rsidR="00016F68" w:rsidRPr="00AA5921" w:rsidRDefault="00016F68" w:rsidP="00016F68">
      <w:pPr>
        <w:pStyle w:val="Web"/>
        <w:spacing w:after="0" w:line="360" w:lineRule="auto"/>
        <w:jc w:val="both"/>
        <w:rPr>
          <w:rFonts w:ascii="Tahoma" w:hAnsi="Tahoma" w:cs="Tahoma"/>
          <w:spacing w:val="-4"/>
          <w:sz w:val="20"/>
          <w:szCs w:val="20"/>
        </w:rPr>
      </w:pPr>
      <w:r w:rsidRPr="00AA5921">
        <w:rPr>
          <w:rFonts w:ascii="Tahoma" w:hAnsi="Tahoma" w:cs="Tahoma"/>
          <w:b/>
          <w:bCs/>
          <w:spacing w:val="-4"/>
          <w:sz w:val="20"/>
          <w:szCs w:val="20"/>
        </w:rPr>
        <w:t>θ.</w:t>
      </w:r>
      <w:r>
        <w:rPr>
          <w:rFonts w:ascii="Tahoma" w:hAnsi="Tahoma" w:cs="Tahoma"/>
          <w:b/>
          <w:bCs/>
          <w:spacing w:val="-4"/>
          <w:sz w:val="20"/>
          <w:szCs w:val="20"/>
        </w:rPr>
        <w:t xml:space="preserve"> </w:t>
      </w:r>
      <w:r w:rsidRPr="00AA5921">
        <w:rPr>
          <w:rFonts w:ascii="Tahoma" w:hAnsi="Tahoma" w:cs="Tahoma"/>
          <w:spacing w:val="-4"/>
          <w:sz w:val="20"/>
          <w:szCs w:val="20"/>
        </w:rPr>
        <w:t xml:space="preserve">Τη διαδικασία μετρήσεως που πρέπει να ακολουθείται με το διαγνωστικό </w:t>
      </w:r>
      <w:r>
        <w:rPr>
          <w:rFonts w:ascii="Tahoma" w:hAnsi="Tahoma" w:cs="Tahoma"/>
          <w:spacing w:val="-4"/>
          <w:sz w:val="20"/>
          <w:szCs w:val="20"/>
        </w:rPr>
        <w:t>προϊόν</w:t>
      </w:r>
      <w:r w:rsidRPr="00AA5921">
        <w:rPr>
          <w:rFonts w:ascii="Tahoma" w:hAnsi="Tahoma" w:cs="Tahoma"/>
          <w:spacing w:val="-4"/>
          <w:sz w:val="20"/>
          <w:szCs w:val="20"/>
        </w:rPr>
        <w:t>, συμπεριλαμβανομένων κατά περίπτωση :</w:t>
      </w:r>
    </w:p>
    <w:p w:rsidR="00016F68" w:rsidRPr="00AA5921" w:rsidRDefault="00016F68" w:rsidP="00016F68">
      <w:pPr>
        <w:pStyle w:val="Web"/>
        <w:numPr>
          <w:ilvl w:val="0"/>
          <w:numId w:val="28"/>
        </w:numPr>
        <w:spacing w:after="0" w:line="360" w:lineRule="auto"/>
        <w:jc w:val="both"/>
        <w:rPr>
          <w:rFonts w:ascii="Tahoma" w:hAnsi="Tahoma" w:cs="Tahoma"/>
          <w:spacing w:val="-4"/>
          <w:sz w:val="20"/>
          <w:szCs w:val="20"/>
        </w:rPr>
      </w:pPr>
      <w:r w:rsidRPr="00AA5921">
        <w:rPr>
          <w:rFonts w:ascii="Tahoma" w:hAnsi="Tahoma" w:cs="Tahoma"/>
          <w:spacing w:val="-4"/>
          <w:sz w:val="20"/>
          <w:szCs w:val="20"/>
        </w:rPr>
        <w:t>Της αρχικής μεθόδου.</w:t>
      </w:r>
    </w:p>
    <w:p w:rsidR="00016F68" w:rsidRPr="00AA5921" w:rsidRDefault="00016F68" w:rsidP="00016F68">
      <w:pPr>
        <w:pStyle w:val="Web"/>
        <w:numPr>
          <w:ilvl w:val="0"/>
          <w:numId w:val="28"/>
        </w:numPr>
        <w:spacing w:after="0" w:line="360" w:lineRule="auto"/>
        <w:jc w:val="both"/>
        <w:rPr>
          <w:rFonts w:ascii="Tahoma" w:hAnsi="Tahoma" w:cs="Tahoma"/>
          <w:spacing w:val="-4"/>
          <w:sz w:val="20"/>
          <w:szCs w:val="20"/>
        </w:rPr>
      </w:pPr>
      <w:r w:rsidRPr="00AA5921">
        <w:rPr>
          <w:rFonts w:ascii="Tahoma" w:hAnsi="Tahoma" w:cs="Tahoma"/>
          <w:spacing w:val="-4"/>
          <w:sz w:val="20"/>
          <w:szCs w:val="20"/>
        </w:rPr>
        <w:t>Των πληροφοριών , που αφορούν κάθε επιπλέον διαδικασία ή χειρισμό,</w:t>
      </w:r>
      <w:r>
        <w:rPr>
          <w:rFonts w:ascii="Tahoma" w:hAnsi="Tahoma" w:cs="Tahoma"/>
          <w:spacing w:val="-4"/>
          <w:sz w:val="20"/>
          <w:szCs w:val="20"/>
        </w:rPr>
        <w:t xml:space="preserve"> </w:t>
      </w:r>
      <w:r w:rsidRPr="00AA5921">
        <w:rPr>
          <w:rFonts w:ascii="Tahoma" w:hAnsi="Tahoma" w:cs="Tahoma"/>
          <w:spacing w:val="-4"/>
          <w:sz w:val="20"/>
          <w:szCs w:val="20"/>
        </w:rPr>
        <w:t>ο οποίος απαιτείται,</w:t>
      </w:r>
      <w:r>
        <w:rPr>
          <w:rFonts w:ascii="Tahoma" w:hAnsi="Tahoma" w:cs="Tahoma"/>
          <w:spacing w:val="-4"/>
          <w:sz w:val="20"/>
          <w:szCs w:val="20"/>
        </w:rPr>
        <w:t xml:space="preserve"> </w:t>
      </w:r>
      <w:r w:rsidRPr="00AA5921">
        <w:rPr>
          <w:rFonts w:ascii="Tahoma" w:hAnsi="Tahoma" w:cs="Tahoma"/>
          <w:spacing w:val="-4"/>
          <w:sz w:val="20"/>
          <w:szCs w:val="20"/>
        </w:rPr>
        <w:t>πριν από τη χρησιμοποίηση του διαγνωστικού προϊόντος (π.χ. ανασύσταση, επώαση,</w:t>
      </w:r>
      <w:r>
        <w:rPr>
          <w:rFonts w:ascii="Tahoma" w:hAnsi="Tahoma" w:cs="Tahoma"/>
          <w:spacing w:val="-4"/>
          <w:sz w:val="20"/>
          <w:szCs w:val="20"/>
        </w:rPr>
        <w:t xml:space="preserve"> </w:t>
      </w:r>
      <w:r w:rsidRPr="00AA5921">
        <w:rPr>
          <w:rFonts w:ascii="Tahoma" w:hAnsi="Tahoma" w:cs="Tahoma"/>
          <w:spacing w:val="-4"/>
          <w:sz w:val="20"/>
          <w:szCs w:val="20"/>
        </w:rPr>
        <w:t>έλεγχος οργάνων κλπ.)</w:t>
      </w:r>
    </w:p>
    <w:p w:rsidR="00016F68" w:rsidRPr="00AA5921" w:rsidRDefault="00016F68" w:rsidP="00016F68">
      <w:pPr>
        <w:pStyle w:val="Web"/>
        <w:numPr>
          <w:ilvl w:val="0"/>
          <w:numId w:val="28"/>
        </w:numPr>
        <w:spacing w:after="0" w:line="360" w:lineRule="auto"/>
        <w:jc w:val="both"/>
        <w:rPr>
          <w:rFonts w:ascii="Tahoma" w:hAnsi="Tahoma" w:cs="Tahoma"/>
          <w:spacing w:val="-4"/>
          <w:sz w:val="20"/>
          <w:szCs w:val="20"/>
        </w:rPr>
      </w:pPr>
      <w:r w:rsidRPr="00AA5921">
        <w:rPr>
          <w:rFonts w:ascii="Tahoma" w:hAnsi="Tahoma" w:cs="Tahoma"/>
          <w:spacing w:val="-4"/>
          <w:sz w:val="20"/>
          <w:szCs w:val="20"/>
        </w:rPr>
        <w:t>Ενδείξεων για το κατά πόσον απαιτείται ειδική εκπαίδευση των χρηστών.</w:t>
      </w:r>
    </w:p>
    <w:p w:rsidR="00016F68" w:rsidRPr="00AA5921" w:rsidRDefault="00016F68" w:rsidP="00016F68">
      <w:pPr>
        <w:pStyle w:val="Web"/>
        <w:spacing w:after="0" w:line="360" w:lineRule="auto"/>
        <w:jc w:val="both"/>
        <w:rPr>
          <w:rFonts w:ascii="Tahoma" w:hAnsi="Tahoma" w:cs="Tahoma"/>
          <w:spacing w:val="-4"/>
          <w:sz w:val="20"/>
          <w:szCs w:val="20"/>
        </w:rPr>
      </w:pPr>
      <w:r w:rsidRPr="00AA5921">
        <w:rPr>
          <w:rFonts w:ascii="Tahoma" w:hAnsi="Tahoma" w:cs="Tahoma"/>
          <w:b/>
          <w:bCs/>
          <w:spacing w:val="-4"/>
          <w:sz w:val="20"/>
          <w:szCs w:val="20"/>
        </w:rPr>
        <w:lastRenderedPageBreak/>
        <w:t>ι</w:t>
      </w:r>
      <w:r w:rsidRPr="00AA5921">
        <w:rPr>
          <w:rFonts w:ascii="Tahoma" w:hAnsi="Tahoma" w:cs="Tahoma"/>
          <w:spacing w:val="-4"/>
          <w:sz w:val="20"/>
          <w:szCs w:val="20"/>
        </w:rPr>
        <w:t>.</w:t>
      </w:r>
      <w:r>
        <w:rPr>
          <w:rFonts w:ascii="Tahoma" w:hAnsi="Tahoma" w:cs="Tahoma"/>
          <w:spacing w:val="-4"/>
          <w:sz w:val="20"/>
          <w:szCs w:val="20"/>
        </w:rPr>
        <w:t xml:space="preserve"> </w:t>
      </w:r>
      <w:r w:rsidRPr="00AA5921">
        <w:rPr>
          <w:rFonts w:ascii="Tahoma" w:hAnsi="Tahoma" w:cs="Tahoma"/>
          <w:spacing w:val="-4"/>
          <w:sz w:val="20"/>
          <w:szCs w:val="20"/>
        </w:rPr>
        <w:t>Τη μαθηματική μέθοδο, με την οποία υπολογίζονται τα μαθηματικά αποτελέσματα και όπου απαιτείται η μέθοδος προσδιορισμού των θετικών αποτελεσμάτων.</w:t>
      </w:r>
    </w:p>
    <w:p w:rsidR="00016F68" w:rsidRPr="00AA5921" w:rsidRDefault="00016F68" w:rsidP="00016F68">
      <w:pPr>
        <w:pStyle w:val="Web"/>
        <w:spacing w:after="0" w:line="360" w:lineRule="auto"/>
        <w:jc w:val="both"/>
        <w:rPr>
          <w:rFonts w:ascii="Tahoma" w:hAnsi="Tahoma" w:cs="Tahoma"/>
          <w:spacing w:val="-4"/>
          <w:sz w:val="20"/>
          <w:szCs w:val="20"/>
        </w:rPr>
      </w:pPr>
      <w:r w:rsidRPr="00AA5921">
        <w:rPr>
          <w:rFonts w:ascii="Tahoma" w:hAnsi="Tahoma" w:cs="Tahoma"/>
          <w:b/>
          <w:bCs/>
          <w:spacing w:val="-4"/>
          <w:sz w:val="20"/>
          <w:szCs w:val="20"/>
        </w:rPr>
        <w:t>ια</w:t>
      </w:r>
      <w:r w:rsidRPr="00AA5921">
        <w:rPr>
          <w:rFonts w:ascii="Tahoma" w:hAnsi="Tahoma" w:cs="Tahoma"/>
          <w:spacing w:val="-4"/>
          <w:sz w:val="20"/>
          <w:szCs w:val="20"/>
        </w:rPr>
        <w:t>. Τα μέτρα που πρέπει να λαμβάνονται , σε περίπτωση αλλαγών στις αναλυτικές επιδόσεις του προϊόντος.</w:t>
      </w:r>
    </w:p>
    <w:p w:rsidR="00016F68" w:rsidRPr="00AA5921" w:rsidRDefault="00016F68" w:rsidP="00016F68">
      <w:pPr>
        <w:pStyle w:val="Web"/>
        <w:spacing w:after="0" w:line="360" w:lineRule="auto"/>
        <w:jc w:val="both"/>
        <w:rPr>
          <w:rFonts w:ascii="Tahoma" w:hAnsi="Tahoma" w:cs="Tahoma"/>
          <w:spacing w:val="-4"/>
          <w:sz w:val="20"/>
          <w:szCs w:val="20"/>
        </w:rPr>
      </w:pPr>
      <w:r w:rsidRPr="00AA5921">
        <w:rPr>
          <w:rFonts w:ascii="Tahoma" w:hAnsi="Tahoma" w:cs="Tahoma"/>
          <w:b/>
          <w:bCs/>
          <w:spacing w:val="-4"/>
          <w:sz w:val="20"/>
          <w:szCs w:val="20"/>
        </w:rPr>
        <w:t>ιβ.</w:t>
      </w:r>
      <w:r w:rsidRPr="00AA5921">
        <w:rPr>
          <w:rFonts w:ascii="Tahoma" w:hAnsi="Tahoma" w:cs="Tahoma"/>
          <w:spacing w:val="-4"/>
          <w:sz w:val="20"/>
          <w:szCs w:val="20"/>
        </w:rPr>
        <w:t xml:space="preserve"> Τις κατάλληλες για τους χρήστες πληροφορίες, σχετικά με:</w:t>
      </w:r>
    </w:p>
    <w:p w:rsidR="00016F68" w:rsidRPr="00AA5921" w:rsidRDefault="00016F68" w:rsidP="00016F68">
      <w:pPr>
        <w:pStyle w:val="Web"/>
        <w:numPr>
          <w:ilvl w:val="0"/>
          <w:numId w:val="29"/>
        </w:numPr>
        <w:spacing w:after="0" w:line="360" w:lineRule="auto"/>
        <w:jc w:val="both"/>
        <w:rPr>
          <w:rFonts w:ascii="Tahoma" w:hAnsi="Tahoma" w:cs="Tahoma"/>
          <w:sz w:val="20"/>
          <w:szCs w:val="20"/>
        </w:rPr>
      </w:pPr>
      <w:r w:rsidRPr="00AA5921">
        <w:rPr>
          <w:rFonts w:ascii="Tahoma" w:hAnsi="Tahoma" w:cs="Tahoma"/>
          <w:spacing w:val="-4"/>
          <w:sz w:val="20"/>
          <w:szCs w:val="20"/>
          <w:lang w:val="en-US"/>
        </w:rPr>
        <w:t>To</w:t>
      </w:r>
      <w:r w:rsidRPr="00AA5921">
        <w:rPr>
          <w:rFonts w:ascii="Tahoma" w:hAnsi="Tahoma" w:cs="Tahoma"/>
          <w:spacing w:val="-4"/>
          <w:sz w:val="20"/>
          <w:szCs w:val="20"/>
        </w:rPr>
        <w:t>ν εσωτερικό έλεγχο ποιότητας, συμπεριλαμβανομένων και των διαδικασιών επικύρωσης.</w:t>
      </w:r>
    </w:p>
    <w:p w:rsidR="00016F68" w:rsidRPr="00AA5921" w:rsidRDefault="00016F68" w:rsidP="00016F68">
      <w:pPr>
        <w:pStyle w:val="Web"/>
        <w:numPr>
          <w:ilvl w:val="0"/>
          <w:numId w:val="29"/>
        </w:numPr>
        <w:spacing w:after="0" w:line="360" w:lineRule="auto"/>
        <w:jc w:val="both"/>
        <w:rPr>
          <w:rFonts w:ascii="Tahoma" w:hAnsi="Tahoma" w:cs="Tahoma"/>
          <w:spacing w:val="-4"/>
          <w:sz w:val="20"/>
          <w:szCs w:val="20"/>
        </w:rPr>
      </w:pPr>
      <w:r w:rsidRPr="00AA5921">
        <w:rPr>
          <w:rFonts w:ascii="Tahoma" w:hAnsi="Tahoma" w:cs="Tahoma"/>
          <w:spacing w:val="-4"/>
          <w:sz w:val="20"/>
          <w:szCs w:val="20"/>
        </w:rPr>
        <w:t>Αναφορά στον τρόπο βαθμονόμησης του προϊόντος.</w:t>
      </w:r>
    </w:p>
    <w:p w:rsidR="00016F68" w:rsidRPr="00AA5921" w:rsidRDefault="00016F68" w:rsidP="00016F68">
      <w:pPr>
        <w:pStyle w:val="Web"/>
        <w:numPr>
          <w:ilvl w:val="0"/>
          <w:numId w:val="29"/>
        </w:numPr>
        <w:spacing w:after="0" w:line="360" w:lineRule="auto"/>
        <w:jc w:val="both"/>
        <w:rPr>
          <w:rFonts w:ascii="Tahoma" w:hAnsi="Tahoma" w:cs="Tahoma"/>
          <w:spacing w:val="-4"/>
          <w:sz w:val="20"/>
          <w:szCs w:val="20"/>
        </w:rPr>
      </w:pPr>
      <w:r w:rsidRPr="00AA5921">
        <w:rPr>
          <w:rFonts w:ascii="Tahoma" w:hAnsi="Tahoma" w:cs="Tahoma"/>
          <w:spacing w:val="-4"/>
          <w:sz w:val="20"/>
          <w:szCs w:val="20"/>
        </w:rPr>
        <w:t>Τα μεσοδιαστήματα αναφοράς για τις προσδιοριζόμενες ποσότητες, συμπεριλαμβανομένης της περιγραφής του πληθυσμού αναφοράς που πρέπει να λαμβάνεται υπόψη.</w:t>
      </w:r>
    </w:p>
    <w:p w:rsidR="00016F68" w:rsidRPr="00AA5921" w:rsidRDefault="00016F68" w:rsidP="00016F68">
      <w:pPr>
        <w:pStyle w:val="Web"/>
        <w:numPr>
          <w:ilvl w:val="0"/>
          <w:numId w:val="29"/>
        </w:numPr>
        <w:spacing w:after="0" w:line="360" w:lineRule="auto"/>
        <w:jc w:val="both"/>
        <w:rPr>
          <w:rFonts w:ascii="Tahoma" w:hAnsi="Tahoma" w:cs="Tahoma"/>
          <w:spacing w:val="-4"/>
          <w:sz w:val="20"/>
          <w:szCs w:val="20"/>
        </w:rPr>
      </w:pPr>
      <w:r w:rsidRPr="00AA5921">
        <w:rPr>
          <w:rFonts w:ascii="Tahoma" w:hAnsi="Tahoma" w:cs="Tahoma"/>
          <w:spacing w:val="-4"/>
          <w:sz w:val="20"/>
          <w:szCs w:val="20"/>
        </w:rPr>
        <w:t xml:space="preserve">Αν το προϊόν πρέπει να χρησιμοποιείται σε συνδυασμό ή να εγκαθίσταται ή να συνδέεται με άλλα </w:t>
      </w:r>
      <w:proofErr w:type="spellStart"/>
      <w:r w:rsidRPr="00AA5921">
        <w:rPr>
          <w:rFonts w:ascii="Tahoma" w:hAnsi="Tahoma" w:cs="Tahoma"/>
          <w:spacing w:val="-4"/>
          <w:sz w:val="20"/>
          <w:szCs w:val="20"/>
        </w:rPr>
        <w:t>ιατροτεχνολογικά</w:t>
      </w:r>
      <w:proofErr w:type="spellEnd"/>
      <w:r w:rsidRPr="00AA5921">
        <w:rPr>
          <w:rFonts w:ascii="Tahoma" w:hAnsi="Tahoma" w:cs="Tahoma"/>
          <w:spacing w:val="-4"/>
          <w:sz w:val="20"/>
          <w:szCs w:val="20"/>
        </w:rPr>
        <w:t xml:space="preserve"> προϊόντα ή εξοπλισμό,</w:t>
      </w:r>
      <w:r>
        <w:rPr>
          <w:rFonts w:ascii="Tahoma" w:hAnsi="Tahoma" w:cs="Tahoma"/>
          <w:spacing w:val="-4"/>
          <w:sz w:val="20"/>
          <w:szCs w:val="20"/>
        </w:rPr>
        <w:t xml:space="preserve"> </w:t>
      </w:r>
      <w:r w:rsidRPr="00AA5921">
        <w:rPr>
          <w:rFonts w:ascii="Tahoma" w:hAnsi="Tahoma" w:cs="Tahoma"/>
          <w:spacing w:val="-4"/>
          <w:sz w:val="20"/>
          <w:szCs w:val="20"/>
        </w:rPr>
        <w:t>προκειμένου να λειτουργήσει, σύμφωνα με τον προορισμό του,</w:t>
      </w:r>
      <w:r>
        <w:rPr>
          <w:rFonts w:ascii="Tahoma" w:hAnsi="Tahoma" w:cs="Tahoma"/>
          <w:spacing w:val="-4"/>
          <w:sz w:val="20"/>
          <w:szCs w:val="20"/>
        </w:rPr>
        <w:t xml:space="preserve"> </w:t>
      </w:r>
      <w:r w:rsidRPr="00AA5921">
        <w:rPr>
          <w:rFonts w:ascii="Tahoma" w:hAnsi="Tahoma" w:cs="Tahoma"/>
          <w:spacing w:val="-4"/>
          <w:sz w:val="20"/>
          <w:szCs w:val="20"/>
        </w:rPr>
        <w:t>επαρκή στοιχεία για τα χαρακτηριστικά του, ώστε να είναι δυνατή η επιλογή των ενδεδειγμένων προϊόντων ή εξοπλισμού που πρέπει να χρησιμοποιούνται,</w:t>
      </w:r>
      <w:r>
        <w:rPr>
          <w:rFonts w:ascii="Tahoma" w:hAnsi="Tahoma" w:cs="Tahoma"/>
          <w:spacing w:val="-4"/>
          <w:sz w:val="20"/>
          <w:szCs w:val="20"/>
        </w:rPr>
        <w:t xml:space="preserve"> </w:t>
      </w:r>
      <w:r w:rsidRPr="00AA5921">
        <w:rPr>
          <w:rFonts w:ascii="Tahoma" w:hAnsi="Tahoma" w:cs="Tahoma"/>
          <w:spacing w:val="-4"/>
          <w:sz w:val="20"/>
          <w:szCs w:val="20"/>
        </w:rPr>
        <w:t>προκειμένου να επιτυγχάνεται ασφαλής και κατάλληλος συνδυασμός.</w:t>
      </w:r>
    </w:p>
    <w:p w:rsidR="00016F68" w:rsidRPr="00AA5921" w:rsidRDefault="00016F68" w:rsidP="00016F68">
      <w:pPr>
        <w:pStyle w:val="Web"/>
        <w:numPr>
          <w:ilvl w:val="0"/>
          <w:numId w:val="29"/>
        </w:numPr>
        <w:spacing w:after="0" w:line="360" w:lineRule="auto"/>
        <w:jc w:val="both"/>
        <w:rPr>
          <w:rFonts w:ascii="Tahoma" w:hAnsi="Tahoma" w:cs="Tahoma"/>
          <w:spacing w:val="-4"/>
          <w:sz w:val="20"/>
          <w:szCs w:val="20"/>
        </w:rPr>
      </w:pPr>
      <w:r w:rsidRPr="00AA5921">
        <w:rPr>
          <w:rFonts w:ascii="Tahoma" w:hAnsi="Tahoma" w:cs="Tahoma"/>
          <w:spacing w:val="-4"/>
          <w:sz w:val="20"/>
          <w:szCs w:val="20"/>
        </w:rPr>
        <w:t>Όλες τις πληροφορίες που απαιτούνται για τον έλεγχο της ορθής εγκατάστασης του προϊόντος και της ορθής και ασφαλούς λειτουργίας του, καθώς και λεπτομερή στοιχεία για τη φύση και τη συχνότητα της συντήρησης και βαθμονόμησης που απαιτούνται, για να εξασφαλίζεται η ορθή και ασφαλής λειτουργία του προϊόντος.</w:t>
      </w:r>
    </w:p>
    <w:p w:rsidR="00016F68" w:rsidRPr="00AA5921" w:rsidRDefault="00016F68" w:rsidP="00016F68">
      <w:pPr>
        <w:pStyle w:val="Web"/>
        <w:numPr>
          <w:ilvl w:val="0"/>
          <w:numId w:val="29"/>
        </w:numPr>
        <w:spacing w:after="0" w:line="360" w:lineRule="auto"/>
        <w:jc w:val="both"/>
        <w:rPr>
          <w:rFonts w:ascii="Tahoma" w:hAnsi="Tahoma" w:cs="Tahoma"/>
          <w:spacing w:val="-4"/>
          <w:sz w:val="20"/>
          <w:szCs w:val="20"/>
        </w:rPr>
      </w:pPr>
      <w:r w:rsidRPr="00AA5921">
        <w:rPr>
          <w:rFonts w:ascii="Tahoma" w:hAnsi="Tahoma" w:cs="Tahoma"/>
          <w:spacing w:val="-4"/>
          <w:sz w:val="20"/>
          <w:szCs w:val="20"/>
        </w:rPr>
        <w:t>Πληροφορίες για τη διάθεση των αποβλήτων.</w:t>
      </w:r>
    </w:p>
    <w:p w:rsidR="00016F68" w:rsidRPr="00AA5921" w:rsidRDefault="00016F68" w:rsidP="00016F68">
      <w:pPr>
        <w:pStyle w:val="Web"/>
        <w:numPr>
          <w:ilvl w:val="0"/>
          <w:numId w:val="29"/>
        </w:numPr>
        <w:spacing w:after="0" w:line="360" w:lineRule="auto"/>
        <w:jc w:val="both"/>
        <w:rPr>
          <w:rFonts w:ascii="Tahoma" w:hAnsi="Tahoma" w:cs="Tahoma"/>
          <w:spacing w:val="-4"/>
          <w:sz w:val="20"/>
          <w:szCs w:val="20"/>
        </w:rPr>
      </w:pPr>
      <w:r w:rsidRPr="00AA5921">
        <w:rPr>
          <w:rFonts w:ascii="Tahoma" w:hAnsi="Tahoma" w:cs="Tahoma"/>
          <w:spacing w:val="-4"/>
          <w:sz w:val="20"/>
          <w:szCs w:val="20"/>
        </w:rPr>
        <w:t>Πληροφορίες σχετικά με κάθε πρόσθετη επεξεργασία ή χειρισμό που απαιτείται, προτού χρησιμοποιηθεί το προϊόν (π.χ. αποστείρωση,</w:t>
      </w:r>
      <w:r>
        <w:rPr>
          <w:rFonts w:ascii="Tahoma" w:hAnsi="Tahoma" w:cs="Tahoma"/>
          <w:spacing w:val="-4"/>
          <w:sz w:val="20"/>
          <w:szCs w:val="20"/>
        </w:rPr>
        <w:t xml:space="preserve"> </w:t>
      </w:r>
      <w:r w:rsidRPr="00AA5921">
        <w:rPr>
          <w:rFonts w:ascii="Tahoma" w:hAnsi="Tahoma" w:cs="Tahoma"/>
          <w:spacing w:val="-4"/>
          <w:sz w:val="20"/>
          <w:szCs w:val="20"/>
        </w:rPr>
        <w:t>τελική συναρμολόγηση κλπ.)</w:t>
      </w:r>
    </w:p>
    <w:p w:rsidR="00016F68" w:rsidRPr="00AA5921" w:rsidRDefault="00016F68" w:rsidP="00016F68">
      <w:pPr>
        <w:pStyle w:val="Web"/>
        <w:numPr>
          <w:ilvl w:val="0"/>
          <w:numId w:val="29"/>
        </w:numPr>
        <w:spacing w:after="0" w:line="360" w:lineRule="auto"/>
        <w:jc w:val="both"/>
        <w:rPr>
          <w:rFonts w:ascii="Tahoma" w:hAnsi="Tahoma" w:cs="Tahoma"/>
          <w:spacing w:val="-4"/>
          <w:sz w:val="20"/>
          <w:szCs w:val="20"/>
        </w:rPr>
      </w:pPr>
      <w:r w:rsidRPr="00AA5921">
        <w:rPr>
          <w:rFonts w:ascii="Tahoma" w:hAnsi="Tahoma" w:cs="Tahoma"/>
          <w:spacing w:val="-4"/>
          <w:sz w:val="20"/>
          <w:szCs w:val="20"/>
        </w:rPr>
        <w:t>Τις απαραίτητες οδηγίες για το ενδεχόμενο φθοράς της προστατευτικής συσκευασίας.</w:t>
      </w:r>
    </w:p>
    <w:p w:rsidR="00016F68" w:rsidRPr="00AA5921" w:rsidRDefault="00016F68" w:rsidP="00016F68">
      <w:pPr>
        <w:pStyle w:val="Web"/>
        <w:numPr>
          <w:ilvl w:val="0"/>
          <w:numId w:val="29"/>
        </w:numPr>
        <w:spacing w:after="0" w:line="360" w:lineRule="auto"/>
        <w:jc w:val="both"/>
        <w:rPr>
          <w:rFonts w:ascii="Tahoma" w:hAnsi="Tahoma" w:cs="Tahoma"/>
          <w:spacing w:val="-4"/>
          <w:sz w:val="20"/>
          <w:szCs w:val="20"/>
        </w:rPr>
      </w:pPr>
      <w:r w:rsidRPr="00AA5921">
        <w:rPr>
          <w:rFonts w:ascii="Tahoma" w:hAnsi="Tahoma" w:cs="Tahoma"/>
          <w:spacing w:val="-4"/>
          <w:sz w:val="20"/>
          <w:szCs w:val="20"/>
        </w:rPr>
        <w:t xml:space="preserve">Λεπτομερή στοιχεία για τις κατάλληλες μεθόδους </w:t>
      </w:r>
      <w:proofErr w:type="spellStart"/>
      <w:r w:rsidRPr="00AA5921">
        <w:rPr>
          <w:rFonts w:ascii="Tahoma" w:hAnsi="Tahoma" w:cs="Tahoma"/>
          <w:spacing w:val="-4"/>
          <w:sz w:val="20"/>
          <w:szCs w:val="20"/>
        </w:rPr>
        <w:t>επαναποστείρωσης</w:t>
      </w:r>
      <w:proofErr w:type="spellEnd"/>
      <w:r w:rsidRPr="00AA5921">
        <w:rPr>
          <w:rFonts w:ascii="Tahoma" w:hAnsi="Tahoma" w:cs="Tahoma"/>
          <w:spacing w:val="-4"/>
          <w:sz w:val="20"/>
          <w:szCs w:val="20"/>
        </w:rPr>
        <w:t xml:space="preserve"> ή απολύμανσης.</w:t>
      </w:r>
    </w:p>
    <w:p w:rsidR="00016F68" w:rsidRPr="00AA5921" w:rsidRDefault="00016F68" w:rsidP="00016F68">
      <w:pPr>
        <w:pStyle w:val="Web"/>
        <w:spacing w:after="0" w:line="360" w:lineRule="auto"/>
        <w:ind w:left="363"/>
        <w:jc w:val="both"/>
        <w:rPr>
          <w:rFonts w:ascii="Tahoma" w:hAnsi="Tahoma" w:cs="Tahoma"/>
          <w:spacing w:val="-4"/>
          <w:sz w:val="20"/>
          <w:szCs w:val="20"/>
        </w:rPr>
      </w:pPr>
      <w:r w:rsidRPr="00AA5921">
        <w:rPr>
          <w:rFonts w:ascii="Tahoma" w:hAnsi="Tahoma" w:cs="Tahoma"/>
          <w:b/>
          <w:bCs/>
          <w:spacing w:val="-4"/>
          <w:sz w:val="20"/>
          <w:szCs w:val="20"/>
        </w:rPr>
        <w:t>ιγ.</w:t>
      </w:r>
      <w:r w:rsidRPr="00AA5921">
        <w:rPr>
          <w:rFonts w:ascii="Tahoma" w:hAnsi="Tahoma" w:cs="Tahoma"/>
          <w:spacing w:val="-4"/>
          <w:sz w:val="20"/>
          <w:szCs w:val="20"/>
        </w:rPr>
        <w:t xml:space="preserve"> Τις προφυλάξεις που πρέπει να λαμβάνονται για τους τυχόν ειδικούς και ασυνήθεις κινδύνους που σχετίζονται με τη χρησιμοποίηση ή τη διάθεση των διαγνωστικών προϊόντων, συμπεριλαμβανομένων των ειδικών μέτρων προστασίας,</w:t>
      </w:r>
      <w:r>
        <w:rPr>
          <w:rFonts w:ascii="Tahoma" w:hAnsi="Tahoma" w:cs="Tahoma"/>
          <w:spacing w:val="-4"/>
          <w:sz w:val="20"/>
          <w:szCs w:val="20"/>
        </w:rPr>
        <w:t xml:space="preserve"> </w:t>
      </w:r>
      <w:r w:rsidRPr="00AA5921">
        <w:rPr>
          <w:rFonts w:ascii="Tahoma" w:hAnsi="Tahoma" w:cs="Tahoma"/>
          <w:spacing w:val="-4"/>
          <w:sz w:val="20"/>
          <w:szCs w:val="20"/>
        </w:rPr>
        <w:t>αν το διαγνωστικό προϊόν περιέχει ουσίες ανθρώπινης ή ζωικής προέλευσης πρέπει να εφιστάται η προσοχή των χρηστών στη δυνητική μολυσματική φύση της.</w:t>
      </w:r>
    </w:p>
    <w:p w:rsidR="00016F68" w:rsidRPr="00AA5921" w:rsidRDefault="00016F68" w:rsidP="00016F68">
      <w:pPr>
        <w:pStyle w:val="Web"/>
        <w:spacing w:after="0" w:line="360" w:lineRule="auto"/>
        <w:ind w:left="363"/>
        <w:jc w:val="both"/>
        <w:rPr>
          <w:rFonts w:ascii="Tahoma" w:hAnsi="Tahoma" w:cs="Tahoma"/>
          <w:sz w:val="20"/>
          <w:szCs w:val="20"/>
        </w:rPr>
      </w:pPr>
      <w:r w:rsidRPr="00AA5921">
        <w:rPr>
          <w:rFonts w:ascii="Tahoma" w:hAnsi="Tahoma" w:cs="Tahoma"/>
          <w:b/>
          <w:bCs/>
          <w:spacing w:val="-4"/>
          <w:sz w:val="20"/>
          <w:szCs w:val="20"/>
        </w:rPr>
        <w:t>ιδ.</w:t>
      </w:r>
      <w:r w:rsidRPr="00AA5921">
        <w:rPr>
          <w:rFonts w:ascii="Tahoma" w:hAnsi="Tahoma" w:cs="Tahoma"/>
          <w:spacing w:val="-4"/>
          <w:sz w:val="20"/>
          <w:szCs w:val="20"/>
        </w:rPr>
        <w:t xml:space="preserve"> Την ημερομηνία εκδόσεως ή της πλέον πρόσφατης αναθεώρησης των οδηγιών χρήσεως.</w:t>
      </w:r>
    </w:p>
    <w:p w:rsidR="00016F68" w:rsidRPr="00AA5921" w:rsidRDefault="00016F68" w:rsidP="00016F68">
      <w:pPr>
        <w:pStyle w:val="Web"/>
        <w:spacing w:after="0" w:line="360" w:lineRule="auto"/>
        <w:ind w:left="363"/>
        <w:jc w:val="both"/>
        <w:rPr>
          <w:rFonts w:ascii="Tahoma" w:hAnsi="Tahoma" w:cs="Tahoma"/>
          <w:spacing w:val="-4"/>
          <w:sz w:val="20"/>
          <w:szCs w:val="20"/>
        </w:rPr>
      </w:pPr>
      <w:r w:rsidRPr="00AA5921">
        <w:rPr>
          <w:rFonts w:ascii="Tahoma" w:hAnsi="Tahoma" w:cs="Tahoma"/>
          <w:b/>
          <w:bCs/>
          <w:i/>
          <w:iCs/>
          <w:spacing w:val="-4"/>
          <w:sz w:val="20"/>
          <w:szCs w:val="20"/>
        </w:rPr>
        <w:t>2.2.10.</w:t>
      </w:r>
      <w:r w:rsidRPr="00AA5921">
        <w:rPr>
          <w:rFonts w:ascii="Tahoma" w:hAnsi="Tahoma" w:cs="Tahoma"/>
          <w:spacing w:val="-4"/>
          <w:sz w:val="20"/>
          <w:szCs w:val="20"/>
        </w:rPr>
        <w:t xml:space="preserve"> Μετά την κατακύρωση, ο μειοδότης υποχρεούται να επισημαίνει επιπλέον κάθε μονάδα συσκευασίας των υλικών που παραδίδονται με :</w:t>
      </w:r>
    </w:p>
    <w:p w:rsidR="00016F68" w:rsidRPr="00AA5921" w:rsidRDefault="00016F68" w:rsidP="00016F68">
      <w:pPr>
        <w:pStyle w:val="Web"/>
        <w:numPr>
          <w:ilvl w:val="0"/>
          <w:numId w:val="30"/>
        </w:numPr>
        <w:spacing w:after="0" w:line="360" w:lineRule="auto"/>
        <w:jc w:val="both"/>
        <w:rPr>
          <w:rFonts w:ascii="Tahoma" w:hAnsi="Tahoma" w:cs="Tahoma"/>
          <w:spacing w:val="-4"/>
          <w:sz w:val="20"/>
          <w:szCs w:val="20"/>
        </w:rPr>
      </w:pPr>
      <w:r w:rsidRPr="00AA5921">
        <w:rPr>
          <w:rFonts w:ascii="Tahoma" w:hAnsi="Tahoma" w:cs="Tahoma"/>
          <w:spacing w:val="-4"/>
          <w:sz w:val="20"/>
          <w:szCs w:val="20"/>
        </w:rPr>
        <w:t>Τα στοιχεία του προμηθευτή</w:t>
      </w:r>
    </w:p>
    <w:p w:rsidR="00016F68" w:rsidRPr="00AA5921" w:rsidRDefault="00016F68" w:rsidP="00016F68">
      <w:pPr>
        <w:pStyle w:val="Web"/>
        <w:numPr>
          <w:ilvl w:val="0"/>
          <w:numId w:val="30"/>
        </w:numPr>
        <w:spacing w:after="0" w:line="360" w:lineRule="auto"/>
        <w:jc w:val="both"/>
        <w:rPr>
          <w:rFonts w:ascii="Tahoma" w:hAnsi="Tahoma" w:cs="Tahoma"/>
          <w:spacing w:val="-4"/>
          <w:sz w:val="20"/>
          <w:szCs w:val="20"/>
        </w:rPr>
      </w:pPr>
      <w:r w:rsidRPr="00AA5921">
        <w:rPr>
          <w:rFonts w:ascii="Tahoma" w:hAnsi="Tahoma" w:cs="Tahoma"/>
          <w:spacing w:val="-4"/>
          <w:sz w:val="20"/>
          <w:szCs w:val="20"/>
        </w:rPr>
        <w:t>Αριθμό σύμβασης.</w:t>
      </w:r>
    </w:p>
    <w:p w:rsidR="00016F68" w:rsidRPr="00AA5921" w:rsidRDefault="00016F68" w:rsidP="00016F68">
      <w:pPr>
        <w:pStyle w:val="Web"/>
        <w:numPr>
          <w:ilvl w:val="0"/>
          <w:numId w:val="30"/>
        </w:numPr>
        <w:spacing w:after="0" w:line="360" w:lineRule="auto"/>
        <w:jc w:val="both"/>
        <w:rPr>
          <w:rFonts w:ascii="Tahoma" w:hAnsi="Tahoma" w:cs="Tahoma"/>
          <w:spacing w:val="-4"/>
          <w:sz w:val="20"/>
          <w:szCs w:val="20"/>
        </w:rPr>
      </w:pPr>
      <w:r w:rsidRPr="00AA5921">
        <w:rPr>
          <w:rFonts w:ascii="Tahoma" w:hAnsi="Tahoma" w:cs="Tahoma"/>
          <w:spacing w:val="-4"/>
          <w:sz w:val="20"/>
          <w:szCs w:val="20"/>
        </w:rPr>
        <w:t>Την ένδειξη « ΚΡΑΤΙΚΟ ΕΙΔΟΣ»</w:t>
      </w:r>
    </w:p>
    <w:p w:rsidR="00D61D95" w:rsidRDefault="00D61D95" w:rsidP="00016F68">
      <w:pPr>
        <w:pStyle w:val="Web"/>
        <w:spacing w:after="0" w:line="360" w:lineRule="auto"/>
        <w:jc w:val="both"/>
        <w:rPr>
          <w:rFonts w:ascii="Tahoma" w:hAnsi="Tahoma" w:cs="Tahoma"/>
          <w:b/>
          <w:bCs/>
          <w:spacing w:val="-4"/>
          <w:sz w:val="20"/>
          <w:szCs w:val="20"/>
        </w:rPr>
      </w:pPr>
    </w:p>
    <w:p w:rsidR="00016F68" w:rsidRPr="00AA5921" w:rsidRDefault="00016F68" w:rsidP="00016F68">
      <w:pPr>
        <w:pStyle w:val="Web"/>
        <w:spacing w:after="0" w:line="360" w:lineRule="auto"/>
        <w:jc w:val="both"/>
        <w:rPr>
          <w:rFonts w:ascii="Tahoma" w:hAnsi="Tahoma" w:cs="Tahoma"/>
          <w:spacing w:val="-4"/>
          <w:sz w:val="20"/>
          <w:szCs w:val="20"/>
        </w:rPr>
      </w:pPr>
      <w:r w:rsidRPr="00AA5921">
        <w:rPr>
          <w:rFonts w:ascii="Tahoma" w:hAnsi="Tahoma" w:cs="Tahoma"/>
          <w:b/>
          <w:bCs/>
          <w:spacing w:val="-4"/>
          <w:sz w:val="20"/>
          <w:szCs w:val="20"/>
        </w:rPr>
        <w:lastRenderedPageBreak/>
        <w:t>3)ΑΠΑΙΤΗΣΕΙΣ</w:t>
      </w:r>
    </w:p>
    <w:p w:rsidR="00016F68" w:rsidRPr="00AA5921" w:rsidRDefault="00016F68" w:rsidP="00016F68">
      <w:pPr>
        <w:pStyle w:val="Web"/>
        <w:spacing w:after="0" w:line="360" w:lineRule="auto"/>
        <w:jc w:val="both"/>
        <w:rPr>
          <w:rFonts w:ascii="Tahoma" w:hAnsi="Tahoma" w:cs="Tahoma"/>
          <w:spacing w:val="-4"/>
          <w:sz w:val="20"/>
          <w:szCs w:val="20"/>
        </w:rPr>
      </w:pPr>
      <w:r w:rsidRPr="00AA5921">
        <w:rPr>
          <w:rFonts w:ascii="Tahoma" w:hAnsi="Tahoma" w:cs="Tahoma"/>
          <w:b/>
          <w:bCs/>
          <w:i/>
          <w:iCs/>
          <w:spacing w:val="-4"/>
          <w:sz w:val="20"/>
          <w:szCs w:val="20"/>
        </w:rPr>
        <w:t>3.1. ΓΕΝΙΚΑ</w:t>
      </w:r>
    </w:p>
    <w:p w:rsidR="00016F68" w:rsidRPr="00AA5921" w:rsidRDefault="00016F68" w:rsidP="00016F68">
      <w:pPr>
        <w:pStyle w:val="Web"/>
        <w:spacing w:after="0" w:line="360" w:lineRule="auto"/>
        <w:jc w:val="both"/>
        <w:rPr>
          <w:rFonts w:ascii="Tahoma" w:hAnsi="Tahoma" w:cs="Tahoma"/>
          <w:sz w:val="20"/>
          <w:szCs w:val="20"/>
        </w:rPr>
      </w:pPr>
      <w:r w:rsidRPr="00AA5921">
        <w:rPr>
          <w:rFonts w:ascii="Tahoma" w:hAnsi="Tahoma" w:cs="Tahoma"/>
          <w:b/>
          <w:bCs/>
          <w:spacing w:val="-4"/>
          <w:sz w:val="20"/>
          <w:szCs w:val="20"/>
        </w:rPr>
        <w:t xml:space="preserve">3.1.1 </w:t>
      </w:r>
      <w:r w:rsidRPr="00AA5921">
        <w:rPr>
          <w:rFonts w:ascii="Tahoma" w:hAnsi="Tahoma" w:cs="Tahoma"/>
          <w:spacing w:val="-4"/>
          <w:sz w:val="20"/>
          <w:szCs w:val="20"/>
        </w:rPr>
        <w:t>Τα υπό προμήθεια υλικά πρέπει να είναι καινούργια, αμεταχείριστα και κατασκευασμένα με τις τελευταίες επιστημονικές εξελίξεις.</w:t>
      </w:r>
    </w:p>
    <w:p w:rsidR="00016F68" w:rsidRPr="00AA5921" w:rsidRDefault="00016F68" w:rsidP="00016F68">
      <w:pPr>
        <w:pStyle w:val="Web"/>
        <w:spacing w:after="0" w:line="360" w:lineRule="auto"/>
        <w:jc w:val="both"/>
        <w:rPr>
          <w:rFonts w:ascii="Tahoma" w:hAnsi="Tahoma" w:cs="Tahoma"/>
          <w:sz w:val="20"/>
          <w:szCs w:val="20"/>
        </w:rPr>
      </w:pPr>
      <w:r w:rsidRPr="00AA5921">
        <w:rPr>
          <w:rFonts w:ascii="Tahoma" w:hAnsi="Tahoma" w:cs="Tahoma"/>
          <w:b/>
          <w:bCs/>
          <w:spacing w:val="-4"/>
          <w:sz w:val="20"/>
          <w:szCs w:val="20"/>
        </w:rPr>
        <w:t xml:space="preserve">3.2.2 </w:t>
      </w:r>
      <w:r w:rsidRPr="00AA5921">
        <w:rPr>
          <w:rFonts w:ascii="Tahoma" w:hAnsi="Tahoma" w:cs="Tahoma"/>
          <w:spacing w:val="-4"/>
          <w:sz w:val="20"/>
          <w:szCs w:val="20"/>
        </w:rPr>
        <w:t>Με αποκλειστική ευθύνη του προμηθευτή, που αποδεικνύεται έγγραφα, θα πρέπει να εξασφαλίζεται δυνατότητα για συνεχή και πλήρη τεχνική υποστήριξη,</w:t>
      </w:r>
      <w:r>
        <w:rPr>
          <w:rFonts w:ascii="Tahoma" w:hAnsi="Tahoma" w:cs="Tahoma"/>
          <w:spacing w:val="-4"/>
          <w:sz w:val="20"/>
          <w:szCs w:val="20"/>
        </w:rPr>
        <w:t xml:space="preserve"> </w:t>
      </w:r>
      <w:r w:rsidRPr="00AA5921">
        <w:rPr>
          <w:rFonts w:ascii="Tahoma" w:hAnsi="Tahoma" w:cs="Tahoma"/>
          <w:spacing w:val="-4"/>
          <w:sz w:val="20"/>
          <w:szCs w:val="20"/>
        </w:rPr>
        <w:t>δηλαδή επισκευές,</w:t>
      </w:r>
      <w:r>
        <w:rPr>
          <w:rFonts w:ascii="Tahoma" w:hAnsi="Tahoma" w:cs="Tahoma"/>
          <w:spacing w:val="-4"/>
          <w:sz w:val="20"/>
          <w:szCs w:val="20"/>
        </w:rPr>
        <w:t xml:space="preserve"> </w:t>
      </w:r>
      <w:r w:rsidRPr="00AA5921">
        <w:rPr>
          <w:rFonts w:ascii="Tahoma" w:hAnsi="Tahoma" w:cs="Tahoma"/>
          <w:spacing w:val="-4"/>
          <w:sz w:val="20"/>
          <w:szCs w:val="20"/>
        </w:rPr>
        <w:t>ανταλλακτικά και άλλα υλικά,</w:t>
      </w:r>
      <w:r>
        <w:rPr>
          <w:rFonts w:ascii="Tahoma" w:hAnsi="Tahoma" w:cs="Tahoma"/>
          <w:spacing w:val="-4"/>
          <w:sz w:val="20"/>
          <w:szCs w:val="20"/>
        </w:rPr>
        <w:t xml:space="preserve"> </w:t>
      </w:r>
      <w:r w:rsidRPr="00AA5921">
        <w:rPr>
          <w:rFonts w:ascii="Tahoma" w:hAnsi="Tahoma" w:cs="Tahoma"/>
          <w:spacing w:val="-4"/>
          <w:sz w:val="20"/>
          <w:szCs w:val="20"/>
        </w:rPr>
        <w:t>που είναι αναγκαία για τη λειτουργία του μηχανήματος, που θα διατεθεί από τον προμηθευτή για τη διενέργεια των απαιτουμένων εξετάσεων, καθώς και η προμήθεια των απαιτουμένων λοιπών υλικών σε ποσότητες τέτοιες που να μην παρακωλύεται η απρόσκοπτη λειτουργία του εργαστηρίου.</w:t>
      </w:r>
    </w:p>
    <w:p w:rsidR="00016F68" w:rsidRPr="00AA5921" w:rsidRDefault="00016F68" w:rsidP="00016F68">
      <w:pPr>
        <w:pStyle w:val="Web"/>
        <w:spacing w:after="0" w:line="360" w:lineRule="auto"/>
        <w:jc w:val="both"/>
        <w:rPr>
          <w:rFonts w:ascii="Tahoma" w:hAnsi="Tahoma" w:cs="Tahoma"/>
          <w:spacing w:val="-4"/>
          <w:sz w:val="20"/>
          <w:szCs w:val="20"/>
        </w:rPr>
      </w:pPr>
      <w:r w:rsidRPr="00AA5921">
        <w:rPr>
          <w:rFonts w:ascii="Tahoma" w:hAnsi="Tahoma" w:cs="Tahoma"/>
          <w:b/>
          <w:bCs/>
          <w:i/>
          <w:iCs/>
          <w:spacing w:val="-4"/>
          <w:sz w:val="20"/>
          <w:szCs w:val="20"/>
        </w:rPr>
        <w:t>3.2. ΛΕΙΤΟΥΡΓΙΚΑ-ΦΥΣΙΚΑ ΧΑΡΑΚΤΗΡΙΣΤΙΚΑ ΚΑΙ ΙΔΙΟΤΗΤΕΣ</w:t>
      </w:r>
    </w:p>
    <w:p w:rsidR="00016F68" w:rsidRPr="00AA5921" w:rsidRDefault="00016F68" w:rsidP="00016F68">
      <w:pPr>
        <w:pStyle w:val="Web"/>
        <w:spacing w:after="0" w:line="360" w:lineRule="auto"/>
        <w:jc w:val="both"/>
        <w:rPr>
          <w:rFonts w:ascii="Tahoma" w:hAnsi="Tahoma" w:cs="Tahoma"/>
          <w:spacing w:val="-4"/>
          <w:sz w:val="20"/>
          <w:szCs w:val="20"/>
        </w:rPr>
      </w:pPr>
      <w:r w:rsidRPr="00AA5921">
        <w:rPr>
          <w:rFonts w:ascii="Tahoma" w:hAnsi="Tahoma" w:cs="Tahoma"/>
          <w:b/>
          <w:bCs/>
          <w:spacing w:val="-4"/>
          <w:sz w:val="20"/>
          <w:szCs w:val="20"/>
        </w:rPr>
        <w:t>3.2.1 . Βιολογικά και χημικά αντιδραστήρια</w:t>
      </w:r>
    </w:p>
    <w:p w:rsidR="00016F68" w:rsidRPr="00AA5921" w:rsidRDefault="00016F68" w:rsidP="00016F68">
      <w:pPr>
        <w:pStyle w:val="Web"/>
        <w:spacing w:after="0" w:line="360" w:lineRule="auto"/>
        <w:ind w:left="284"/>
        <w:jc w:val="both"/>
        <w:rPr>
          <w:rFonts w:ascii="Tahoma" w:hAnsi="Tahoma" w:cs="Tahoma"/>
          <w:sz w:val="20"/>
          <w:szCs w:val="20"/>
        </w:rPr>
      </w:pPr>
      <w:r w:rsidRPr="00AA5921">
        <w:rPr>
          <w:rFonts w:ascii="Tahoma" w:hAnsi="Tahoma" w:cs="Tahoma"/>
          <w:b/>
          <w:bCs/>
          <w:spacing w:val="-4"/>
          <w:sz w:val="20"/>
          <w:szCs w:val="20"/>
        </w:rPr>
        <w:t xml:space="preserve">3.2.1.1. </w:t>
      </w:r>
      <w:r w:rsidRPr="00AA5921">
        <w:rPr>
          <w:rFonts w:ascii="Tahoma" w:hAnsi="Tahoma" w:cs="Tahoma"/>
          <w:spacing w:val="-4"/>
          <w:sz w:val="20"/>
          <w:szCs w:val="20"/>
        </w:rPr>
        <w:t>Τα υπό προμήθεια αντιδραστήρια θα πρέπει να πληρούν τους παρακάτω όρους:</w:t>
      </w:r>
    </w:p>
    <w:p w:rsidR="00016F68" w:rsidRPr="00AA5921" w:rsidRDefault="00016F68" w:rsidP="00016F68">
      <w:pPr>
        <w:pStyle w:val="Web"/>
        <w:spacing w:after="0" w:line="360" w:lineRule="auto"/>
        <w:ind w:left="284"/>
        <w:jc w:val="both"/>
        <w:rPr>
          <w:rFonts w:ascii="Tahoma" w:hAnsi="Tahoma" w:cs="Tahoma"/>
          <w:sz w:val="20"/>
          <w:szCs w:val="20"/>
        </w:rPr>
      </w:pPr>
      <w:r w:rsidRPr="00AA5921">
        <w:rPr>
          <w:rFonts w:ascii="Tahoma" w:hAnsi="Tahoma" w:cs="Tahoma"/>
          <w:b/>
          <w:bCs/>
          <w:spacing w:val="-4"/>
          <w:sz w:val="20"/>
          <w:szCs w:val="20"/>
        </w:rPr>
        <w:t xml:space="preserve">3.2.1.1.1. </w:t>
      </w:r>
      <w:r w:rsidRPr="00AA5921">
        <w:rPr>
          <w:rFonts w:ascii="Tahoma" w:hAnsi="Tahoma" w:cs="Tahoma"/>
          <w:spacing w:val="-4"/>
          <w:sz w:val="20"/>
          <w:szCs w:val="20"/>
          <w:lang w:val="en-US"/>
        </w:rPr>
        <w:t>N</w:t>
      </w:r>
      <w:r w:rsidRPr="00AA5921">
        <w:rPr>
          <w:rFonts w:ascii="Tahoma" w:hAnsi="Tahoma" w:cs="Tahoma"/>
          <w:spacing w:val="-4"/>
          <w:sz w:val="20"/>
          <w:szCs w:val="20"/>
        </w:rPr>
        <w:t>α ανταποκρίνονται πλήρως στις ανάγκες της Υπηρεσίας για την χρήση τους σε αναλυτές.</w:t>
      </w:r>
    </w:p>
    <w:p w:rsidR="00016F68" w:rsidRPr="00AA5921" w:rsidRDefault="00016F68" w:rsidP="00016F68">
      <w:pPr>
        <w:pStyle w:val="Web"/>
        <w:spacing w:after="0" w:line="360" w:lineRule="auto"/>
        <w:ind w:left="284"/>
        <w:jc w:val="both"/>
        <w:rPr>
          <w:rFonts w:ascii="Tahoma" w:hAnsi="Tahoma" w:cs="Tahoma"/>
          <w:sz w:val="20"/>
          <w:szCs w:val="20"/>
        </w:rPr>
      </w:pPr>
      <w:r w:rsidRPr="00AA5921">
        <w:rPr>
          <w:rFonts w:ascii="Tahoma" w:hAnsi="Tahoma" w:cs="Tahoma"/>
          <w:b/>
          <w:bCs/>
          <w:spacing w:val="-4"/>
          <w:sz w:val="20"/>
          <w:szCs w:val="20"/>
        </w:rPr>
        <w:t xml:space="preserve">3.2.1.1.2. </w:t>
      </w:r>
      <w:r w:rsidRPr="00AA5921">
        <w:rPr>
          <w:rFonts w:ascii="Tahoma" w:hAnsi="Tahoma" w:cs="Tahoma"/>
          <w:spacing w:val="-4"/>
          <w:sz w:val="20"/>
          <w:szCs w:val="20"/>
        </w:rPr>
        <w:t>Να συνοδεύονται από σαφείς οδηγίες χρήσεως.</w:t>
      </w:r>
    </w:p>
    <w:p w:rsidR="00016F68" w:rsidRPr="00AA5921" w:rsidRDefault="00016F68" w:rsidP="00016F68">
      <w:pPr>
        <w:pStyle w:val="Web"/>
        <w:spacing w:after="0" w:line="360" w:lineRule="auto"/>
        <w:ind w:left="284"/>
        <w:jc w:val="both"/>
        <w:rPr>
          <w:rFonts w:ascii="Tahoma" w:hAnsi="Tahoma" w:cs="Tahoma"/>
          <w:sz w:val="20"/>
          <w:szCs w:val="20"/>
        </w:rPr>
      </w:pPr>
      <w:r w:rsidRPr="00AA5921">
        <w:rPr>
          <w:rFonts w:ascii="Tahoma" w:hAnsi="Tahoma" w:cs="Tahoma"/>
          <w:b/>
          <w:bCs/>
          <w:spacing w:val="-4"/>
          <w:sz w:val="20"/>
          <w:szCs w:val="20"/>
        </w:rPr>
        <w:t>3.2.1.1.3.</w:t>
      </w:r>
      <w:r w:rsidRPr="00AA5921">
        <w:rPr>
          <w:rFonts w:ascii="Tahoma" w:hAnsi="Tahoma" w:cs="Tahoma"/>
          <w:spacing w:val="-4"/>
          <w:sz w:val="20"/>
          <w:szCs w:val="20"/>
        </w:rPr>
        <w:t xml:space="preserve"> Να έχουν τον κατά το δυνατόν μακρότερο χρόνο λήξεως.</w:t>
      </w:r>
    </w:p>
    <w:p w:rsidR="00016F68" w:rsidRPr="00AA5921" w:rsidRDefault="00016F68" w:rsidP="00016F68">
      <w:pPr>
        <w:pStyle w:val="Web"/>
        <w:spacing w:after="0" w:line="360" w:lineRule="auto"/>
        <w:ind w:left="284"/>
        <w:jc w:val="both"/>
        <w:rPr>
          <w:rFonts w:ascii="Tahoma" w:hAnsi="Tahoma" w:cs="Tahoma"/>
          <w:sz w:val="20"/>
          <w:szCs w:val="20"/>
        </w:rPr>
      </w:pPr>
      <w:r w:rsidRPr="00AA5921">
        <w:rPr>
          <w:rFonts w:ascii="Tahoma" w:hAnsi="Tahoma" w:cs="Tahoma"/>
          <w:b/>
          <w:bCs/>
          <w:spacing w:val="-4"/>
          <w:sz w:val="20"/>
          <w:szCs w:val="20"/>
        </w:rPr>
        <w:t>3.2.1.1.4.</w:t>
      </w:r>
      <w:r w:rsidRPr="00AA5921">
        <w:rPr>
          <w:rFonts w:ascii="Tahoma" w:hAnsi="Tahoma" w:cs="Tahoma"/>
          <w:spacing w:val="-4"/>
          <w:sz w:val="20"/>
          <w:szCs w:val="20"/>
        </w:rPr>
        <w:t xml:space="preserve"> Να συνοδεύονται υποχρεωτικά από πιστοποιητικό ποιοτικού ελέγχου, όπου τούτο προβλέπεται.</w:t>
      </w:r>
    </w:p>
    <w:p w:rsidR="00016F68" w:rsidRPr="00C076C2" w:rsidRDefault="00016F68" w:rsidP="00016F68">
      <w:pPr>
        <w:pStyle w:val="Web"/>
        <w:spacing w:after="0" w:line="360" w:lineRule="auto"/>
        <w:ind w:left="284"/>
        <w:jc w:val="both"/>
        <w:rPr>
          <w:rFonts w:ascii="Tahoma" w:hAnsi="Tahoma" w:cs="Tahoma"/>
          <w:spacing w:val="-4"/>
          <w:sz w:val="20"/>
          <w:szCs w:val="20"/>
        </w:rPr>
      </w:pPr>
      <w:r w:rsidRPr="00AA5921">
        <w:rPr>
          <w:rFonts w:ascii="Tahoma" w:hAnsi="Tahoma" w:cs="Tahoma"/>
          <w:b/>
          <w:bCs/>
          <w:spacing w:val="-4"/>
          <w:sz w:val="20"/>
          <w:szCs w:val="20"/>
        </w:rPr>
        <w:t>3.2.1.1.5.</w:t>
      </w:r>
      <w:r w:rsidRPr="00AA5921">
        <w:rPr>
          <w:rFonts w:ascii="Tahoma" w:hAnsi="Tahoma" w:cs="Tahoma"/>
          <w:spacing w:val="-4"/>
          <w:sz w:val="20"/>
          <w:szCs w:val="20"/>
        </w:rPr>
        <w:t xml:space="preserve"> Να έχουν την κατάλληλη συσκευασία.</w:t>
      </w:r>
    </w:p>
    <w:p w:rsidR="00016F68" w:rsidRPr="007966BB" w:rsidRDefault="00016F68" w:rsidP="00016F68">
      <w:pPr>
        <w:pStyle w:val="Web"/>
        <w:spacing w:after="0" w:line="360" w:lineRule="auto"/>
        <w:ind w:left="284"/>
        <w:jc w:val="both"/>
        <w:rPr>
          <w:rFonts w:ascii="Tahoma" w:hAnsi="Tahoma" w:cs="Tahoma"/>
          <w:spacing w:val="-4"/>
          <w:sz w:val="20"/>
          <w:szCs w:val="20"/>
        </w:rPr>
      </w:pPr>
      <w:r w:rsidRPr="00AA5921">
        <w:rPr>
          <w:rFonts w:ascii="Tahoma" w:hAnsi="Tahoma" w:cs="Tahoma"/>
          <w:b/>
          <w:bCs/>
          <w:spacing w:val="-4"/>
          <w:sz w:val="20"/>
          <w:szCs w:val="20"/>
        </w:rPr>
        <w:t xml:space="preserve">3.2.1.1.6. </w:t>
      </w:r>
      <w:r w:rsidRPr="007966BB">
        <w:rPr>
          <w:rFonts w:ascii="Tahoma" w:hAnsi="Tahoma" w:cs="Tahoma"/>
          <w:bCs/>
          <w:spacing w:val="-4"/>
          <w:sz w:val="20"/>
          <w:szCs w:val="20"/>
        </w:rPr>
        <w:t>Ιδιαίτερες απαιτήσεις.</w:t>
      </w:r>
    </w:p>
    <w:p w:rsidR="00016F68" w:rsidRPr="00AA5921" w:rsidRDefault="00016F68" w:rsidP="00016F68">
      <w:pPr>
        <w:pStyle w:val="Web"/>
        <w:spacing w:after="0" w:line="360" w:lineRule="auto"/>
        <w:ind w:left="284"/>
        <w:jc w:val="both"/>
        <w:rPr>
          <w:rFonts w:ascii="Tahoma" w:hAnsi="Tahoma" w:cs="Tahoma"/>
          <w:spacing w:val="-4"/>
          <w:sz w:val="20"/>
          <w:szCs w:val="20"/>
        </w:rPr>
      </w:pPr>
      <w:r w:rsidRPr="00AA5921">
        <w:rPr>
          <w:rFonts w:ascii="Tahoma" w:hAnsi="Tahoma" w:cs="Tahoma"/>
          <w:spacing w:val="-4"/>
          <w:sz w:val="20"/>
          <w:szCs w:val="20"/>
        </w:rPr>
        <w:t>Α.</w:t>
      </w:r>
      <w:r>
        <w:rPr>
          <w:rFonts w:ascii="Tahoma" w:hAnsi="Tahoma" w:cs="Tahoma"/>
          <w:spacing w:val="-4"/>
          <w:sz w:val="20"/>
          <w:szCs w:val="20"/>
        </w:rPr>
        <w:t xml:space="preserve"> </w:t>
      </w:r>
      <w:r w:rsidRPr="00AA5921">
        <w:rPr>
          <w:rFonts w:ascii="Tahoma" w:hAnsi="Tahoma" w:cs="Tahoma"/>
          <w:spacing w:val="-4"/>
          <w:sz w:val="20"/>
          <w:szCs w:val="20"/>
        </w:rPr>
        <w:t>Το προϊόν θα πρέπει να είναι πρόσφατης παραγωγής και κατά την ημερομηνία παράδοσής του να μην έχει παρέλθει το 1/3 τουλάχιστον της συνολικής διάρκειας ζωής του.</w:t>
      </w:r>
    </w:p>
    <w:p w:rsidR="00016F68" w:rsidRPr="00AA5921" w:rsidRDefault="00016F68" w:rsidP="00016F68">
      <w:pPr>
        <w:pStyle w:val="Web"/>
        <w:spacing w:after="0" w:line="360" w:lineRule="auto"/>
        <w:ind w:left="284"/>
        <w:jc w:val="both"/>
        <w:rPr>
          <w:rFonts w:ascii="Tahoma" w:hAnsi="Tahoma" w:cs="Tahoma"/>
          <w:spacing w:val="-4"/>
          <w:sz w:val="20"/>
          <w:szCs w:val="20"/>
        </w:rPr>
      </w:pPr>
      <w:r w:rsidRPr="00AA5921">
        <w:rPr>
          <w:rFonts w:ascii="Tahoma" w:hAnsi="Tahoma" w:cs="Tahoma"/>
          <w:spacing w:val="-4"/>
          <w:sz w:val="20"/>
          <w:szCs w:val="20"/>
        </w:rPr>
        <w:t>Β.</w:t>
      </w:r>
      <w:r>
        <w:rPr>
          <w:rFonts w:ascii="Tahoma" w:hAnsi="Tahoma" w:cs="Tahoma"/>
          <w:spacing w:val="-4"/>
          <w:sz w:val="20"/>
          <w:szCs w:val="20"/>
        </w:rPr>
        <w:t xml:space="preserve"> </w:t>
      </w:r>
      <w:r w:rsidRPr="00AA5921">
        <w:rPr>
          <w:rFonts w:ascii="Tahoma" w:hAnsi="Tahoma" w:cs="Tahoma"/>
          <w:spacing w:val="-4"/>
          <w:sz w:val="20"/>
          <w:szCs w:val="20"/>
        </w:rPr>
        <w:t>Σε περίπτωση που θα παρατηρηθεί αλλοίωση του προϊόντος προ της λήξεως του και ενώ έχουν τηρηθεί οι προβλεπόμενες από τον κατασκευαστή συνθήκες συντηρήσε</w:t>
      </w:r>
      <w:r>
        <w:rPr>
          <w:rFonts w:ascii="Tahoma" w:hAnsi="Tahoma" w:cs="Tahoma"/>
          <w:spacing w:val="-4"/>
          <w:sz w:val="20"/>
          <w:szCs w:val="20"/>
        </w:rPr>
        <w:t>ώ</w:t>
      </w:r>
      <w:r w:rsidRPr="00AA5921">
        <w:rPr>
          <w:rFonts w:ascii="Tahoma" w:hAnsi="Tahoma" w:cs="Tahoma"/>
          <w:spacing w:val="-4"/>
          <w:sz w:val="20"/>
          <w:szCs w:val="20"/>
        </w:rPr>
        <w:t>ς του, υποχρεούται ο προμηθευτής στην αντικατάσταση της αλλοιωθείσης ποσότητας.</w:t>
      </w:r>
    </w:p>
    <w:p w:rsidR="00016F68" w:rsidRPr="00AA5921" w:rsidRDefault="00016F68" w:rsidP="00016F68">
      <w:pPr>
        <w:pStyle w:val="Web"/>
        <w:spacing w:after="0" w:line="360" w:lineRule="auto"/>
        <w:ind w:left="284"/>
        <w:jc w:val="both"/>
        <w:rPr>
          <w:rFonts w:ascii="Tahoma" w:hAnsi="Tahoma" w:cs="Tahoma"/>
          <w:sz w:val="20"/>
          <w:szCs w:val="20"/>
        </w:rPr>
      </w:pPr>
      <w:r w:rsidRPr="00AA5921">
        <w:rPr>
          <w:rFonts w:ascii="Tahoma" w:hAnsi="Tahoma" w:cs="Tahoma"/>
          <w:b/>
          <w:bCs/>
          <w:spacing w:val="-4"/>
          <w:sz w:val="20"/>
          <w:szCs w:val="20"/>
        </w:rPr>
        <w:t xml:space="preserve">3.2.1.1.7. </w:t>
      </w:r>
      <w:r w:rsidRPr="00AA5921">
        <w:rPr>
          <w:rFonts w:ascii="Tahoma" w:hAnsi="Tahoma" w:cs="Tahoma"/>
          <w:spacing w:val="-4"/>
          <w:sz w:val="20"/>
          <w:szCs w:val="20"/>
        </w:rPr>
        <w:t>Η υπηρεσία διατηρεί το δικαίωμα να προβεί σε δειγματοληπτικό έλεγχο με εργαστηριακά δεδομένα όλων των παρτίδων των προϊόντων τόσο κατά την οριστική παραλαβή,</w:t>
      </w:r>
      <w:r>
        <w:rPr>
          <w:rFonts w:ascii="Tahoma" w:hAnsi="Tahoma" w:cs="Tahoma"/>
          <w:spacing w:val="-4"/>
          <w:sz w:val="20"/>
          <w:szCs w:val="20"/>
        </w:rPr>
        <w:t xml:space="preserve"> </w:t>
      </w:r>
      <w:r w:rsidRPr="00AA5921">
        <w:rPr>
          <w:rFonts w:ascii="Tahoma" w:hAnsi="Tahoma" w:cs="Tahoma"/>
          <w:spacing w:val="-4"/>
          <w:sz w:val="20"/>
          <w:szCs w:val="20"/>
        </w:rPr>
        <w:t>όσο και κατά την διάρκεια χρήσεως, μετά από σχετική αναφορά του Δ/</w:t>
      </w:r>
      <w:proofErr w:type="spellStart"/>
      <w:r w:rsidRPr="00AA5921">
        <w:rPr>
          <w:rFonts w:ascii="Tahoma" w:hAnsi="Tahoma" w:cs="Tahoma"/>
          <w:spacing w:val="-4"/>
          <w:sz w:val="20"/>
          <w:szCs w:val="20"/>
        </w:rPr>
        <w:t>ντή</w:t>
      </w:r>
      <w:proofErr w:type="spellEnd"/>
      <w:r w:rsidRPr="00AA5921">
        <w:rPr>
          <w:rFonts w:ascii="Tahoma" w:hAnsi="Tahoma" w:cs="Tahoma"/>
          <w:spacing w:val="-4"/>
          <w:sz w:val="20"/>
          <w:szCs w:val="20"/>
        </w:rPr>
        <w:t xml:space="preserve"> του Εργαστηρίου, αρκούντος τεκμηριωμένη.</w:t>
      </w:r>
    </w:p>
    <w:p w:rsidR="00016F68" w:rsidRDefault="00016F68" w:rsidP="00016F68">
      <w:pPr>
        <w:pStyle w:val="Web"/>
        <w:spacing w:after="0" w:line="360" w:lineRule="auto"/>
        <w:ind w:left="284"/>
        <w:jc w:val="both"/>
        <w:rPr>
          <w:rFonts w:ascii="Tahoma" w:hAnsi="Tahoma" w:cs="Tahoma"/>
          <w:sz w:val="20"/>
          <w:szCs w:val="20"/>
        </w:rPr>
      </w:pPr>
      <w:r w:rsidRPr="00AA5921">
        <w:rPr>
          <w:rFonts w:ascii="Tahoma" w:hAnsi="Tahoma" w:cs="Tahoma"/>
          <w:b/>
          <w:bCs/>
          <w:spacing w:val="-4"/>
          <w:sz w:val="20"/>
          <w:szCs w:val="20"/>
        </w:rPr>
        <w:t>3.2.1.1.8.</w:t>
      </w:r>
      <w:r w:rsidRPr="00AA5921">
        <w:rPr>
          <w:rFonts w:ascii="Tahoma" w:hAnsi="Tahoma" w:cs="Tahoma"/>
          <w:spacing w:val="-4"/>
          <w:sz w:val="20"/>
          <w:szCs w:val="20"/>
        </w:rPr>
        <w:t xml:space="preserve"> Όλα τα υπό προμήθεια αντιδραστήρια θα αξιολογηθούν κατά την διαδικασία της προμήθειας και θα ελέγχονται κατά την διαδικασία της παραλαβής.</w:t>
      </w:r>
    </w:p>
    <w:p w:rsidR="00016F68" w:rsidRPr="00AA5921" w:rsidRDefault="00016F68" w:rsidP="00016F68">
      <w:pPr>
        <w:pStyle w:val="Web"/>
        <w:spacing w:after="0" w:line="360" w:lineRule="auto"/>
        <w:jc w:val="both"/>
        <w:rPr>
          <w:rFonts w:ascii="Tahoma" w:hAnsi="Tahoma" w:cs="Tahoma"/>
          <w:spacing w:val="-4"/>
          <w:sz w:val="20"/>
          <w:szCs w:val="20"/>
        </w:rPr>
      </w:pPr>
      <w:r w:rsidRPr="00AA5921">
        <w:rPr>
          <w:rFonts w:ascii="Tahoma" w:hAnsi="Tahoma" w:cs="Tahoma"/>
          <w:b/>
          <w:bCs/>
          <w:spacing w:val="-4"/>
          <w:sz w:val="20"/>
          <w:szCs w:val="20"/>
        </w:rPr>
        <w:lastRenderedPageBreak/>
        <w:t>3.3.Επιστημονικά όργανα.</w:t>
      </w:r>
    </w:p>
    <w:p w:rsidR="00016F68" w:rsidRPr="00016F68" w:rsidRDefault="00016F68" w:rsidP="00016F68">
      <w:pPr>
        <w:pStyle w:val="4"/>
        <w:spacing w:line="360" w:lineRule="auto"/>
        <w:rPr>
          <w:rFonts w:ascii="Tahoma" w:hAnsi="Tahoma" w:cs="Tahoma"/>
          <w:spacing w:val="-4"/>
          <w:sz w:val="20"/>
          <w:szCs w:val="20"/>
          <w:lang w:val="el-GR"/>
        </w:rPr>
      </w:pPr>
      <w:bookmarkStart w:id="51" w:name="_Toc474308034"/>
      <w:r w:rsidRPr="00016F68">
        <w:rPr>
          <w:rFonts w:ascii="Tahoma" w:hAnsi="Tahoma" w:cs="Tahoma"/>
          <w:sz w:val="20"/>
          <w:szCs w:val="20"/>
          <w:lang w:val="el-GR"/>
        </w:rPr>
        <w:t>3.3.1. ΓΕΝΙΚΑ</w:t>
      </w:r>
      <w:bookmarkEnd w:id="51"/>
      <w:r w:rsidRPr="00016F68">
        <w:rPr>
          <w:rFonts w:ascii="Tahoma" w:hAnsi="Tahoma" w:cs="Tahoma"/>
          <w:sz w:val="20"/>
          <w:szCs w:val="20"/>
          <w:lang w:val="el-GR"/>
        </w:rPr>
        <w:t xml:space="preserve"> </w:t>
      </w:r>
    </w:p>
    <w:p w:rsidR="00016F68" w:rsidRPr="00AA5921" w:rsidRDefault="00016F68" w:rsidP="00016F68">
      <w:pPr>
        <w:pStyle w:val="Web"/>
        <w:spacing w:after="0" w:line="360" w:lineRule="auto"/>
        <w:ind w:left="720"/>
        <w:jc w:val="both"/>
        <w:rPr>
          <w:rFonts w:ascii="Tahoma" w:hAnsi="Tahoma" w:cs="Tahoma"/>
          <w:sz w:val="20"/>
          <w:szCs w:val="20"/>
        </w:rPr>
      </w:pPr>
      <w:r w:rsidRPr="00AA5921">
        <w:rPr>
          <w:rFonts w:ascii="Tahoma" w:hAnsi="Tahoma" w:cs="Tahoma"/>
          <w:b/>
          <w:bCs/>
          <w:sz w:val="20"/>
          <w:szCs w:val="20"/>
        </w:rPr>
        <w:t>Α)</w:t>
      </w:r>
      <w:r w:rsidRPr="00AA5921">
        <w:rPr>
          <w:rFonts w:ascii="Tahoma" w:hAnsi="Tahoma" w:cs="Tahoma"/>
          <w:sz w:val="20"/>
          <w:szCs w:val="20"/>
        </w:rPr>
        <w:t xml:space="preserve">Οι προσφερόμενοι αναλυτές να είναι υψηλών προδιαγραφών, σύγχρονης τεχνολογίας, στερεάς και ανθεκτικής κατασκευής. </w:t>
      </w:r>
    </w:p>
    <w:p w:rsidR="00016F68" w:rsidRPr="00AA5921" w:rsidRDefault="00016F68" w:rsidP="00016F68">
      <w:pPr>
        <w:pStyle w:val="Web"/>
        <w:spacing w:after="0" w:line="360" w:lineRule="auto"/>
        <w:ind w:left="720"/>
        <w:jc w:val="both"/>
        <w:rPr>
          <w:rFonts w:ascii="Tahoma" w:hAnsi="Tahoma" w:cs="Tahoma"/>
          <w:sz w:val="20"/>
          <w:szCs w:val="20"/>
        </w:rPr>
      </w:pPr>
      <w:r w:rsidRPr="00AA5921">
        <w:rPr>
          <w:rFonts w:ascii="Tahoma" w:hAnsi="Tahoma" w:cs="Tahoma"/>
          <w:b/>
          <w:bCs/>
          <w:sz w:val="20"/>
          <w:szCs w:val="20"/>
        </w:rPr>
        <w:t>Β)</w:t>
      </w:r>
      <w:r w:rsidRPr="00AA5921">
        <w:rPr>
          <w:rFonts w:ascii="Tahoma" w:hAnsi="Tahoma" w:cs="Tahoma"/>
          <w:sz w:val="20"/>
          <w:szCs w:val="20"/>
        </w:rPr>
        <w:t xml:space="preserve">Να συνεργάζονται άμεσα, γρήγορα και αξιόπιστα με τα προσφερόμενα αντιδραστήρια, </w:t>
      </w:r>
      <w:proofErr w:type="spellStart"/>
      <w:r w:rsidRPr="00AA5921">
        <w:rPr>
          <w:rFonts w:ascii="Tahoma" w:hAnsi="Tahoma" w:cs="Tahoma"/>
          <w:sz w:val="20"/>
          <w:szCs w:val="20"/>
        </w:rPr>
        <w:t>calibrators</w:t>
      </w:r>
      <w:proofErr w:type="spellEnd"/>
      <w:r w:rsidRPr="00AA5921">
        <w:rPr>
          <w:rFonts w:ascii="Tahoma" w:hAnsi="Tahoma" w:cs="Tahoma"/>
          <w:sz w:val="20"/>
          <w:szCs w:val="20"/>
        </w:rPr>
        <w:t xml:space="preserve"> και κάθε είδους χρησιμοποιούμενα χημικά, μέσω εφαρμογής των ανάλογων </w:t>
      </w:r>
      <w:proofErr w:type="spellStart"/>
      <w:r w:rsidRPr="00AA5921">
        <w:rPr>
          <w:rFonts w:ascii="Tahoma" w:hAnsi="Tahoma" w:cs="Tahoma"/>
          <w:sz w:val="20"/>
          <w:szCs w:val="20"/>
        </w:rPr>
        <w:t>προεγκατεστημένων</w:t>
      </w:r>
      <w:proofErr w:type="spellEnd"/>
      <w:r w:rsidRPr="00AA5921">
        <w:rPr>
          <w:rFonts w:ascii="Tahoma" w:hAnsi="Tahoma" w:cs="Tahoma"/>
          <w:sz w:val="20"/>
          <w:szCs w:val="20"/>
        </w:rPr>
        <w:t xml:space="preserve"> μεθοδολογιών. </w:t>
      </w:r>
    </w:p>
    <w:p w:rsidR="00016F68" w:rsidRPr="00AA5921" w:rsidRDefault="00016F68" w:rsidP="00016F68">
      <w:pPr>
        <w:pStyle w:val="Web"/>
        <w:spacing w:after="0" w:line="360" w:lineRule="auto"/>
        <w:ind w:left="720"/>
        <w:jc w:val="both"/>
        <w:rPr>
          <w:rFonts w:ascii="Tahoma" w:hAnsi="Tahoma" w:cs="Tahoma"/>
          <w:sz w:val="20"/>
          <w:szCs w:val="20"/>
        </w:rPr>
      </w:pPr>
      <w:r w:rsidRPr="00AA5921">
        <w:rPr>
          <w:rFonts w:ascii="Tahoma" w:hAnsi="Tahoma" w:cs="Tahoma"/>
          <w:b/>
          <w:bCs/>
          <w:sz w:val="20"/>
          <w:szCs w:val="20"/>
        </w:rPr>
        <w:t>Γ)</w:t>
      </w:r>
      <w:r w:rsidRPr="00AA5921">
        <w:rPr>
          <w:rFonts w:ascii="Tahoma" w:hAnsi="Tahoma" w:cs="Tahoma"/>
          <w:sz w:val="20"/>
          <w:szCs w:val="20"/>
        </w:rPr>
        <w:t xml:space="preserve">Οι ζητούμενες επιδόσεις, αποδόσεις και δυνατότητες των αναλυτών που θα προσφερθούν, θα πρέπει απαραιτήτως να πιστοποιούνται με φυλλάδια του κατασκευαστικού οίκου. </w:t>
      </w:r>
    </w:p>
    <w:p w:rsidR="00016F68" w:rsidRPr="00AA5921" w:rsidRDefault="00016F68" w:rsidP="00016F68">
      <w:pPr>
        <w:pStyle w:val="Web"/>
        <w:spacing w:after="0" w:line="360" w:lineRule="auto"/>
        <w:ind w:left="720"/>
        <w:jc w:val="both"/>
        <w:rPr>
          <w:rFonts w:ascii="Tahoma" w:hAnsi="Tahoma" w:cs="Tahoma"/>
          <w:sz w:val="20"/>
          <w:szCs w:val="20"/>
        </w:rPr>
      </w:pPr>
      <w:r w:rsidRPr="00AA5921">
        <w:rPr>
          <w:rFonts w:ascii="Tahoma" w:hAnsi="Tahoma" w:cs="Tahoma"/>
          <w:b/>
          <w:bCs/>
          <w:sz w:val="20"/>
          <w:szCs w:val="20"/>
        </w:rPr>
        <w:t>Δ)</w:t>
      </w:r>
      <w:r w:rsidRPr="00AA5921">
        <w:rPr>
          <w:rFonts w:ascii="Tahoma" w:hAnsi="Tahoma" w:cs="Tahoma"/>
          <w:sz w:val="20"/>
          <w:szCs w:val="20"/>
        </w:rPr>
        <w:t xml:space="preserve">Προϋπόθεση αξιολόγησης αποτελεί η κατάθεση φύλλου συμμόρφωσης, στο οποίο θα απαντάται με κάθε λεπτομέρεια και με την σειρά που αναφέρονται όλα τα αιτήματα των τεχνικών προδιαγραφών. Όπου ζητείται ή κρίνεται απαραίτητη η αναδρομή σε φυλλάδια του κατασκευαστικού οίκου προς απόδειξη ζητουμένων στοιχείων, αυτή θα γίνεται με σαφή αναφορά στην σελίδα και παράγραφο του φυλλαδίου, όπου εμπεριέχονται τα στοιχεία αυτά. (Απαράβατος όρος). </w:t>
      </w:r>
    </w:p>
    <w:p w:rsidR="00016F68" w:rsidRPr="00AA5921" w:rsidRDefault="00016F68" w:rsidP="00016F68">
      <w:pPr>
        <w:pStyle w:val="Web"/>
        <w:spacing w:after="0" w:line="360" w:lineRule="auto"/>
        <w:ind w:left="720"/>
        <w:jc w:val="both"/>
        <w:rPr>
          <w:rFonts w:ascii="Tahoma" w:hAnsi="Tahoma" w:cs="Tahoma"/>
          <w:sz w:val="20"/>
          <w:szCs w:val="20"/>
        </w:rPr>
      </w:pPr>
      <w:r w:rsidRPr="00AA5921">
        <w:rPr>
          <w:rFonts w:ascii="Tahoma" w:hAnsi="Tahoma" w:cs="Tahoma"/>
          <w:b/>
          <w:bCs/>
          <w:sz w:val="20"/>
          <w:szCs w:val="20"/>
        </w:rPr>
        <w:t>Ε)</w:t>
      </w:r>
      <w:r w:rsidRPr="00AA5921">
        <w:rPr>
          <w:rFonts w:ascii="Tahoma" w:hAnsi="Tahoma" w:cs="Tahoma"/>
          <w:sz w:val="20"/>
          <w:szCs w:val="20"/>
        </w:rPr>
        <w:t>Με αποκλειστική ευθύνη του προμηθευτή, που αποδεικνύεται έγγραφα, θα πρέπει να εξασφαλίζεται δυνατότητα για συνεχή και πλήρη τεχνική υποστήριξη, δηλαδή επισκευές, ανταλλακτικά και άλλα υλικά, που είναι αναγκαία για τη λειτουργία του μηχανήματος, που θα διατεθεί από τον προμηθευτή για τη διενέργεια των απαιτουμένων εξετάσεων, καθώς και η προμήθεια των απαιτουμένων υλικών βαθμονόμησης και ελέγχου (</w:t>
      </w:r>
      <w:proofErr w:type="spellStart"/>
      <w:r w:rsidRPr="00AA5921">
        <w:rPr>
          <w:rFonts w:ascii="Tahoma" w:hAnsi="Tahoma" w:cs="Tahoma"/>
          <w:sz w:val="20"/>
          <w:szCs w:val="20"/>
        </w:rPr>
        <w:t>standards</w:t>
      </w:r>
      <w:proofErr w:type="spellEnd"/>
      <w:r w:rsidRPr="00AA5921">
        <w:rPr>
          <w:rFonts w:ascii="Tahoma" w:hAnsi="Tahoma" w:cs="Tahoma"/>
          <w:sz w:val="20"/>
          <w:szCs w:val="20"/>
        </w:rPr>
        <w:t xml:space="preserve">, </w:t>
      </w:r>
      <w:proofErr w:type="spellStart"/>
      <w:r w:rsidRPr="00AA5921">
        <w:rPr>
          <w:rFonts w:ascii="Tahoma" w:hAnsi="Tahoma" w:cs="Tahoma"/>
          <w:sz w:val="20"/>
          <w:szCs w:val="20"/>
        </w:rPr>
        <w:t>controls</w:t>
      </w:r>
      <w:proofErr w:type="spellEnd"/>
      <w:r w:rsidRPr="00AA5921">
        <w:rPr>
          <w:rFonts w:ascii="Tahoma" w:hAnsi="Tahoma" w:cs="Tahoma"/>
          <w:sz w:val="20"/>
          <w:szCs w:val="20"/>
        </w:rPr>
        <w:t xml:space="preserve">) σε ποσότητες τέτοιες που να μην παρακωλύεται η απρόσκοπτη λειτουργία του εργαστηρίου. </w:t>
      </w:r>
    </w:p>
    <w:p w:rsidR="00016F68" w:rsidRPr="00AA5921" w:rsidRDefault="00016F68" w:rsidP="00016F68">
      <w:pPr>
        <w:pStyle w:val="Web"/>
        <w:spacing w:before="45" w:beforeAutospacing="0" w:after="0" w:line="360" w:lineRule="auto"/>
        <w:jc w:val="both"/>
        <w:rPr>
          <w:rFonts w:ascii="Tahoma" w:hAnsi="Tahoma" w:cs="Tahoma"/>
          <w:sz w:val="20"/>
          <w:szCs w:val="20"/>
        </w:rPr>
      </w:pPr>
    </w:p>
    <w:p w:rsidR="00016F68" w:rsidRPr="00AA5921" w:rsidRDefault="00016F68" w:rsidP="00016F68">
      <w:pPr>
        <w:pStyle w:val="Web"/>
        <w:spacing w:before="45" w:beforeAutospacing="0" w:after="0" w:line="360" w:lineRule="auto"/>
        <w:jc w:val="both"/>
        <w:rPr>
          <w:rFonts w:ascii="Tahoma" w:hAnsi="Tahoma" w:cs="Tahoma"/>
          <w:sz w:val="20"/>
          <w:szCs w:val="20"/>
        </w:rPr>
      </w:pPr>
      <w:r w:rsidRPr="00AA5921">
        <w:rPr>
          <w:rFonts w:ascii="Tahoma" w:hAnsi="Tahoma" w:cs="Tahoma"/>
          <w:b/>
          <w:bCs/>
          <w:sz w:val="20"/>
          <w:szCs w:val="20"/>
        </w:rPr>
        <w:t>ΕΙΔΙΚΕΣ ΕΠΙ ΜΕΡΟΥΣ ΠΡΟΔΙΑΓΡΑΦΕΣ ΑΝΑΛΥΤΩΝ</w:t>
      </w:r>
    </w:p>
    <w:tbl>
      <w:tblPr>
        <w:tblW w:w="8770" w:type="dxa"/>
        <w:tblCellSpacing w:w="0" w:type="dxa"/>
        <w:tblCellMar>
          <w:top w:w="105" w:type="dxa"/>
          <w:left w:w="105" w:type="dxa"/>
          <w:bottom w:w="105" w:type="dxa"/>
          <w:right w:w="105" w:type="dxa"/>
        </w:tblCellMar>
        <w:tblLook w:val="04A0"/>
      </w:tblPr>
      <w:tblGrid>
        <w:gridCol w:w="1240"/>
        <w:gridCol w:w="7530"/>
      </w:tblGrid>
      <w:tr w:rsidR="00016F68" w:rsidRPr="00E30B40" w:rsidTr="00FC64BC">
        <w:trPr>
          <w:trHeight w:val="334"/>
          <w:tblCellSpacing w:w="0" w:type="dxa"/>
        </w:trPr>
        <w:tc>
          <w:tcPr>
            <w:tcW w:w="1240"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016F68" w:rsidRPr="00AA5921" w:rsidRDefault="00016F68" w:rsidP="00FC64BC">
            <w:pPr>
              <w:pStyle w:val="Web"/>
              <w:spacing w:line="360" w:lineRule="auto"/>
              <w:rPr>
                <w:rFonts w:ascii="Tahoma" w:hAnsi="Tahoma" w:cs="Tahoma"/>
                <w:spacing w:val="-4"/>
                <w:sz w:val="20"/>
                <w:szCs w:val="20"/>
              </w:rPr>
            </w:pPr>
            <w:r w:rsidRPr="00AA5921">
              <w:rPr>
                <w:rFonts w:ascii="Tahoma" w:hAnsi="Tahoma" w:cs="Tahoma"/>
                <w:b/>
                <w:bCs/>
                <w:spacing w:val="-4"/>
                <w:sz w:val="20"/>
                <w:szCs w:val="20"/>
              </w:rPr>
              <w:t>Α</w:t>
            </w:r>
          </w:p>
        </w:tc>
        <w:tc>
          <w:tcPr>
            <w:tcW w:w="75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16F68" w:rsidRPr="00AA5921" w:rsidRDefault="00016F68" w:rsidP="00FC64BC">
            <w:pPr>
              <w:pStyle w:val="Web"/>
              <w:spacing w:after="0" w:line="360" w:lineRule="auto"/>
              <w:rPr>
                <w:rFonts w:ascii="Tahoma" w:hAnsi="Tahoma" w:cs="Tahoma"/>
                <w:sz w:val="20"/>
                <w:szCs w:val="20"/>
              </w:rPr>
            </w:pPr>
            <w:r w:rsidRPr="00AA5921">
              <w:rPr>
                <w:rFonts w:ascii="Tahoma" w:hAnsi="Tahoma" w:cs="Tahoma"/>
                <w:b/>
                <w:bCs/>
                <w:sz w:val="20"/>
                <w:szCs w:val="20"/>
              </w:rPr>
              <w:t>ΠΡΟΔΙΑΓΡΑΦΕΣ ΑΥΤΟΜΑΤΟΥ ΑΙΜΑΤΟΛΟΓΙΚΟΥ ΑΝΑΛΥΤΗ</w:t>
            </w:r>
            <w:r>
              <w:rPr>
                <w:rFonts w:ascii="Tahoma" w:hAnsi="Tahoma" w:cs="Tahoma"/>
                <w:sz w:val="20"/>
                <w:szCs w:val="20"/>
              </w:rPr>
              <w:t xml:space="preserve"> </w:t>
            </w:r>
            <w:r w:rsidRPr="00AA5921">
              <w:rPr>
                <w:rFonts w:ascii="Tahoma" w:hAnsi="Tahoma" w:cs="Tahoma"/>
                <w:b/>
                <w:bCs/>
                <w:sz w:val="20"/>
                <w:szCs w:val="20"/>
              </w:rPr>
              <w:t xml:space="preserve">ΤΥΠΟΥ Α </w:t>
            </w:r>
          </w:p>
        </w:tc>
      </w:tr>
    </w:tbl>
    <w:p w:rsidR="00016F68" w:rsidRPr="00AA5921" w:rsidRDefault="00016F68" w:rsidP="00016F68">
      <w:pPr>
        <w:pStyle w:val="Web"/>
        <w:numPr>
          <w:ilvl w:val="0"/>
          <w:numId w:val="31"/>
        </w:numPr>
        <w:spacing w:after="0" w:line="360" w:lineRule="auto"/>
        <w:jc w:val="both"/>
        <w:rPr>
          <w:rFonts w:ascii="Tahoma" w:hAnsi="Tahoma" w:cs="Tahoma"/>
          <w:sz w:val="20"/>
          <w:szCs w:val="20"/>
        </w:rPr>
      </w:pPr>
      <w:r w:rsidRPr="00AA5921">
        <w:rPr>
          <w:rFonts w:ascii="Tahoma" w:hAnsi="Tahoma" w:cs="Tahoma"/>
          <w:sz w:val="20"/>
          <w:szCs w:val="20"/>
        </w:rPr>
        <w:t xml:space="preserve">Να λειτουργούν υπό τάση 220 </w:t>
      </w:r>
      <w:r w:rsidRPr="00AA5921">
        <w:rPr>
          <w:rFonts w:ascii="Tahoma" w:hAnsi="Tahoma" w:cs="Tahoma"/>
          <w:sz w:val="20"/>
          <w:szCs w:val="20"/>
          <w:lang w:val="en-US"/>
        </w:rPr>
        <w:t>V</w:t>
      </w:r>
    </w:p>
    <w:p w:rsidR="00016F68" w:rsidRPr="00AA5921" w:rsidRDefault="00016F68" w:rsidP="00016F68">
      <w:pPr>
        <w:pStyle w:val="Web"/>
        <w:numPr>
          <w:ilvl w:val="0"/>
          <w:numId w:val="31"/>
        </w:numPr>
        <w:spacing w:after="0" w:line="360" w:lineRule="auto"/>
        <w:jc w:val="both"/>
        <w:rPr>
          <w:rFonts w:ascii="Tahoma" w:hAnsi="Tahoma" w:cs="Tahoma"/>
          <w:sz w:val="20"/>
          <w:szCs w:val="20"/>
        </w:rPr>
      </w:pPr>
      <w:r w:rsidRPr="00AA5921">
        <w:rPr>
          <w:rFonts w:ascii="Tahoma" w:hAnsi="Tahoma" w:cs="Tahoma"/>
          <w:sz w:val="20"/>
          <w:szCs w:val="20"/>
        </w:rPr>
        <w:t>Να είναι σύγχρονης τεχνολογίας. Κατά την αξιολόγηση συνεκτιμάται ιδιαιτέρως νεότερη ημερομηνία κατασκευής.</w:t>
      </w:r>
    </w:p>
    <w:p w:rsidR="00016F68" w:rsidRPr="00AA5921" w:rsidRDefault="00016F68" w:rsidP="00016F68">
      <w:pPr>
        <w:pStyle w:val="Web"/>
        <w:numPr>
          <w:ilvl w:val="0"/>
          <w:numId w:val="31"/>
        </w:numPr>
        <w:spacing w:after="0" w:line="360" w:lineRule="auto"/>
        <w:jc w:val="both"/>
        <w:rPr>
          <w:rFonts w:ascii="Tahoma" w:hAnsi="Tahoma" w:cs="Tahoma"/>
          <w:sz w:val="20"/>
          <w:szCs w:val="20"/>
        </w:rPr>
      </w:pPr>
      <w:r w:rsidRPr="00AA5921">
        <w:rPr>
          <w:rFonts w:ascii="Tahoma" w:hAnsi="Tahoma" w:cs="Tahoma"/>
          <w:sz w:val="20"/>
          <w:szCs w:val="20"/>
        </w:rPr>
        <w:t>Η αρχή λειτουργίας του αναλυτή να στηρίζεται σε διεθνώς αναγνωρισμένες μεθόδους μέτρησης κυττάρων, που υπαγορεύουν την άμεση ανίχνευση αυτών . Να περιγραφεί η αρχή λειτουργίας.</w:t>
      </w:r>
    </w:p>
    <w:p w:rsidR="00016F68" w:rsidRPr="00AA5921" w:rsidRDefault="00016F68" w:rsidP="00016F68">
      <w:pPr>
        <w:pStyle w:val="Web"/>
        <w:numPr>
          <w:ilvl w:val="0"/>
          <w:numId w:val="31"/>
        </w:numPr>
        <w:spacing w:after="0" w:line="360" w:lineRule="auto"/>
        <w:jc w:val="both"/>
        <w:rPr>
          <w:rFonts w:ascii="Tahoma" w:hAnsi="Tahoma" w:cs="Tahoma"/>
          <w:sz w:val="20"/>
          <w:szCs w:val="20"/>
        </w:rPr>
      </w:pPr>
      <w:r w:rsidRPr="00AA5921">
        <w:rPr>
          <w:rFonts w:ascii="Tahoma" w:hAnsi="Tahoma" w:cs="Tahoma"/>
          <w:sz w:val="20"/>
          <w:szCs w:val="20"/>
        </w:rPr>
        <w:t>Να χρησιμοποιεί δείγματα ολικού αίματος σε ποσότητα όχι μεγαλύτερη των 250μL.</w:t>
      </w:r>
    </w:p>
    <w:p w:rsidR="00016F68" w:rsidRPr="00AA5921" w:rsidRDefault="00016F68" w:rsidP="00016F68">
      <w:pPr>
        <w:pStyle w:val="Web"/>
        <w:numPr>
          <w:ilvl w:val="0"/>
          <w:numId w:val="31"/>
        </w:numPr>
        <w:spacing w:after="0" w:line="360" w:lineRule="auto"/>
        <w:jc w:val="both"/>
        <w:rPr>
          <w:rFonts w:ascii="Tahoma" w:hAnsi="Tahoma" w:cs="Tahoma"/>
          <w:sz w:val="20"/>
          <w:szCs w:val="20"/>
        </w:rPr>
      </w:pPr>
      <w:r w:rsidRPr="00AA5921">
        <w:rPr>
          <w:rFonts w:ascii="Tahoma" w:hAnsi="Tahoma" w:cs="Tahoma"/>
          <w:sz w:val="20"/>
          <w:szCs w:val="20"/>
        </w:rPr>
        <w:t>Να έχει όσο το δυνατόν μεγαλύτερη γραμμικότητα ώστε να δίνει αποτελέσματα άμεσα, χωρίς να απαιτείται εξωτερική αραίωση, στα λευκά, ερυθρά και αιμοπετάλια σε μεγάλο εύρος παθολογικών περιπτώσεων (να αναφερθούν προς αξιολόγηση το εύρος τιμών που ο αναλυτής δίνει άμεσα αποτελέσματα χωρίς να απαιτείται οποιαδήποτε ειδική διαδικασία).</w:t>
      </w:r>
    </w:p>
    <w:p w:rsidR="00016F68" w:rsidRPr="00AA5921" w:rsidRDefault="00016F68" w:rsidP="00016F68">
      <w:pPr>
        <w:pStyle w:val="Web"/>
        <w:numPr>
          <w:ilvl w:val="0"/>
          <w:numId w:val="31"/>
        </w:numPr>
        <w:spacing w:after="0" w:line="360" w:lineRule="auto"/>
        <w:jc w:val="both"/>
        <w:rPr>
          <w:rFonts w:ascii="Tahoma" w:hAnsi="Tahoma" w:cs="Tahoma"/>
          <w:sz w:val="20"/>
          <w:szCs w:val="20"/>
        </w:rPr>
      </w:pPr>
      <w:r w:rsidRPr="00AA5921">
        <w:rPr>
          <w:rFonts w:ascii="Tahoma" w:hAnsi="Tahoma" w:cs="Tahoma"/>
          <w:sz w:val="20"/>
          <w:szCs w:val="20"/>
        </w:rPr>
        <w:t>Να μετρά και να υπολογίζει τις παρακάτω παραμέτρους:</w:t>
      </w:r>
    </w:p>
    <w:p w:rsidR="00016F68" w:rsidRPr="00AA5921" w:rsidRDefault="00016F68" w:rsidP="00016F68">
      <w:pPr>
        <w:pStyle w:val="Web"/>
        <w:numPr>
          <w:ilvl w:val="0"/>
          <w:numId w:val="32"/>
        </w:numPr>
        <w:spacing w:after="0" w:line="360" w:lineRule="auto"/>
        <w:jc w:val="both"/>
        <w:rPr>
          <w:rFonts w:ascii="Tahoma" w:hAnsi="Tahoma" w:cs="Tahoma"/>
          <w:sz w:val="20"/>
          <w:szCs w:val="20"/>
        </w:rPr>
      </w:pPr>
      <w:r w:rsidRPr="00AA5921">
        <w:rPr>
          <w:rFonts w:ascii="Tahoma" w:hAnsi="Tahoma" w:cs="Tahoma"/>
          <w:sz w:val="20"/>
          <w:szCs w:val="20"/>
        </w:rPr>
        <w:lastRenderedPageBreak/>
        <w:t>Αριθμό λευκών αιμοσφαιρίων (WBC)</w:t>
      </w:r>
    </w:p>
    <w:p w:rsidR="00016F68" w:rsidRPr="00AA5921" w:rsidRDefault="00016F68" w:rsidP="00016F68">
      <w:pPr>
        <w:pStyle w:val="Web"/>
        <w:numPr>
          <w:ilvl w:val="0"/>
          <w:numId w:val="32"/>
        </w:numPr>
        <w:spacing w:after="0" w:line="360" w:lineRule="auto"/>
        <w:jc w:val="both"/>
        <w:rPr>
          <w:rFonts w:ascii="Tahoma" w:hAnsi="Tahoma" w:cs="Tahoma"/>
          <w:sz w:val="20"/>
          <w:szCs w:val="20"/>
        </w:rPr>
      </w:pPr>
      <w:r w:rsidRPr="00AA5921">
        <w:rPr>
          <w:rFonts w:ascii="Tahoma" w:hAnsi="Tahoma" w:cs="Tahoma"/>
          <w:sz w:val="20"/>
          <w:szCs w:val="20"/>
        </w:rPr>
        <w:t>Αριθμό ερυθρών αιμοσφαιρίων (RBC)</w:t>
      </w:r>
    </w:p>
    <w:p w:rsidR="00016F68" w:rsidRPr="00AA5921" w:rsidRDefault="00016F68" w:rsidP="00016F68">
      <w:pPr>
        <w:pStyle w:val="Web"/>
        <w:numPr>
          <w:ilvl w:val="0"/>
          <w:numId w:val="32"/>
        </w:numPr>
        <w:spacing w:after="0" w:line="360" w:lineRule="auto"/>
        <w:jc w:val="both"/>
        <w:rPr>
          <w:rFonts w:ascii="Tahoma" w:hAnsi="Tahoma" w:cs="Tahoma"/>
          <w:sz w:val="20"/>
          <w:szCs w:val="20"/>
        </w:rPr>
      </w:pPr>
      <w:r w:rsidRPr="00AA5921">
        <w:rPr>
          <w:rFonts w:ascii="Tahoma" w:hAnsi="Tahoma" w:cs="Tahoma"/>
          <w:sz w:val="20"/>
          <w:szCs w:val="20"/>
        </w:rPr>
        <w:t>Αιματοκρίτη (</w:t>
      </w:r>
      <w:proofErr w:type="spellStart"/>
      <w:r w:rsidRPr="00AA5921">
        <w:rPr>
          <w:rFonts w:ascii="Tahoma" w:hAnsi="Tahoma" w:cs="Tahoma"/>
          <w:sz w:val="20"/>
          <w:szCs w:val="20"/>
        </w:rPr>
        <w:t>Hct</w:t>
      </w:r>
      <w:proofErr w:type="spellEnd"/>
      <w:r w:rsidRPr="00AA5921">
        <w:rPr>
          <w:rFonts w:ascii="Tahoma" w:hAnsi="Tahoma" w:cs="Tahoma"/>
          <w:sz w:val="20"/>
          <w:szCs w:val="20"/>
        </w:rPr>
        <w:t xml:space="preserve">) </w:t>
      </w:r>
    </w:p>
    <w:p w:rsidR="00016F68" w:rsidRPr="00AA5921" w:rsidRDefault="00016F68" w:rsidP="00016F68">
      <w:pPr>
        <w:pStyle w:val="Web"/>
        <w:numPr>
          <w:ilvl w:val="0"/>
          <w:numId w:val="32"/>
        </w:numPr>
        <w:spacing w:after="0" w:line="360" w:lineRule="auto"/>
        <w:jc w:val="both"/>
        <w:rPr>
          <w:rFonts w:ascii="Tahoma" w:hAnsi="Tahoma" w:cs="Tahoma"/>
          <w:sz w:val="20"/>
          <w:szCs w:val="20"/>
        </w:rPr>
      </w:pPr>
      <w:r w:rsidRPr="00AA5921">
        <w:rPr>
          <w:rFonts w:ascii="Tahoma" w:hAnsi="Tahoma" w:cs="Tahoma"/>
          <w:sz w:val="20"/>
          <w:szCs w:val="20"/>
        </w:rPr>
        <w:t>Αιμοσφαιρίνη (</w:t>
      </w:r>
      <w:proofErr w:type="spellStart"/>
      <w:r w:rsidRPr="00AA5921">
        <w:rPr>
          <w:rFonts w:ascii="Tahoma" w:hAnsi="Tahoma" w:cs="Tahoma"/>
          <w:sz w:val="20"/>
          <w:szCs w:val="20"/>
        </w:rPr>
        <w:t>Hb</w:t>
      </w:r>
      <w:proofErr w:type="spellEnd"/>
      <w:r w:rsidRPr="00AA5921">
        <w:rPr>
          <w:rFonts w:ascii="Tahoma" w:hAnsi="Tahoma" w:cs="Tahoma"/>
          <w:sz w:val="20"/>
          <w:szCs w:val="20"/>
        </w:rPr>
        <w:t>)</w:t>
      </w:r>
    </w:p>
    <w:p w:rsidR="00016F68" w:rsidRPr="00AA5921" w:rsidRDefault="00016F68" w:rsidP="00016F68">
      <w:pPr>
        <w:pStyle w:val="Web"/>
        <w:numPr>
          <w:ilvl w:val="0"/>
          <w:numId w:val="32"/>
        </w:numPr>
        <w:spacing w:after="0" w:line="360" w:lineRule="auto"/>
        <w:jc w:val="both"/>
        <w:rPr>
          <w:rFonts w:ascii="Tahoma" w:hAnsi="Tahoma" w:cs="Tahoma"/>
          <w:sz w:val="20"/>
          <w:szCs w:val="20"/>
        </w:rPr>
      </w:pPr>
      <w:r w:rsidRPr="00AA5921">
        <w:rPr>
          <w:rFonts w:ascii="Tahoma" w:hAnsi="Tahoma" w:cs="Tahoma"/>
          <w:sz w:val="20"/>
          <w:szCs w:val="20"/>
        </w:rPr>
        <w:t xml:space="preserve">Μέση πυκνότητα αιμοσφαιρίνης (MCH) </w:t>
      </w:r>
    </w:p>
    <w:p w:rsidR="00016F68" w:rsidRPr="00AA5921" w:rsidRDefault="00016F68" w:rsidP="00016F68">
      <w:pPr>
        <w:pStyle w:val="Web"/>
        <w:numPr>
          <w:ilvl w:val="0"/>
          <w:numId w:val="32"/>
        </w:numPr>
        <w:spacing w:after="0" w:line="360" w:lineRule="auto"/>
        <w:jc w:val="both"/>
        <w:rPr>
          <w:rFonts w:ascii="Tahoma" w:hAnsi="Tahoma" w:cs="Tahoma"/>
          <w:sz w:val="20"/>
          <w:szCs w:val="20"/>
        </w:rPr>
      </w:pPr>
      <w:r w:rsidRPr="00AA5921">
        <w:rPr>
          <w:rFonts w:ascii="Tahoma" w:hAnsi="Tahoma" w:cs="Tahoma"/>
          <w:sz w:val="20"/>
          <w:szCs w:val="20"/>
        </w:rPr>
        <w:t>Εύρος κατανομής ερυθρών (RDW)</w:t>
      </w:r>
    </w:p>
    <w:p w:rsidR="00016F68" w:rsidRPr="00AA5921" w:rsidRDefault="00016F68" w:rsidP="00016F68">
      <w:pPr>
        <w:pStyle w:val="Web"/>
        <w:numPr>
          <w:ilvl w:val="0"/>
          <w:numId w:val="32"/>
        </w:numPr>
        <w:spacing w:after="0" w:line="360" w:lineRule="auto"/>
        <w:jc w:val="both"/>
        <w:rPr>
          <w:rFonts w:ascii="Tahoma" w:hAnsi="Tahoma" w:cs="Tahoma"/>
          <w:sz w:val="20"/>
          <w:szCs w:val="20"/>
        </w:rPr>
      </w:pPr>
      <w:r w:rsidRPr="00AA5921">
        <w:rPr>
          <w:rFonts w:ascii="Tahoma" w:hAnsi="Tahoma" w:cs="Tahoma"/>
          <w:sz w:val="20"/>
          <w:szCs w:val="20"/>
        </w:rPr>
        <w:t>Μέση συγκέντρωση αιμοσφαιρίνης κατά ερυθροκύτταρο (MCHC)</w:t>
      </w:r>
    </w:p>
    <w:p w:rsidR="00016F68" w:rsidRPr="00AA5921" w:rsidRDefault="00016F68" w:rsidP="00016F68">
      <w:pPr>
        <w:pStyle w:val="Web"/>
        <w:numPr>
          <w:ilvl w:val="0"/>
          <w:numId w:val="32"/>
        </w:numPr>
        <w:spacing w:after="0" w:line="360" w:lineRule="auto"/>
        <w:jc w:val="both"/>
        <w:rPr>
          <w:rFonts w:ascii="Tahoma" w:hAnsi="Tahoma" w:cs="Tahoma"/>
          <w:sz w:val="20"/>
          <w:szCs w:val="20"/>
        </w:rPr>
      </w:pPr>
      <w:r w:rsidRPr="00AA5921">
        <w:rPr>
          <w:rFonts w:ascii="Tahoma" w:hAnsi="Tahoma" w:cs="Tahoma"/>
          <w:sz w:val="20"/>
          <w:szCs w:val="20"/>
        </w:rPr>
        <w:t>Μέσο όγκο ερυθρών (MCV)</w:t>
      </w:r>
    </w:p>
    <w:p w:rsidR="00016F68" w:rsidRDefault="00016F68" w:rsidP="00016F68">
      <w:pPr>
        <w:pStyle w:val="Web"/>
        <w:numPr>
          <w:ilvl w:val="0"/>
          <w:numId w:val="32"/>
        </w:numPr>
        <w:spacing w:after="0" w:line="360" w:lineRule="auto"/>
        <w:jc w:val="both"/>
        <w:rPr>
          <w:rFonts w:ascii="Tahoma" w:hAnsi="Tahoma" w:cs="Tahoma"/>
          <w:sz w:val="20"/>
          <w:szCs w:val="20"/>
        </w:rPr>
      </w:pPr>
      <w:r w:rsidRPr="00AA5921">
        <w:rPr>
          <w:rFonts w:ascii="Tahoma" w:hAnsi="Tahoma" w:cs="Tahoma"/>
          <w:sz w:val="20"/>
          <w:szCs w:val="20"/>
        </w:rPr>
        <w:t>Αριθμός αιμοπεταλίων (PLT)</w:t>
      </w:r>
    </w:p>
    <w:p w:rsidR="00016F68" w:rsidRDefault="00016F68" w:rsidP="00016F68">
      <w:pPr>
        <w:pStyle w:val="Web"/>
        <w:numPr>
          <w:ilvl w:val="0"/>
          <w:numId w:val="32"/>
        </w:numPr>
        <w:spacing w:after="0" w:line="360" w:lineRule="auto"/>
        <w:jc w:val="both"/>
        <w:rPr>
          <w:rFonts w:ascii="Tahoma" w:hAnsi="Tahoma" w:cs="Tahoma"/>
          <w:sz w:val="20"/>
          <w:szCs w:val="20"/>
        </w:rPr>
      </w:pPr>
      <w:r w:rsidRPr="007966BB">
        <w:rPr>
          <w:rFonts w:ascii="Tahoma" w:hAnsi="Tahoma" w:cs="Tahoma"/>
          <w:sz w:val="20"/>
          <w:szCs w:val="20"/>
        </w:rPr>
        <w:t>Εύρος κατανομής αιμοπεταλίων</w:t>
      </w:r>
    </w:p>
    <w:p w:rsidR="00016F68" w:rsidRDefault="00016F68" w:rsidP="00016F68">
      <w:pPr>
        <w:pStyle w:val="Web"/>
        <w:numPr>
          <w:ilvl w:val="0"/>
          <w:numId w:val="32"/>
        </w:numPr>
        <w:spacing w:after="0" w:line="360" w:lineRule="auto"/>
        <w:jc w:val="both"/>
        <w:rPr>
          <w:rFonts w:ascii="Tahoma" w:hAnsi="Tahoma" w:cs="Tahoma"/>
          <w:sz w:val="20"/>
          <w:szCs w:val="20"/>
        </w:rPr>
      </w:pPr>
      <w:proofErr w:type="spellStart"/>
      <w:r w:rsidRPr="007966BB">
        <w:rPr>
          <w:rFonts w:ascii="Tahoma" w:hAnsi="Tahoma" w:cs="Tahoma"/>
          <w:sz w:val="20"/>
          <w:szCs w:val="20"/>
        </w:rPr>
        <w:t>Αιμοπεταλιοκρίτης</w:t>
      </w:r>
      <w:proofErr w:type="spellEnd"/>
    </w:p>
    <w:p w:rsidR="00016F68" w:rsidRDefault="00016F68" w:rsidP="00016F68">
      <w:pPr>
        <w:pStyle w:val="Web"/>
        <w:numPr>
          <w:ilvl w:val="0"/>
          <w:numId w:val="32"/>
        </w:numPr>
        <w:spacing w:after="0" w:line="360" w:lineRule="auto"/>
        <w:jc w:val="both"/>
        <w:rPr>
          <w:rFonts w:ascii="Tahoma" w:hAnsi="Tahoma" w:cs="Tahoma"/>
          <w:sz w:val="20"/>
          <w:szCs w:val="20"/>
        </w:rPr>
      </w:pPr>
      <w:r w:rsidRPr="007966BB">
        <w:rPr>
          <w:rFonts w:ascii="Tahoma" w:hAnsi="Tahoma" w:cs="Tahoma"/>
          <w:sz w:val="20"/>
          <w:szCs w:val="20"/>
        </w:rPr>
        <w:t>Μέσος όγκος αιμοπεταλίων</w:t>
      </w:r>
    </w:p>
    <w:p w:rsidR="00016F68" w:rsidRDefault="00016F68" w:rsidP="00016F68">
      <w:pPr>
        <w:pStyle w:val="Web"/>
        <w:numPr>
          <w:ilvl w:val="0"/>
          <w:numId w:val="32"/>
        </w:numPr>
        <w:spacing w:after="0" w:line="360" w:lineRule="auto"/>
        <w:jc w:val="both"/>
        <w:rPr>
          <w:rFonts w:ascii="Tahoma" w:hAnsi="Tahoma" w:cs="Tahoma"/>
          <w:sz w:val="20"/>
          <w:szCs w:val="20"/>
        </w:rPr>
      </w:pPr>
      <w:r w:rsidRPr="007966BB">
        <w:rPr>
          <w:rFonts w:ascii="Tahoma" w:hAnsi="Tahoma" w:cs="Tahoma"/>
          <w:sz w:val="20"/>
          <w:szCs w:val="20"/>
        </w:rPr>
        <w:t>Απόλυτος αριθμός μονοπύρηνων</w:t>
      </w:r>
    </w:p>
    <w:p w:rsidR="00016F68" w:rsidRDefault="00016F68" w:rsidP="00016F68">
      <w:pPr>
        <w:pStyle w:val="Web"/>
        <w:numPr>
          <w:ilvl w:val="0"/>
          <w:numId w:val="32"/>
        </w:numPr>
        <w:spacing w:after="0" w:line="360" w:lineRule="auto"/>
        <w:jc w:val="both"/>
        <w:rPr>
          <w:rFonts w:ascii="Tahoma" w:hAnsi="Tahoma" w:cs="Tahoma"/>
          <w:sz w:val="20"/>
          <w:szCs w:val="20"/>
        </w:rPr>
      </w:pPr>
      <w:r w:rsidRPr="007966BB">
        <w:rPr>
          <w:rFonts w:ascii="Tahoma" w:hAnsi="Tahoma" w:cs="Tahoma"/>
          <w:sz w:val="20"/>
          <w:szCs w:val="20"/>
        </w:rPr>
        <w:t>Απόλυτος αριθμός λεμφοκυττάρων</w:t>
      </w:r>
    </w:p>
    <w:p w:rsidR="00016F68" w:rsidRDefault="00016F68" w:rsidP="00016F68">
      <w:pPr>
        <w:pStyle w:val="Web"/>
        <w:numPr>
          <w:ilvl w:val="0"/>
          <w:numId w:val="32"/>
        </w:numPr>
        <w:spacing w:after="0" w:line="360" w:lineRule="auto"/>
        <w:jc w:val="both"/>
        <w:rPr>
          <w:rFonts w:ascii="Tahoma" w:hAnsi="Tahoma" w:cs="Tahoma"/>
          <w:sz w:val="20"/>
          <w:szCs w:val="20"/>
        </w:rPr>
      </w:pPr>
      <w:r w:rsidRPr="007966BB">
        <w:rPr>
          <w:rFonts w:ascii="Tahoma" w:hAnsi="Tahoma" w:cs="Tahoma"/>
          <w:sz w:val="20"/>
          <w:szCs w:val="20"/>
        </w:rPr>
        <w:t>Απόλυτος αριθμός ηωσινοφίλων</w:t>
      </w:r>
    </w:p>
    <w:p w:rsidR="00016F68" w:rsidRDefault="00016F68" w:rsidP="00016F68">
      <w:pPr>
        <w:pStyle w:val="Web"/>
        <w:numPr>
          <w:ilvl w:val="0"/>
          <w:numId w:val="32"/>
        </w:numPr>
        <w:spacing w:after="0" w:line="360" w:lineRule="auto"/>
        <w:jc w:val="both"/>
        <w:rPr>
          <w:rFonts w:ascii="Tahoma" w:hAnsi="Tahoma" w:cs="Tahoma"/>
          <w:sz w:val="20"/>
          <w:szCs w:val="20"/>
        </w:rPr>
      </w:pPr>
      <w:r w:rsidRPr="007966BB">
        <w:rPr>
          <w:rFonts w:ascii="Tahoma" w:hAnsi="Tahoma" w:cs="Tahoma"/>
          <w:sz w:val="20"/>
          <w:szCs w:val="20"/>
        </w:rPr>
        <w:t>Απόλυτος αριθμός βασεοφίλων</w:t>
      </w:r>
    </w:p>
    <w:p w:rsidR="00016F68" w:rsidRDefault="00016F68" w:rsidP="00016F68">
      <w:pPr>
        <w:pStyle w:val="Web"/>
        <w:numPr>
          <w:ilvl w:val="0"/>
          <w:numId w:val="32"/>
        </w:numPr>
        <w:spacing w:after="0" w:line="360" w:lineRule="auto"/>
        <w:jc w:val="both"/>
        <w:rPr>
          <w:rFonts w:ascii="Tahoma" w:hAnsi="Tahoma" w:cs="Tahoma"/>
          <w:sz w:val="20"/>
          <w:szCs w:val="20"/>
        </w:rPr>
      </w:pPr>
      <w:r w:rsidRPr="007966BB">
        <w:rPr>
          <w:rFonts w:ascii="Tahoma" w:hAnsi="Tahoma" w:cs="Tahoma"/>
          <w:sz w:val="20"/>
          <w:szCs w:val="20"/>
        </w:rPr>
        <w:t>Απόλυτος αριθμός ουδετεροφίλων</w:t>
      </w:r>
    </w:p>
    <w:p w:rsidR="00016F68" w:rsidRDefault="00016F68" w:rsidP="00016F68">
      <w:pPr>
        <w:pStyle w:val="Web"/>
        <w:numPr>
          <w:ilvl w:val="0"/>
          <w:numId w:val="32"/>
        </w:numPr>
        <w:spacing w:after="0" w:line="360" w:lineRule="auto"/>
        <w:jc w:val="both"/>
        <w:rPr>
          <w:rFonts w:ascii="Tahoma" w:hAnsi="Tahoma" w:cs="Tahoma"/>
          <w:sz w:val="20"/>
          <w:szCs w:val="20"/>
        </w:rPr>
      </w:pPr>
      <w:r w:rsidRPr="007966BB">
        <w:rPr>
          <w:rFonts w:ascii="Tahoma" w:hAnsi="Tahoma" w:cs="Tahoma"/>
          <w:sz w:val="20"/>
          <w:szCs w:val="20"/>
        </w:rPr>
        <w:t>Ποσοστό % λεμφοκυττάρων</w:t>
      </w:r>
    </w:p>
    <w:p w:rsidR="00016F68" w:rsidRDefault="00016F68" w:rsidP="00016F68">
      <w:pPr>
        <w:pStyle w:val="Web"/>
        <w:numPr>
          <w:ilvl w:val="0"/>
          <w:numId w:val="32"/>
        </w:numPr>
        <w:spacing w:after="0" w:line="360" w:lineRule="auto"/>
        <w:jc w:val="both"/>
        <w:rPr>
          <w:rFonts w:ascii="Tahoma" w:hAnsi="Tahoma" w:cs="Tahoma"/>
          <w:sz w:val="20"/>
          <w:szCs w:val="20"/>
        </w:rPr>
      </w:pPr>
      <w:r w:rsidRPr="007966BB">
        <w:rPr>
          <w:rFonts w:ascii="Tahoma" w:hAnsi="Tahoma" w:cs="Tahoma"/>
          <w:sz w:val="20"/>
          <w:szCs w:val="20"/>
        </w:rPr>
        <w:t>Ποσοστό % μονοπύρηνων</w:t>
      </w:r>
    </w:p>
    <w:p w:rsidR="00016F68" w:rsidRDefault="00016F68" w:rsidP="00016F68">
      <w:pPr>
        <w:pStyle w:val="Web"/>
        <w:numPr>
          <w:ilvl w:val="0"/>
          <w:numId w:val="32"/>
        </w:numPr>
        <w:spacing w:after="0" w:line="360" w:lineRule="auto"/>
        <w:jc w:val="both"/>
        <w:rPr>
          <w:rFonts w:ascii="Tahoma" w:hAnsi="Tahoma" w:cs="Tahoma"/>
          <w:sz w:val="20"/>
          <w:szCs w:val="20"/>
        </w:rPr>
      </w:pPr>
      <w:r w:rsidRPr="007966BB">
        <w:rPr>
          <w:rFonts w:ascii="Tahoma" w:hAnsi="Tahoma" w:cs="Tahoma"/>
          <w:sz w:val="20"/>
          <w:szCs w:val="20"/>
        </w:rPr>
        <w:t>Ποσοστό % ηωσινοφίλων</w:t>
      </w:r>
    </w:p>
    <w:p w:rsidR="00016F68" w:rsidRDefault="00016F68" w:rsidP="00016F68">
      <w:pPr>
        <w:pStyle w:val="Web"/>
        <w:numPr>
          <w:ilvl w:val="0"/>
          <w:numId w:val="32"/>
        </w:numPr>
        <w:spacing w:after="0" w:line="360" w:lineRule="auto"/>
        <w:jc w:val="both"/>
        <w:rPr>
          <w:rFonts w:ascii="Tahoma" w:hAnsi="Tahoma" w:cs="Tahoma"/>
          <w:sz w:val="20"/>
          <w:szCs w:val="20"/>
        </w:rPr>
      </w:pPr>
      <w:r w:rsidRPr="007966BB">
        <w:rPr>
          <w:rFonts w:ascii="Tahoma" w:hAnsi="Tahoma" w:cs="Tahoma"/>
          <w:sz w:val="20"/>
          <w:szCs w:val="20"/>
        </w:rPr>
        <w:t>Ποσοστό % βασεοφίλων</w:t>
      </w:r>
    </w:p>
    <w:p w:rsidR="00016F68" w:rsidRPr="007966BB" w:rsidRDefault="00016F68" w:rsidP="00016F68">
      <w:pPr>
        <w:pStyle w:val="Web"/>
        <w:numPr>
          <w:ilvl w:val="0"/>
          <w:numId w:val="32"/>
        </w:numPr>
        <w:spacing w:after="0" w:line="360" w:lineRule="auto"/>
        <w:jc w:val="both"/>
        <w:rPr>
          <w:rFonts w:ascii="Tahoma" w:hAnsi="Tahoma" w:cs="Tahoma"/>
          <w:sz w:val="20"/>
          <w:szCs w:val="20"/>
        </w:rPr>
      </w:pPr>
      <w:r w:rsidRPr="007966BB">
        <w:rPr>
          <w:rFonts w:ascii="Tahoma" w:hAnsi="Tahoma" w:cs="Tahoma"/>
          <w:sz w:val="20"/>
          <w:szCs w:val="20"/>
        </w:rPr>
        <w:t>Ποσοστό % ουδετεροφίλων</w:t>
      </w:r>
    </w:p>
    <w:p w:rsidR="00016F68" w:rsidRPr="00AA5921" w:rsidRDefault="00016F68" w:rsidP="00016F68">
      <w:pPr>
        <w:pStyle w:val="Web"/>
        <w:numPr>
          <w:ilvl w:val="0"/>
          <w:numId w:val="33"/>
        </w:numPr>
        <w:spacing w:after="0" w:line="360" w:lineRule="auto"/>
        <w:jc w:val="both"/>
        <w:rPr>
          <w:rFonts w:ascii="Tahoma" w:hAnsi="Tahoma" w:cs="Tahoma"/>
          <w:sz w:val="20"/>
          <w:szCs w:val="20"/>
        </w:rPr>
      </w:pPr>
      <w:r w:rsidRPr="00AA5921">
        <w:rPr>
          <w:rFonts w:ascii="Tahoma" w:hAnsi="Tahoma" w:cs="Tahoma"/>
          <w:sz w:val="20"/>
          <w:szCs w:val="20"/>
        </w:rPr>
        <w:t xml:space="preserve">Το άθροισμα των ποσοστών των </w:t>
      </w:r>
      <w:proofErr w:type="spellStart"/>
      <w:r w:rsidRPr="00AA5921">
        <w:rPr>
          <w:rFonts w:ascii="Tahoma" w:hAnsi="Tahoma" w:cs="Tahoma"/>
          <w:sz w:val="20"/>
          <w:szCs w:val="20"/>
        </w:rPr>
        <w:t>λευκυττάρων</w:t>
      </w:r>
      <w:proofErr w:type="spellEnd"/>
      <w:r w:rsidRPr="00AA5921">
        <w:rPr>
          <w:rFonts w:ascii="Tahoma" w:hAnsi="Tahoma" w:cs="Tahoma"/>
          <w:sz w:val="20"/>
          <w:szCs w:val="20"/>
        </w:rPr>
        <w:t xml:space="preserve"> να είναι 100 και το άθροισμα των απόλυτων τιμών να ισούται με τον αριθμό των λευκών.</w:t>
      </w:r>
    </w:p>
    <w:p w:rsidR="00016F68" w:rsidRPr="00AA5921" w:rsidRDefault="00016F68" w:rsidP="00016F68">
      <w:pPr>
        <w:pStyle w:val="Web"/>
        <w:numPr>
          <w:ilvl w:val="0"/>
          <w:numId w:val="33"/>
        </w:numPr>
        <w:spacing w:after="0" w:line="360" w:lineRule="auto"/>
        <w:jc w:val="both"/>
        <w:rPr>
          <w:rFonts w:ascii="Tahoma" w:hAnsi="Tahoma" w:cs="Tahoma"/>
          <w:sz w:val="20"/>
          <w:szCs w:val="20"/>
        </w:rPr>
      </w:pPr>
      <w:r w:rsidRPr="00AA5921">
        <w:rPr>
          <w:rFonts w:ascii="Tahoma" w:hAnsi="Tahoma" w:cs="Tahoma"/>
          <w:sz w:val="20"/>
          <w:szCs w:val="20"/>
        </w:rPr>
        <w:t>Ο υπολογισμός του τύπου των λευκών αιμοσφαιρίων (LY,MO,NEUT,EOS,BASO) να πραγματοποιείται με άμεση ανίχνευση ή ισοδύναμο.</w:t>
      </w:r>
    </w:p>
    <w:p w:rsidR="00016F68" w:rsidRPr="00016F68" w:rsidRDefault="00016F68" w:rsidP="00016F68">
      <w:pPr>
        <w:pStyle w:val="Web"/>
        <w:numPr>
          <w:ilvl w:val="0"/>
          <w:numId w:val="33"/>
        </w:numPr>
        <w:spacing w:after="0" w:line="360" w:lineRule="auto"/>
        <w:jc w:val="both"/>
        <w:rPr>
          <w:rFonts w:ascii="Tahoma" w:hAnsi="Tahoma" w:cs="Tahoma"/>
          <w:sz w:val="20"/>
          <w:szCs w:val="20"/>
        </w:rPr>
      </w:pPr>
      <w:r w:rsidRPr="00AA5921">
        <w:rPr>
          <w:rFonts w:ascii="Tahoma" w:hAnsi="Tahoma" w:cs="Tahoma"/>
          <w:sz w:val="20"/>
          <w:szCs w:val="20"/>
        </w:rPr>
        <w:t>Να παρέχει αυξημένες δυνατότητες στην αξιολόγηση των αποτελεσμάτων παρουσιάζοντας πλήρη μορφολογία κυττάρων. Συγκεκριμένα:</w:t>
      </w:r>
    </w:p>
    <w:p w:rsidR="00016F68" w:rsidRPr="00016F68" w:rsidRDefault="00016F68" w:rsidP="00016F68">
      <w:pPr>
        <w:pStyle w:val="Web"/>
        <w:spacing w:after="0" w:line="360" w:lineRule="auto"/>
        <w:jc w:val="both"/>
        <w:rPr>
          <w:rFonts w:ascii="Tahoma" w:hAnsi="Tahoma" w:cs="Tahoma"/>
          <w:b/>
          <w:bCs/>
          <w:i/>
          <w:iCs/>
          <w:sz w:val="20"/>
          <w:szCs w:val="20"/>
          <w:u w:val="single"/>
        </w:rPr>
      </w:pPr>
      <w:r w:rsidRPr="00016F68">
        <w:rPr>
          <w:rFonts w:ascii="Tahoma" w:hAnsi="Tahoma" w:cs="Tahoma"/>
          <w:b/>
          <w:bCs/>
          <w:i/>
          <w:iCs/>
          <w:sz w:val="20"/>
          <w:szCs w:val="20"/>
          <w:u w:val="single"/>
        </w:rPr>
        <w:t>1)Α. Μορφολογία λευκών αιμοσφαιρίων</w:t>
      </w:r>
    </w:p>
    <w:p w:rsidR="00016F68" w:rsidRDefault="00016F68" w:rsidP="00016F68">
      <w:pPr>
        <w:pStyle w:val="Web"/>
        <w:spacing w:after="0" w:line="360" w:lineRule="auto"/>
        <w:ind w:left="284" w:hanging="284"/>
        <w:jc w:val="both"/>
        <w:rPr>
          <w:rFonts w:ascii="Tahoma" w:hAnsi="Tahoma" w:cs="Tahoma"/>
          <w:sz w:val="20"/>
          <w:szCs w:val="20"/>
        </w:rPr>
      </w:pPr>
      <w:r w:rsidRPr="00AA5921">
        <w:rPr>
          <w:rFonts w:ascii="Tahoma" w:hAnsi="Tahoma" w:cs="Tahoma"/>
          <w:sz w:val="20"/>
          <w:szCs w:val="20"/>
        </w:rPr>
        <w:t>ΑΤΥΠΑ ΛΕΜΦΟΚΥΤΤΑΡΑ Λευκοπενία</w:t>
      </w:r>
    </w:p>
    <w:p w:rsidR="00016F68" w:rsidRPr="00AA5921" w:rsidRDefault="00016F68" w:rsidP="00016F68">
      <w:pPr>
        <w:pStyle w:val="Web"/>
        <w:spacing w:after="0" w:line="360" w:lineRule="auto"/>
        <w:ind w:left="284" w:hanging="284"/>
        <w:jc w:val="both"/>
        <w:rPr>
          <w:rFonts w:ascii="Tahoma" w:hAnsi="Tahoma" w:cs="Tahoma"/>
          <w:sz w:val="20"/>
          <w:szCs w:val="20"/>
        </w:rPr>
      </w:pPr>
      <w:r w:rsidRPr="00AA5921">
        <w:rPr>
          <w:rFonts w:ascii="Tahoma" w:hAnsi="Tahoma" w:cs="Tahoma"/>
          <w:sz w:val="20"/>
          <w:szCs w:val="20"/>
        </w:rPr>
        <w:t>ΒΛΑΣΤΕΣ Λευκοκυττάρωση</w:t>
      </w:r>
    </w:p>
    <w:p w:rsidR="00016F68" w:rsidRPr="00AA5921" w:rsidRDefault="00016F68" w:rsidP="00016F68">
      <w:pPr>
        <w:pStyle w:val="Web"/>
        <w:spacing w:after="0" w:line="360" w:lineRule="auto"/>
        <w:ind w:left="284" w:hanging="284"/>
        <w:jc w:val="both"/>
        <w:rPr>
          <w:rFonts w:ascii="Tahoma" w:hAnsi="Tahoma" w:cs="Tahoma"/>
          <w:sz w:val="20"/>
          <w:szCs w:val="20"/>
        </w:rPr>
      </w:pPr>
      <w:r w:rsidRPr="00AA5921">
        <w:rPr>
          <w:rFonts w:ascii="Tahoma" w:hAnsi="Tahoma" w:cs="Tahoma"/>
          <w:sz w:val="20"/>
          <w:szCs w:val="20"/>
        </w:rPr>
        <w:t>ΑΩΡΑ ΚΟΚΚΙΟΚΥΤΤΑΡΑ Λεμφοπενία</w:t>
      </w:r>
    </w:p>
    <w:p w:rsidR="00016F68" w:rsidRPr="00AA5921" w:rsidRDefault="00016F68" w:rsidP="00016F68">
      <w:pPr>
        <w:pStyle w:val="Web"/>
        <w:spacing w:after="0" w:line="360" w:lineRule="auto"/>
        <w:ind w:left="284" w:hanging="284"/>
        <w:jc w:val="both"/>
        <w:rPr>
          <w:rFonts w:ascii="Tahoma" w:hAnsi="Tahoma" w:cs="Tahoma"/>
          <w:sz w:val="20"/>
          <w:szCs w:val="20"/>
        </w:rPr>
      </w:pPr>
      <w:r w:rsidRPr="00AA5921">
        <w:rPr>
          <w:rFonts w:ascii="Tahoma" w:hAnsi="Tahoma" w:cs="Tahoma"/>
          <w:sz w:val="20"/>
          <w:szCs w:val="20"/>
        </w:rPr>
        <w:t>ΡΑΒΔΟΠΥΡΗΝΑ Λεμφοκυττάρωση</w:t>
      </w:r>
    </w:p>
    <w:p w:rsidR="00016F68" w:rsidRPr="00AA5921" w:rsidRDefault="00016F68" w:rsidP="00016F68">
      <w:pPr>
        <w:pStyle w:val="Web"/>
        <w:spacing w:after="0" w:line="360" w:lineRule="auto"/>
        <w:ind w:left="284" w:hanging="284"/>
        <w:jc w:val="both"/>
        <w:rPr>
          <w:rFonts w:ascii="Tahoma" w:hAnsi="Tahoma" w:cs="Tahoma"/>
          <w:sz w:val="20"/>
          <w:szCs w:val="20"/>
        </w:rPr>
      </w:pPr>
      <w:r w:rsidRPr="00AA5921">
        <w:rPr>
          <w:rFonts w:ascii="Tahoma" w:hAnsi="Tahoma" w:cs="Tahoma"/>
          <w:sz w:val="20"/>
          <w:szCs w:val="20"/>
        </w:rPr>
        <w:t>Ουδετεροπενία</w:t>
      </w:r>
    </w:p>
    <w:p w:rsidR="00016F68" w:rsidRPr="00AA5921" w:rsidRDefault="00016F68" w:rsidP="00016F68">
      <w:pPr>
        <w:pStyle w:val="Web"/>
        <w:spacing w:after="0" w:line="360" w:lineRule="auto"/>
        <w:ind w:left="284" w:hanging="284"/>
        <w:jc w:val="both"/>
        <w:rPr>
          <w:rFonts w:ascii="Tahoma" w:hAnsi="Tahoma" w:cs="Tahoma"/>
          <w:sz w:val="20"/>
          <w:szCs w:val="20"/>
        </w:rPr>
      </w:pPr>
      <w:r w:rsidRPr="00AA5921">
        <w:rPr>
          <w:rFonts w:ascii="Tahoma" w:hAnsi="Tahoma" w:cs="Tahoma"/>
          <w:sz w:val="20"/>
          <w:szCs w:val="20"/>
        </w:rPr>
        <w:lastRenderedPageBreak/>
        <w:t>Πολυμορφοπυρήνωση</w:t>
      </w:r>
    </w:p>
    <w:p w:rsidR="00016F68" w:rsidRPr="00AA5921" w:rsidRDefault="00016F68" w:rsidP="00016F68">
      <w:pPr>
        <w:pStyle w:val="Web"/>
        <w:spacing w:after="0" w:line="360" w:lineRule="auto"/>
        <w:ind w:left="284" w:hanging="284"/>
        <w:jc w:val="both"/>
        <w:rPr>
          <w:rFonts w:ascii="Tahoma" w:hAnsi="Tahoma" w:cs="Tahoma"/>
          <w:sz w:val="20"/>
          <w:szCs w:val="20"/>
        </w:rPr>
      </w:pPr>
      <w:r w:rsidRPr="00AA5921">
        <w:rPr>
          <w:rFonts w:ascii="Tahoma" w:hAnsi="Tahoma" w:cs="Tahoma"/>
          <w:sz w:val="20"/>
          <w:szCs w:val="20"/>
        </w:rPr>
        <w:t>Μονοκυττάρωση</w:t>
      </w:r>
    </w:p>
    <w:p w:rsidR="00016F68" w:rsidRPr="00AA5921" w:rsidRDefault="00016F68" w:rsidP="00016F68">
      <w:pPr>
        <w:pStyle w:val="Web"/>
        <w:spacing w:after="0" w:line="360" w:lineRule="auto"/>
        <w:ind w:left="284" w:hanging="284"/>
        <w:jc w:val="both"/>
        <w:rPr>
          <w:rFonts w:ascii="Tahoma" w:hAnsi="Tahoma" w:cs="Tahoma"/>
          <w:sz w:val="20"/>
          <w:szCs w:val="20"/>
        </w:rPr>
      </w:pPr>
      <w:r w:rsidRPr="00AA5921">
        <w:rPr>
          <w:rFonts w:ascii="Tahoma" w:hAnsi="Tahoma" w:cs="Tahoma"/>
          <w:sz w:val="20"/>
          <w:szCs w:val="20"/>
        </w:rPr>
        <w:t>Ηωσινοφιλία</w:t>
      </w:r>
    </w:p>
    <w:p w:rsidR="00016F68" w:rsidRPr="00AA5921" w:rsidRDefault="00016F68" w:rsidP="00016F68">
      <w:pPr>
        <w:pStyle w:val="Web"/>
        <w:spacing w:after="0" w:line="360" w:lineRule="auto"/>
        <w:ind w:left="284" w:hanging="284"/>
        <w:jc w:val="both"/>
        <w:rPr>
          <w:rFonts w:ascii="Tahoma" w:hAnsi="Tahoma" w:cs="Tahoma"/>
          <w:sz w:val="20"/>
          <w:szCs w:val="20"/>
        </w:rPr>
      </w:pPr>
      <w:r w:rsidRPr="00AA5921">
        <w:rPr>
          <w:rFonts w:ascii="Tahoma" w:hAnsi="Tahoma" w:cs="Tahoma"/>
          <w:sz w:val="20"/>
          <w:szCs w:val="20"/>
        </w:rPr>
        <w:t>Βασεοφιλία</w:t>
      </w:r>
    </w:p>
    <w:p w:rsidR="00016F68" w:rsidRPr="00AA5921" w:rsidRDefault="00016F68" w:rsidP="00016F68">
      <w:pPr>
        <w:pStyle w:val="Web"/>
        <w:spacing w:after="0" w:line="360" w:lineRule="auto"/>
        <w:jc w:val="both"/>
        <w:rPr>
          <w:rFonts w:ascii="Tahoma" w:hAnsi="Tahoma" w:cs="Tahoma"/>
          <w:sz w:val="20"/>
          <w:szCs w:val="20"/>
        </w:rPr>
      </w:pPr>
      <w:r w:rsidRPr="00AA5921">
        <w:rPr>
          <w:rFonts w:ascii="Tahoma" w:hAnsi="Tahoma" w:cs="Tahoma"/>
          <w:sz w:val="20"/>
          <w:szCs w:val="20"/>
        </w:rPr>
        <w:t>-Θα εκτιμηθεί επίσης η δυνατότητα παροχής επιπλέον πληροφοριών για τα λευκά αιμοσφαίρια, να αναφερθούν.</w:t>
      </w:r>
    </w:p>
    <w:p w:rsidR="00016F68" w:rsidRPr="00AA5921" w:rsidRDefault="00016F68" w:rsidP="00016F68">
      <w:pPr>
        <w:pStyle w:val="Web"/>
        <w:spacing w:after="0" w:line="360" w:lineRule="auto"/>
        <w:jc w:val="both"/>
        <w:rPr>
          <w:rFonts w:ascii="Tahoma" w:hAnsi="Tahoma" w:cs="Tahoma"/>
          <w:sz w:val="20"/>
          <w:szCs w:val="20"/>
        </w:rPr>
      </w:pPr>
      <w:r w:rsidRPr="00AA5921">
        <w:rPr>
          <w:rFonts w:ascii="Tahoma" w:hAnsi="Tahoma" w:cs="Tahoma"/>
          <w:b/>
          <w:bCs/>
          <w:i/>
          <w:iCs/>
          <w:sz w:val="20"/>
          <w:szCs w:val="20"/>
          <w:u w:val="single"/>
        </w:rPr>
        <w:t>2)Β. Μορφολογία ερυθρών</w:t>
      </w:r>
    </w:p>
    <w:p w:rsidR="00016F68" w:rsidRPr="00AA5921" w:rsidRDefault="00016F68" w:rsidP="00016F68">
      <w:pPr>
        <w:pStyle w:val="Web"/>
        <w:numPr>
          <w:ilvl w:val="0"/>
          <w:numId w:val="34"/>
        </w:numPr>
        <w:spacing w:after="0" w:line="360" w:lineRule="auto"/>
        <w:jc w:val="both"/>
        <w:rPr>
          <w:rFonts w:ascii="Tahoma" w:hAnsi="Tahoma" w:cs="Tahoma"/>
          <w:sz w:val="20"/>
          <w:szCs w:val="20"/>
        </w:rPr>
      </w:pPr>
      <w:r w:rsidRPr="00AA5921">
        <w:rPr>
          <w:rFonts w:ascii="Tahoma" w:hAnsi="Tahoma" w:cs="Tahoma"/>
          <w:sz w:val="20"/>
          <w:szCs w:val="20"/>
        </w:rPr>
        <w:t>Ερυθροκυττάρωση</w:t>
      </w:r>
    </w:p>
    <w:p w:rsidR="00016F68" w:rsidRPr="00AA5921" w:rsidRDefault="00016F68" w:rsidP="00016F68">
      <w:pPr>
        <w:pStyle w:val="Web"/>
        <w:numPr>
          <w:ilvl w:val="0"/>
          <w:numId w:val="34"/>
        </w:numPr>
        <w:spacing w:after="0" w:line="360" w:lineRule="auto"/>
        <w:jc w:val="both"/>
        <w:rPr>
          <w:rFonts w:ascii="Tahoma" w:hAnsi="Tahoma" w:cs="Tahoma"/>
          <w:sz w:val="20"/>
          <w:szCs w:val="20"/>
        </w:rPr>
      </w:pPr>
      <w:r w:rsidRPr="00AA5921">
        <w:rPr>
          <w:rFonts w:ascii="Tahoma" w:hAnsi="Tahoma" w:cs="Tahoma"/>
          <w:sz w:val="20"/>
          <w:szCs w:val="20"/>
        </w:rPr>
        <w:t xml:space="preserve">Ανισοκυττάρωση </w:t>
      </w:r>
    </w:p>
    <w:p w:rsidR="00016F68" w:rsidRPr="00AA5921" w:rsidRDefault="00016F68" w:rsidP="00016F68">
      <w:pPr>
        <w:pStyle w:val="Web"/>
        <w:numPr>
          <w:ilvl w:val="0"/>
          <w:numId w:val="34"/>
        </w:numPr>
        <w:spacing w:after="0" w:line="360" w:lineRule="auto"/>
        <w:jc w:val="both"/>
        <w:rPr>
          <w:rFonts w:ascii="Tahoma" w:hAnsi="Tahoma" w:cs="Tahoma"/>
          <w:sz w:val="20"/>
          <w:szCs w:val="20"/>
        </w:rPr>
      </w:pPr>
      <w:r w:rsidRPr="00AA5921">
        <w:rPr>
          <w:rFonts w:ascii="Tahoma" w:hAnsi="Tahoma" w:cs="Tahoma"/>
          <w:sz w:val="20"/>
          <w:szCs w:val="20"/>
        </w:rPr>
        <w:t xml:space="preserve">Μικροκυττάρωση </w:t>
      </w:r>
    </w:p>
    <w:p w:rsidR="00016F68" w:rsidRPr="00AA5921" w:rsidRDefault="00016F68" w:rsidP="00016F68">
      <w:pPr>
        <w:pStyle w:val="Web"/>
        <w:numPr>
          <w:ilvl w:val="0"/>
          <w:numId w:val="34"/>
        </w:numPr>
        <w:spacing w:after="0" w:line="360" w:lineRule="auto"/>
        <w:jc w:val="both"/>
        <w:rPr>
          <w:rFonts w:ascii="Tahoma" w:hAnsi="Tahoma" w:cs="Tahoma"/>
          <w:sz w:val="20"/>
          <w:szCs w:val="20"/>
        </w:rPr>
      </w:pPr>
      <w:r w:rsidRPr="00AA5921">
        <w:rPr>
          <w:rFonts w:ascii="Tahoma" w:hAnsi="Tahoma" w:cs="Tahoma"/>
          <w:sz w:val="20"/>
          <w:szCs w:val="20"/>
        </w:rPr>
        <w:t xml:space="preserve">Μακροκυττάρωση </w:t>
      </w:r>
    </w:p>
    <w:p w:rsidR="00016F68" w:rsidRPr="00AA5921" w:rsidRDefault="00016F68" w:rsidP="00016F68">
      <w:pPr>
        <w:pStyle w:val="Web"/>
        <w:numPr>
          <w:ilvl w:val="0"/>
          <w:numId w:val="34"/>
        </w:numPr>
        <w:spacing w:after="0" w:line="360" w:lineRule="auto"/>
        <w:jc w:val="both"/>
        <w:rPr>
          <w:rFonts w:ascii="Tahoma" w:hAnsi="Tahoma" w:cs="Tahoma"/>
          <w:sz w:val="20"/>
          <w:szCs w:val="20"/>
        </w:rPr>
      </w:pPr>
      <w:r w:rsidRPr="00AA5921">
        <w:rPr>
          <w:rFonts w:ascii="Tahoma" w:hAnsi="Tahoma" w:cs="Tahoma"/>
          <w:sz w:val="20"/>
          <w:szCs w:val="20"/>
        </w:rPr>
        <w:t>Υποχρωμία</w:t>
      </w:r>
    </w:p>
    <w:p w:rsidR="00016F68" w:rsidRPr="00016F68" w:rsidRDefault="00016F68" w:rsidP="00016F68">
      <w:pPr>
        <w:pStyle w:val="Web"/>
        <w:numPr>
          <w:ilvl w:val="0"/>
          <w:numId w:val="34"/>
        </w:numPr>
        <w:spacing w:after="0" w:line="360" w:lineRule="auto"/>
        <w:jc w:val="both"/>
        <w:rPr>
          <w:rFonts w:ascii="Tahoma" w:hAnsi="Tahoma" w:cs="Tahoma"/>
          <w:sz w:val="20"/>
          <w:szCs w:val="20"/>
        </w:rPr>
      </w:pPr>
      <w:r w:rsidRPr="00AA5921">
        <w:rPr>
          <w:rFonts w:ascii="Tahoma" w:hAnsi="Tahoma" w:cs="Tahoma"/>
          <w:sz w:val="20"/>
          <w:szCs w:val="20"/>
        </w:rPr>
        <w:t>Αναιμία</w:t>
      </w:r>
    </w:p>
    <w:p w:rsidR="00016F68" w:rsidRDefault="00016F68" w:rsidP="00016F68">
      <w:pPr>
        <w:pStyle w:val="Web"/>
        <w:spacing w:after="0" w:line="360" w:lineRule="auto"/>
        <w:jc w:val="both"/>
        <w:rPr>
          <w:rFonts w:ascii="Tahoma" w:hAnsi="Tahoma" w:cs="Tahoma"/>
          <w:b/>
          <w:bCs/>
          <w:i/>
          <w:iCs/>
          <w:sz w:val="20"/>
          <w:szCs w:val="20"/>
          <w:u w:val="single"/>
        </w:rPr>
      </w:pPr>
      <w:r w:rsidRPr="00016F68">
        <w:rPr>
          <w:rFonts w:ascii="Tahoma" w:hAnsi="Tahoma" w:cs="Tahoma"/>
          <w:b/>
          <w:bCs/>
          <w:i/>
          <w:iCs/>
          <w:sz w:val="20"/>
          <w:szCs w:val="20"/>
          <w:u w:val="single"/>
        </w:rPr>
        <w:t>3)Γ. Μορφολογία αιμοπεταλίων</w:t>
      </w:r>
    </w:p>
    <w:p w:rsidR="00016F68" w:rsidRDefault="00016F68" w:rsidP="00016F68">
      <w:pPr>
        <w:pStyle w:val="Web"/>
        <w:spacing w:after="0" w:line="360" w:lineRule="auto"/>
        <w:ind w:firstLine="720"/>
        <w:jc w:val="both"/>
        <w:rPr>
          <w:rFonts w:ascii="Tahoma" w:hAnsi="Tahoma" w:cs="Tahoma"/>
          <w:sz w:val="20"/>
          <w:szCs w:val="20"/>
        </w:rPr>
      </w:pPr>
      <w:r>
        <w:rPr>
          <w:rFonts w:ascii="Tahoma" w:hAnsi="Tahoma" w:cs="Tahoma"/>
          <w:sz w:val="20"/>
          <w:szCs w:val="20"/>
        </w:rPr>
        <w:t>1. Μικρά ή μεγάλα αιμοπετάλια</w:t>
      </w:r>
    </w:p>
    <w:p w:rsidR="00016F68" w:rsidRPr="00AA5921" w:rsidRDefault="00016F68" w:rsidP="00016F68">
      <w:pPr>
        <w:pStyle w:val="Web"/>
        <w:spacing w:after="0" w:line="360" w:lineRule="auto"/>
        <w:ind w:firstLine="720"/>
        <w:jc w:val="both"/>
        <w:rPr>
          <w:rFonts w:ascii="Tahoma" w:hAnsi="Tahoma" w:cs="Tahoma"/>
          <w:sz w:val="20"/>
          <w:szCs w:val="20"/>
        </w:rPr>
      </w:pPr>
      <w:r>
        <w:rPr>
          <w:rFonts w:ascii="Tahoma" w:hAnsi="Tahoma" w:cs="Tahoma"/>
          <w:sz w:val="20"/>
          <w:szCs w:val="20"/>
        </w:rPr>
        <w:t xml:space="preserve">2. </w:t>
      </w:r>
      <w:r w:rsidRPr="00AA5921">
        <w:rPr>
          <w:rFonts w:ascii="Tahoma" w:hAnsi="Tahoma" w:cs="Tahoma"/>
          <w:sz w:val="20"/>
          <w:szCs w:val="20"/>
        </w:rPr>
        <w:t>Θρομβοπενία</w:t>
      </w:r>
    </w:p>
    <w:p w:rsidR="00016F68" w:rsidRPr="00016F68" w:rsidRDefault="00016F68" w:rsidP="00016F68">
      <w:pPr>
        <w:pStyle w:val="Web"/>
        <w:spacing w:after="0" w:line="360" w:lineRule="auto"/>
        <w:ind w:firstLine="720"/>
        <w:jc w:val="both"/>
        <w:rPr>
          <w:rFonts w:ascii="Tahoma" w:hAnsi="Tahoma" w:cs="Tahoma"/>
          <w:sz w:val="20"/>
          <w:szCs w:val="20"/>
        </w:rPr>
      </w:pPr>
      <w:r>
        <w:rPr>
          <w:rFonts w:ascii="Tahoma" w:hAnsi="Tahoma" w:cs="Tahoma"/>
          <w:sz w:val="20"/>
          <w:szCs w:val="20"/>
        </w:rPr>
        <w:t xml:space="preserve">3. </w:t>
      </w:r>
      <w:r w:rsidRPr="00AA5921">
        <w:rPr>
          <w:rFonts w:ascii="Tahoma" w:hAnsi="Tahoma" w:cs="Tahoma"/>
          <w:sz w:val="20"/>
          <w:szCs w:val="20"/>
        </w:rPr>
        <w:t>Θρομβοκυττάρωση</w:t>
      </w:r>
    </w:p>
    <w:p w:rsidR="00016F68" w:rsidRPr="00AA5921" w:rsidRDefault="00016F68" w:rsidP="00016F68">
      <w:pPr>
        <w:pStyle w:val="Web"/>
        <w:numPr>
          <w:ilvl w:val="0"/>
          <w:numId w:val="35"/>
        </w:numPr>
        <w:spacing w:after="0" w:line="360" w:lineRule="auto"/>
        <w:jc w:val="both"/>
        <w:rPr>
          <w:rFonts w:ascii="Tahoma" w:hAnsi="Tahoma" w:cs="Tahoma"/>
          <w:sz w:val="20"/>
          <w:szCs w:val="20"/>
        </w:rPr>
      </w:pPr>
      <w:r w:rsidRPr="00AA5921">
        <w:rPr>
          <w:rFonts w:ascii="Tahoma" w:hAnsi="Tahoma" w:cs="Tahoma"/>
          <w:sz w:val="20"/>
          <w:szCs w:val="20"/>
        </w:rPr>
        <w:t>Η μέτρηση των αιμοπεταλίων να πραγματοποιείται με την βοήθεια τέτοιων κριτηρίων, ώστε να εξασφαλίζεται ιδιαίτερα ακριβής μέτρηση αποφεύγοντας παρεμβολές από μικρά ερυθρά κατεστραμμένα κύτταρα, ηλεκτρονικούς θορύβους κλπ.</w:t>
      </w:r>
    </w:p>
    <w:p w:rsidR="00016F68" w:rsidRDefault="00016F68" w:rsidP="00016F68">
      <w:pPr>
        <w:pStyle w:val="Web"/>
        <w:numPr>
          <w:ilvl w:val="0"/>
          <w:numId w:val="36"/>
        </w:numPr>
        <w:spacing w:after="0" w:line="360" w:lineRule="auto"/>
        <w:jc w:val="both"/>
        <w:rPr>
          <w:rFonts w:ascii="Tahoma" w:hAnsi="Tahoma" w:cs="Tahoma"/>
          <w:sz w:val="20"/>
          <w:szCs w:val="20"/>
        </w:rPr>
      </w:pPr>
      <w:r w:rsidRPr="008C28BB">
        <w:rPr>
          <w:rFonts w:ascii="Tahoma" w:hAnsi="Tahoma" w:cs="Tahoma"/>
          <w:sz w:val="20"/>
          <w:szCs w:val="20"/>
        </w:rPr>
        <w:t>Να διαθέτει έγχρωμη οθόνη, κατά προτίμηση SVGA, στην οποία να εμφανίζει τα πλήρη αποτελέσματα κάθε δείγματος και τουλάχιστον 4 ιστογράμματα ή νεφελογράμματα που να παρέχουν ασφαλείς κλινικές πληροφορίες με βάση τη διεθνή βιβλιογραφία.</w:t>
      </w:r>
    </w:p>
    <w:p w:rsidR="00016F68" w:rsidRPr="00AA5921" w:rsidRDefault="00016F68" w:rsidP="00016F68">
      <w:pPr>
        <w:pStyle w:val="Web"/>
        <w:numPr>
          <w:ilvl w:val="0"/>
          <w:numId w:val="36"/>
        </w:numPr>
        <w:spacing w:after="0" w:line="360" w:lineRule="auto"/>
        <w:jc w:val="both"/>
        <w:rPr>
          <w:rFonts w:ascii="Tahoma" w:hAnsi="Tahoma" w:cs="Tahoma"/>
          <w:sz w:val="20"/>
          <w:szCs w:val="20"/>
        </w:rPr>
      </w:pPr>
      <w:r w:rsidRPr="00AA5921">
        <w:rPr>
          <w:rFonts w:ascii="Tahoma" w:hAnsi="Tahoma" w:cs="Tahoma"/>
          <w:sz w:val="20"/>
          <w:szCs w:val="20"/>
        </w:rPr>
        <w:t xml:space="preserve">Η ταχύτητα μέτρησης να είναι τουλάχιστον 100 δείγματα την ώρα. </w:t>
      </w:r>
    </w:p>
    <w:p w:rsidR="00016F68" w:rsidRPr="00AA5921" w:rsidRDefault="00016F68" w:rsidP="00016F68">
      <w:pPr>
        <w:pStyle w:val="Web"/>
        <w:numPr>
          <w:ilvl w:val="0"/>
          <w:numId w:val="36"/>
        </w:numPr>
        <w:spacing w:after="0" w:line="360" w:lineRule="auto"/>
        <w:jc w:val="both"/>
        <w:rPr>
          <w:rFonts w:ascii="Tahoma" w:hAnsi="Tahoma" w:cs="Tahoma"/>
          <w:sz w:val="20"/>
          <w:szCs w:val="20"/>
        </w:rPr>
      </w:pPr>
      <w:r w:rsidRPr="00AA5921">
        <w:rPr>
          <w:rFonts w:ascii="Tahoma" w:hAnsi="Tahoma" w:cs="Tahoma"/>
          <w:sz w:val="20"/>
          <w:szCs w:val="20"/>
        </w:rPr>
        <w:t>Το όργανο να έχει δυνατότητα αυτοελέγχου με ειδικά διαγνωστικά προγράμματα καθώς και αυτόματης και μηχανικής ρύθμισης όλων των άμεσα μετρούμενων παραμέτρων.</w:t>
      </w:r>
    </w:p>
    <w:p w:rsidR="00016F68" w:rsidRPr="00AA5921" w:rsidRDefault="00016F68" w:rsidP="00016F68">
      <w:pPr>
        <w:pStyle w:val="Web"/>
        <w:numPr>
          <w:ilvl w:val="0"/>
          <w:numId w:val="36"/>
        </w:numPr>
        <w:spacing w:after="0" w:line="360" w:lineRule="auto"/>
        <w:jc w:val="both"/>
        <w:rPr>
          <w:rFonts w:ascii="Tahoma" w:hAnsi="Tahoma" w:cs="Tahoma"/>
          <w:sz w:val="20"/>
          <w:szCs w:val="20"/>
        </w:rPr>
      </w:pPr>
      <w:r w:rsidRPr="00AA5921">
        <w:rPr>
          <w:rFonts w:ascii="Tahoma" w:hAnsi="Tahoma" w:cs="Tahoma"/>
          <w:sz w:val="20"/>
          <w:szCs w:val="20"/>
        </w:rPr>
        <w:t>Να διαθέτει στον κυρίως αναλυτή αρχείο με δυνατότητα αποθήκευσης όσο το δυνατόν περισσότερων δειγμάτων με πλήρη αποτελέσματα και ιστογράμματα. Να περιγραφεί αναλυτικά.</w:t>
      </w:r>
    </w:p>
    <w:p w:rsidR="00016F68" w:rsidRPr="00AA5921" w:rsidRDefault="00016F68" w:rsidP="00016F68">
      <w:pPr>
        <w:pStyle w:val="Web"/>
        <w:numPr>
          <w:ilvl w:val="0"/>
          <w:numId w:val="36"/>
        </w:numPr>
        <w:spacing w:after="0" w:line="360" w:lineRule="auto"/>
        <w:jc w:val="both"/>
        <w:rPr>
          <w:rFonts w:ascii="Tahoma" w:hAnsi="Tahoma" w:cs="Tahoma"/>
          <w:sz w:val="20"/>
          <w:szCs w:val="20"/>
        </w:rPr>
      </w:pPr>
      <w:r w:rsidRPr="00AA5921">
        <w:rPr>
          <w:rFonts w:ascii="Tahoma" w:hAnsi="Tahoma" w:cs="Tahoma"/>
          <w:sz w:val="20"/>
          <w:szCs w:val="20"/>
        </w:rPr>
        <w:t xml:space="preserve">Να έχει σύστημα προειδοποίησης του χειριστή για τις στάθμες των αντιδραστηρίων και των αποβλήτων. </w:t>
      </w:r>
    </w:p>
    <w:p w:rsidR="00016F68" w:rsidRPr="00AA5921" w:rsidRDefault="00016F68" w:rsidP="00016F68">
      <w:pPr>
        <w:pStyle w:val="Web"/>
        <w:numPr>
          <w:ilvl w:val="0"/>
          <w:numId w:val="36"/>
        </w:numPr>
        <w:spacing w:after="0" w:line="360" w:lineRule="auto"/>
        <w:jc w:val="both"/>
        <w:rPr>
          <w:rFonts w:ascii="Tahoma" w:hAnsi="Tahoma" w:cs="Tahoma"/>
          <w:sz w:val="20"/>
          <w:szCs w:val="20"/>
        </w:rPr>
      </w:pPr>
      <w:r w:rsidRPr="00AA5921">
        <w:rPr>
          <w:rFonts w:ascii="Tahoma" w:hAnsi="Tahoma" w:cs="Tahoma"/>
          <w:sz w:val="20"/>
          <w:szCs w:val="20"/>
        </w:rPr>
        <w:lastRenderedPageBreak/>
        <w:t xml:space="preserve">Να διαθέτει σύστημα </w:t>
      </w:r>
      <w:proofErr w:type="spellStart"/>
      <w:r w:rsidRPr="00AA5921">
        <w:rPr>
          <w:rFonts w:ascii="Tahoma" w:hAnsi="Tahoma" w:cs="Tahoma"/>
          <w:sz w:val="20"/>
          <w:szCs w:val="20"/>
        </w:rPr>
        <w:t>αυτοκαθαρισμού</w:t>
      </w:r>
      <w:proofErr w:type="spellEnd"/>
      <w:r w:rsidRPr="00AA5921">
        <w:rPr>
          <w:rFonts w:ascii="Tahoma" w:hAnsi="Tahoma" w:cs="Tahoma"/>
          <w:sz w:val="20"/>
          <w:szCs w:val="20"/>
        </w:rPr>
        <w:t xml:space="preserve"> και αυτόματης εξάλειψης των συγκεντρωμένων πρωτεϊνών στους χώρους μέτρησης, χωρίς την χρήση ειδικών καθαριστικών αντιδραστηρίων και χωρίς την παρέμβαση του χειριστή.</w:t>
      </w:r>
    </w:p>
    <w:p w:rsidR="00016F68" w:rsidRPr="00AA5921" w:rsidRDefault="00016F68" w:rsidP="00016F68">
      <w:pPr>
        <w:pStyle w:val="Web"/>
        <w:numPr>
          <w:ilvl w:val="0"/>
          <w:numId w:val="36"/>
        </w:numPr>
        <w:spacing w:after="0" w:line="360" w:lineRule="auto"/>
        <w:jc w:val="both"/>
        <w:rPr>
          <w:rFonts w:ascii="Tahoma" w:hAnsi="Tahoma" w:cs="Tahoma"/>
          <w:sz w:val="20"/>
          <w:szCs w:val="20"/>
        </w:rPr>
      </w:pPr>
      <w:r w:rsidRPr="00AA5921">
        <w:rPr>
          <w:rFonts w:ascii="Tahoma" w:hAnsi="Tahoma" w:cs="Tahoma"/>
          <w:sz w:val="20"/>
          <w:szCs w:val="20"/>
        </w:rPr>
        <w:t>Να έχει προγράμματα ποιοτικού ελέγχου τα οποία και να περιγραφούν αναλυτικά. (Απαράβατος Όρος.)</w:t>
      </w:r>
    </w:p>
    <w:p w:rsidR="00016F68" w:rsidRPr="00AA5921" w:rsidRDefault="00016F68" w:rsidP="00016F68">
      <w:pPr>
        <w:pStyle w:val="Web"/>
        <w:numPr>
          <w:ilvl w:val="0"/>
          <w:numId w:val="36"/>
        </w:numPr>
        <w:spacing w:after="0" w:line="360" w:lineRule="auto"/>
        <w:jc w:val="both"/>
        <w:rPr>
          <w:rFonts w:ascii="Tahoma" w:hAnsi="Tahoma" w:cs="Tahoma"/>
          <w:sz w:val="20"/>
          <w:szCs w:val="20"/>
        </w:rPr>
      </w:pPr>
      <w:r w:rsidRPr="00AA5921">
        <w:rPr>
          <w:rFonts w:ascii="Tahoma" w:hAnsi="Tahoma" w:cs="Tahoma"/>
          <w:sz w:val="20"/>
          <w:szCs w:val="20"/>
        </w:rPr>
        <w:t>Να έχει τη δυνατότητα αυτόματης μετάπτωσης σε κατάσταση stand-by και εύκολης και άμεσης επαναφοράς σε κανονική χρήση.</w:t>
      </w:r>
    </w:p>
    <w:p w:rsidR="00016F68" w:rsidRPr="00AA5921" w:rsidRDefault="00016F68" w:rsidP="00016F68">
      <w:pPr>
        <w:pStyle w:val="Web"/>
        <w:numPr>
          <w:ilvl w:val="0"/>
          <w:numId w:val="36"/>
        </w:numPr>
        <w:spacing w:after="0" w:line="360" w:lineRule="auto"/>
        <w:jc w:val="both"/>
        <w:rPr>
          <w:rFonts w:ascii="Tahoma" w:hAnsi="Tahoma" w:cs="Tahoma"/>
          <w:sz w:val="20"/>
          <w:szCs w:val="20"/>
        </w:rPr>
      </w:pPr>
      <w:r w:rsidRPr="00AA5921">
        <w:rPr>
          <w:rFonts w:ascii="Tahoma" w:hAnsi="Tahoma" w:cs="Tahoma"/>
          <w:sz w:val="20"/>
          <w:szCs w:val="20"/>
        </w:rPr>
        <w:t>Να διαθέτει εκτυπωτή (printer) για εκτύπωση αποτελεσμάτων σε Α4 χαρτί, με δυνατότητα έγχρωμης εκτύπωσης.</w:t>
      </w:r>
    </w:p>
    <w:p w:rsidR="00016F68" w:rsidRPr="00AA5921" w:rsidRDefault="00016F68" w:rsidP="00016F68">
      <w:pPr>
        <w:pStyle w:val="Web"/>
        <w:numPr>
          <w:ilvl w:val="0"/>
          <w:numId w:val="36"/>
        </w:numPr>
        <w:spacing w:after="0" w:line="360" w:lineRule="auto"/>
        <w:jc w:val="both"/>
        <w:rPr>
          <w:rFonts w:ascii="Tahoma" w:hAnsi="Tahoma" w:cs="Tahoma"/>
          <w:sz w:val="20"/>
          <w:szCs w:val="20"/>
        </w:rPr>
      </w:pPr>
      <w:r w:rsidRPr="00AA5921">
        <w:rPr>
          <w:rFonts w:ascii="Tahoma" w:hAnsi="Tahoma" w:cs="Tahoma"/>
          <w:sz w:val="20"/>
          <w:szCs w:val="20"/>
        </w:rPr>
        <w:t>Να διαθέτει δύο συστήματα αυτόματης δειγματοληψίας.</w:t>
      </w:r>
    </w:p>
    <w:p w:rsidR="00016F68" w:rsidRPr="00AA5921" w:rsidRDefault="00016F68" w:rsidP="00016F68">
      <w:pPr>
        <w:pStyle w:val="Web"/>
        <w:spacing w:after="0" w:line="360" w:lineRule="auto"/>
        <w:ind w:firstLine="425"/>
        <w:jc w:val="both"/>
        <w:rPr>
          <w:rFonts w:ascii="Tahoma" w:hAnsi="Tahoma" w:cs="Tahoma"/>
          <w:sz w:val="20"/>
          <w:szCs w:val="20"/>
        </w:rPr>
      </w:pPr>
      <w:r w:rsidRPr="00AA5921">
        <w:rPr>
          <w:rFonts w:ascii="Tahoma" w:hAnsi="Tahoma" w:cs="Tahoma"/>
          <w:b/>
          <w:bCs/>
          <w:sz w:val="20"/>
          <w:szCs w:val="20"/>
        </w:rPr>
        <w:t>α.</w:t>
      </w:r>
      <w:r w:rsidRPr="00AA5921">
        <w:rPr>
          <w:rFonts w:ascii="Tahoma" w:hAnsi="Tahoma" w:cs="Tahoma"/>
          <w:sz w:val="20"/>
          <w:szCs w:val="20"/>
        </w:rPr>
        <w:t xml:space="preserve"> Από αυτόματο δειγματολήπτη συνεχούς ροής 100 θέσεων με σύστημα αυτόματης ανάδευσης και αναγνώρισης του δείγματος </w:t>
      </w:r>
      <w:proofErr w:type="spellStart"/>
      <w:r w:rsidRPr="00AA5921">
        <w:rPr>
          <w:rFonts w:ascii="Tahoma" w:hAnsi="Tahoma" w:cs="Tahoma"/>
          <w:sz w:val="20"/>
          <w:szCs w:val="20"/>
        </w:rPr>
        <w:t>bar</w:t>
      </w:r>
      <w:proofErr w:type="spellEnd"/>
      <w:r w:rsidRPr="00AA5921">
        <w:rPr>
          <w:rFonts w:ascii="Tahoma" w:hAnsi="Tahoma" w:cs="Tahoma"/>
          <w:sz w:val="20"/>
          <w:szCs w:val="20"/>
        </w:rPr>
        <w:t>-</w:t>
      </w:r>
      <w:proofErr w:type="spellStart"/>
      <w:r w:rsidRPr="00AA5921">
        <w:rPr>
          <w:rFonts w:ascii="Tahoma" w:hAnsi="Tahoma" w:cs="Tahoma"/>
          <w:sz w:val="20"/>
          <w:szCs w:val="20"/>
        </w:rPr>
        <w:t>code</w:t>
      </w:r>
      <w:proofErr w:type="spellEnd"/>
      <w:r w:rsidRPr="00AA5921">
        <w:rPr>
          <w:rFonts w:ascii="Tahoma" w:hAnsi="Tahoma" w:cs="Tahoma"/>
          <w:sz w:val="20"/>
          <w:szCs w:val="20"/>
        </w:rPr>
        <w:t xml:space="preserve">. Το </w:t>
      </w:r>
      <w:proofErr w:type="spellStart"/>
      <w:r w:rsidRPr="00AA5921">
        <w:rPr>
          <w:rFonts w:ascii="Tahoma" w:hAnsi="Tahoma" w:cs="Tahoma"/>
          <w:sz w:val="20"/>
          <w:szCs w:val="20"/>
        </w:rPr>
        <w:t>bar</w:t>
      </w:r>
      <w:proofErr w:type="spellEnd"/>
      <w:r w:rsidRPr="00AA5921">
        <w:rPr>
          <w:rFonts w:ascii="Tahoma" w:hAnsi="Tahoma" w:cs="Tahoma"/>
          <w:sz w:val="20"/>
          <w:szCs w:val="20"/>
        </w:rPr>
        <w:t>-</w:t>
      </w:r>
      <w:proofErr w:type="spellStart"/>
      <w:r w:rsidRPr="00AA5921">
        <w:rPr>
          <w:rFonts w:ascii="Tahoma" w:hAnsi="Tahoma" w:cs="Tahoma"/>
          <w:sz w:val="20"/>
          <w:szCs w:val="20"/>
        </w:rPr>
        <w:t>code</w:t>
      </w:r>
      <w:proofErr w:type="spellEnd"/>
      <w:r w:rsidRPr="00AA5921">
        <w:rPr>
          <w:rFonts w:ascii="Tahoma" w:hAnsi="Tahoma" w:cs="Tahoma"/>
          <w:sz w:val="20"/>
          <w:szCs w:val="20"/>
        </w:rPr>
        <w:t xml:space="preserve"> </w:t>
      </w:r>
      <w:proofErr w:type="spellStart"/>
      <w:r w:rsidRPr="00AA5921">
        <w:rPr>
          <w:rFonts w:ascii="Tahoma" w:hAnsi="Tahoma" w:cs="Tahoma"/>
          <w:sz w:val="20"/>
          <w:szCs w:val="20"/>
        </w:rPr>
        <w:t>reader</w:t>
      </w:r>
      <w:proofErr w:type="spellEnd"/>
      <w:r w:rsidRPr="00AA5921">
        <w:rPr>
          <w:rFonts w:ascii="Tahoma" w:hAnsi="Tahoma" w:cs="Tahoma"/>
          <w:sz w:val="20"/>
          <w:szCs w:val="20"/>
        </w:rPr>
        <w:t xml:space="preserve"> να δύναται να αναγνώσει γραμμωτούς κώδικες διαφορετικών συστημάτων και να αναφέρονται αυτοί.</w:t>
      </w:r>
    </w:p>
    <w:p w:rsidR="00016F68" w:rsidRPr="00AA5921" w:rsidRDefault="00016F68" w:rsidP="00016F68">
      <w:pPr>
        <w:pStyle w:val="Web"/>
        <w:spacing w:after="0" w:line="360" w:lineRule="auto"/>
        <w:ind w:left="420"/>
        <w:jc w:val="both"/>
        <w:rPr>
          <w:rFonts w:ascii="Tahoma" w:hAnsi="Tahoma" w:cs="Tahoma"/>
          <w:sz w:val="20"/>
          <w:szCs w:val="20"/>
        </w:rPr>
      </w:pPr>
      <w:r w:rsidRPr="00AA5921">
        <w:rPr>
          <w:rFonts w:ascii="Tahoma" w:hAnsi="Tahoma" w:cs="Tahoma"/>
          <w:b/>
          <w:bCs/>
          <w:sz w:val="20"/>
          <w:szCs w:val="20"/>
        </w:rPr>
        <w:t xml:space="preserve">β. </w:t>
      </w:r>
      <w:r w:rsidRPr="00AA5921">
        <w:rPr>
          <w:rFonts w:ascii="Tahoma" w:hAnsi="Tahoma" w:cs="Tahoma"/>
          <w:sz w:val="20"/>
          <w:szCs w:val="20"/>
        </w:rPr>
        <w:t>Κλασικό σύστημα ανοικτού τύπου</w:t>
      </w:r>
    </w:p>
    <w:p w:rsidR="00016F68" w:rsidRPr="00AA5921" w:rsidRDefault="00016F68" w:rsidP="00016F68">
      <w:pPr>
        <w:pStyle w:val="Web"/>
        <w:spacing w:after="0" w:line="360" w:lineRule="auto"/>
        <w:jc w:val="both"/>
        <w:rPr>
          <w:rFonts w:ascii="Tahoma" w:hAnsi="Tahoma" w:cs="Tahoma"/>
          <w:sz w:val="20"/>
          <w:szCs w:val="20"/>
        </w:rPr>
      </w:pPr>
      <w:r w:rsidRPr="00AA5921">
        <w:rPr>
          <w:rFonts w:ascii="Tahoma" w:hAnsi="Tahoma" w:cs="Tahoma"/>
          <w:sz w:val="20"/>
          <w:szCs w:val="20"/>
        </w:rPr>
        <w:t xml:space="preserve">Και στις δύο περιπτώσεις το ακροφύσιο και η βελόνα δειγματοληψίας να </w:t>
      </w:r>
      <w:proofErr w:type="spellStart"/>
      <w:r w:rsidRPr="00AA5921">
        <w:rPr>
          <w:rFonts w:ascii="Tahoma" w:hAnsi="Tahoma" w:cs="Tahoma"/>
          <w:sz w:val="20"/>
          <w:szCs w:val="20"/>
        </w:rPr>
        <w:t>αυτοκαθαρίζονται</w:t>
      </w:r>
      <w:proofErr w:type="spellEnd"/>
      <w:r w:rsidRPr="00AA5921">
        <w:rPr>
          <w:rFonts w:ascii="Tahoma" w:hAnsi="Tahoma" w:cs="Tahoma"/>
          <w:sz w:val="20"/>
          <w:szCs w:val="20"/>
        </w:rPr>
        <w:t xml:space="preserve"> εσωτερικά και εξωτερικά μετά από κάθε μέτρηση .(Απαράβατος </w:t>
      </w:r>
      <w:proofErr w:type="spellStart"/>
      <w:r w:rsidRPr="00AA5921">
        <w:rPr>
          <w:rFonts w:ascii="Tahoma" w:hAnsi="Tahoma" w:cs="Tahoma"/>
          <w:sz w:val="20"/>
          <w:szCs w:val="20"/>
        </w:rPr>
        <w:t>Ορος</w:t>
      </w:r>
      <w:proofErr w:type="spellEnd"/>
      <w:r w:rsidRPr="00AA5921">
        <w:rPr>
          <w:rFonts w:ascii="Tahoma" w:hAnsi="Tahoma" w:cs="Tahoma"/>
          <w:sz w:val="20"/>
          <w:szCs w:val="20"/>
        </w:rPr>
        <w:t>.)</w:t>
      </w:r>
    </w:p>
    <w:p w:rsidR="00016F68" w:rsidRPr="00AA5921" w:rsidRDefault="00016F68" w:rsidP="00016F68">
      <w:pPr>
        <w:pStyle w:val="Web"/>
        <w:numPr>
          <w:ilvl w:val="0"/>
          <w:numId w:val="37"/>
        </w:numPr>
        <w:spacing w:after="0" w:line="360" w:lineRule="auto"/>
        <w:jc w:val="both"/>
        <w:rPr>
          <w:rFonts w:ascii="Tahoma" w:hAnsi="Tahoma" w:cs="Tahoma"/>
          <w:sz w:val="20"/>
          <w:szCs w:val="20"/>
        </w:rPr>
      </w:pPr>
      <w:r w:rsidRPr="00AA5921">
        <w:rPr>
          <w:rFonts w:ascii="Tahoma" w:hAnsi="Tahoma" w:cs="Tahoma"/>
          <w:sz w:val="20"/>
          <w:szCs w:val="20"/>
        </w:rPr>
        <w:t>Ο αναλυτής να έχει την δυνατότητα να ανιχνεύει τόσο την επαρκή ποσότητα δείγματος, όσο και την ποιότητα αυτού (πήγματα, φυσαλίδες κλπ.).</w:t>
      </w:r>
    </w:p>
    <w:p w:rsidR="00016F68" w:rsidRPr="00AA5921" w:rsidRDefault="00016F68" w:rsidP="00016F68">
      <w:pPr>
        <w:pStyle w:val="Web"/>
        <w:numPr>
          <w:ilvl w:val="0"/>
          <w:numId w:val="37"/>
        </w:numPr>
        <w:spacing w:after="0" w:line="360" w:lineRule="auto"/>
        <w:jc w:val="both"/>
        <w:rPr>
          <w:rFonts w:ascii="Tahoma" w:hAnsi="Tahoma" w:cs="Tahoma"/>
          <w:sz w:val="20"/>
          <w:szCs w:val="20"/>
        </w:rPr>
      </w:pPr>
      <w:r w:rsidRPr="00AA5921">
        <w:rPr>
          <w:rFonts w:ascii="Tahoma" w:hAnsi="Tahoma" w:cs="Tahoma"/>
          <w:sz w:val="20"/>
          <w:szCs w:val="20"/>
        </w:rPr>
        <w:t>Να διατίθεται από την κατασκευάστρια εταιρεία, πρότυπο αίμα ελέγχου (control) και πρότυπο αίμα ρύθμισης (</w:t>
      </w:r>
      <w:proofErr w:type="spellStart"/>
      <w:r w:rsidRPr="00AA5921">
        <w:rPr>
          <w:rFonts w:ascii="Tahoma" w:hAnsi="Tahoma" w:cs="Tahoma"/>
          <w:sz w:val="20"/>
          <w:szCs w:val="20"/>
        </w:rPr>
        <w:t>calibration</w:t>
      </w:r>
      <w:proofErr w:type="spellEnd"/>
      <w:r w:rsidRPr="00AA5921">
        <w:rPr>
          <w:rFonts w:ascii="Tahoma" w:hAnsi="Tahoma" w:cs="Tahoma"/>
          <w:sz w:val="20"/>
          <w:szCs w:val="20"/>
        </w:rPr>
        <w:t xml:space="preserve"> </w:t>
      </w:r>
      <w:proofErr w:type="spellStart"/>
      <w:r w:rsidRPr="00AA5921">
        <w:rPr>
          <w:rFonts w:ascii="Tahoma" w:hAnsi="Tahoma" w:cs="Tahoma"/>
          <w:sz w:val="20"/>
          <w:szCs w:val="20"/>
        </w:rPr>
        <w:t>standard</w:t>
      </w:r>
      <w:proofErr w:type="spellEnd"/>
      <w:r w:rsidRPr="00AA5921">
        <w:rPr>
          <w:rFonts w:ascii="Tahoma" w:hAnsi="Tahoma" w:cs="Tahoma"/>
          <w:sz w:val="20"/>
          <w:szCs w:val="20"/>
        </w:rPr>
        <w:t>), για όλες τις άμεσα μετρούμενες παραμέτρους. (Απαράβατος Όρος.)</w:t>
      </w:r>
    </w:p>
    <w:p w:rsidR="00016F68" w:rsidRPr="00AA5921" w:rsidRDefault="00016F68" w:rsidP="00016F68">
      <w:pPr>
        <w:pStyle w:val="Web"/>
        <w:numPr>
          <w:ilvl w:val="0"/>
          <w:numId w:val="37"/>
        </w:numPr>
        <w:spacing w:after="0" w:line="360" w:lineRule="auto"/>
        <w:jc w:val="both"/>
        <w:rPr>
          <w:rFonts w:ascii="Tahoma" w:hAnsi="Tahoma" w:cs="Tahoma"/>
          <w:sz w:val="20"/>
          <w:szCs w:val="20"/>
        </w:rPr>
      </w:pPr>
      <w:r w:rsidRPr="00AA5921">
        <w:rPr>
          <w:rFonts w:ascii="Tahoma" w:hAnsi="Tahoma" w:cs="Tahoma"/>
          <w:sz w:val="20"/>
          <w:szCs w:val="20"/>
        </w:rPr>
        <w:t>Να αναφερθούν και να τεκμηριωθούν επιστημονικά οποιεσδήποτε άλλες παραμέτρους δίνει ο αναλυτής προκειμένου να αξιολογηθούν</w:t>
      </w:r>
    </w:p>
    <w:p w:rsidR="00016F68" w:rsidRPr="00AA5921" w:rsidRDefault="00016F68" w:rsidP="00016F68">
      <w:pPr>
        <w:pStyle w:val="Web"/>
        <w:numPr>
          <w:ilvl w:val="0"/>
          <w:numId w:val="37"/>
        </w:numPr>
        <w:spacing w:after="0" w:line="360" w:lineRule="auto"/>
        <w:jc w:val="both"/>
        <w:rPr>
          <w:rFonts w:ascii="Tahoma" w:hAnsi="Tahoma" w:cs="Tahoma"/>
          <w:sz w:val="20"/>
          <w:szCs w:val="20"/>
        </w:rPr>
      </w:pPr>
      <w:r w:rsidRPr="00AA5921">
        <w:rPr>
          <w:rFonts w:ascii="Tahoma" w:hAnsi="Tahoma" w:cs="Tahoma"/>
          <w:sz w:val="20"/>
          <w:szCs w:val="20"/>
        </w:rPr>
        <w:t xml:space="preserve">Να έχει εξακριβωμένα πλήρες τμήμα service με εμπειρία στο χώρο των αυτόματων αιματολογικών αναλυτών. Για το λόγο αυτό ο προμηθευτής υποχρεούται να καταθέσει κατάσταση αιματολογικών αναλυτών σε δημόσια ή ιδιωτικά ιδρύματα που έχει εγκαταστήσει και συντηρεί το τμήμα service του. </w:t>
      </w:r>
    </w:p>
    <w:p w:rsidR="00016F68" w:rsidRPr="00AA5921" w:rsidRDefault="00016F68" w:rsidP="00016F68">
      <w:pPr>
        <w:pStyle w:val="Web"/>
        <w:numPr>
          <w:ilvl w:val="0"/>
          <w:numId w:val="37"/>
        </w:numPr>
        <w:spacing w:before="45" w:beforeAutospacing="0" w:after="0" w:line="360" w:lineRule="auto"/>
        <w:jc w:val="both"/>
        <w:rPr>
          <w:rFonts w:ascii="Tahoma" w:hAnsi="Tahoma" w:cs="Tahoma"/>
          <w:sz w:val="20"/>
          <w:szCs w:val="20"/>
        </w:rPr>
      </w:pPr>
      <w:r w:rsidRPr="00AA5921">
        <w:rPr>
          <w:rFonts w:ascii="Tahoma" w:hAnsi="Tahoma" w:cs="Tahoma"/>
          <w:sz w:val="20"/>
          <w:szCs w:val="20"/>
        </w:rPr>
        <w:t>Το service και τα αναλώσιμα, πέραν των αναφερομένων θα βαρύνουν τον προμηθευτή, ο οποίος θα έχει και την υποχρέωση να εκπαιδεύσει τους χειριστές του οργάνου δωρεάν, στο χώρο των εργαστηρίων του ΠΕΔΥ.</w:t>
      </w:r>
    </w:p>
    <w:p w:rsidR="00016F68" w:rsidRPr="00AA5921" w:rsidRDefault="00016F68" w:rsidP="00016F68">
      <w:pPr>
        <w:pStyle w:val="Web"/>
        <w:numPr>
          <w:ilvl w:val="0"/>
          <w:numId w:val="37"/>
        </w:numPr>
        <w:spacing w:after="0" w:line="360" w:lineRule="auto"/>
        <w:jc w:val="both"/>
        <w:rPr>
          <w:rFonts w:ascii="Tahoma" w:hAnsi="Tahoma" w:cs="Tahoma"/>
          <w:sz w:val="20"/>
          <w:szCs w:val="20"/>
        </w:rPr>
      </w:pPr>
      <w:r w:rsidRPr="00AA5921">
        <w:rPr>
          <w:rFonts w:ascii="Tahoma" w:hAnsi="Tahoma" w:cs="Tahoma"/>
          <w:sz w:val="20"/>
          <w:szCs w:val="20"/>
        </w:rPr>
        <w:t>Να υπάρχει πρόβλεψη για συνέχιση της λειτουργίας τους σε περιπτώσεις διακοπής ρεύματος, να υποστηρίζονται δηλαδή από συστήματα σταθεροποίησης τάσης (</w:t>
      </w:r>
      <w:r w:rsidRPr="00AA5921">
        <w:rPr>
          <w:rFonts w:ascii="Tahoma" w:hAnsi="Tahoma" w:cs="Tahoma"/>
          <w:sz w:val="20"/>
          <w:szCs w:val="20"/>
          <w:lang w:val="en-US"/>
        </w:rPr>
        <w:t>UPS</w:t>
      </w:r>
      <w:r w:rsidRPr="00AA5921">
        <w:rPr>
          <w:rFonts w:ascii="Tahoma" w:hAnsi="Tahoma" w:cs="Tahoma"/>
          <w:sz w:val="20"/>
          <w:szCs w:val="20"/>
        </w:rPr>
        <w:t xml:space="preserve">), με δαπάνη του μειοδότη (Απαράβατος όρος). </w:t>
      </w:r>
    </w:p>
    <w:p w:rsidR="00016F68" w:rsidRPr="00AA5921" w:rsidRDefault="00016F68" w:rsidP="00016F68">
      <w:pPr>
        <w:pStyle w:val="Web"/>
        <w:numPr>
          <w:ilvl w:val="0"/>
          <w:numId w:val="37"/>
        </w:numPr>
        <w:spacing w:after="0" w:line="360" w:lineRule="auto"/>
        <w:jc w:val="both"/>
        <w:rPr>
          <w:rFonts w:ascii="Tahoma" w:hAnsi="Tahoma" w:cs="Tahoma"/>
          <w:sz w:val="20"/>
          <w:szCs w:val="20"/>
        </w:rPr>
      </w:pPr>
      <w:r w:rsidRPr="00AA5921">
        <w:rPr>
          <w:rFonts w:ascii="Tahoma" w:hAnsi="Tahoma" w:cs="Tahoma"/>
          <w:sz w:val="20"/>
          <w:szCs w:val="20"/>
        </w:rPr>
        <w:t>Σύνδεση σε αμφίδρομη και λειτουργική επικοινωνία με το LIS του εργαστηρίου, με δαπάνη του μειοδότη. (Απαράβατος όρος).</w:t>
      </w:r>
    </w:p>
    <w:p w:rsidR="00016F68" w:rsidRDefault="00016F68" w:rsidP="00016F68">
      <w:pPr>
        <w:pStyle w:val="Web"/>
        <w:spacing w:after="0" w:line="360" w:lineRule="auto"/>
        <w:jc w:val="both"/>
        <w:rPr>
          <w:rFonts w:ascii="Tahoma" w:hAnsi="Tahoma" w:cs="Tahoma"/>
          <w:sz w:val="20"/>
          <w:szCs w:val="20"/>
        </w:rPr>
      </w:pPr>
    </w:p>
    <w:p w:rsidR="00D61D95" w:rsidRPr="00AA5921" w:rsidRDefault="00D61D95" w:rsidP="00016F68">
      <w:pPr>
        <w:pStyle w:val="Web"/>
        <w:spacing w:after="0" w:line="360" w:lineRule="auto"/>
        <w:jc w:val="both"/>
        <w:rPr>
          <w:rFonts w:ascii="Tahoma" w:hAnsi="Tahoma" w:cs="Tahoma"/>
          <w:sz w:val="20"/>
          <w:szCs w:val="20"/>
        </w:rPr>
      </w:pPr>
    </w:p>
    <w:tbl>
      <w:tblPr>
        <w:tblW w:w="5000" w:type="pct"/>
        <w:tblCellSpacing w:w="0" w:type="dxa"/>
        <w:tblCellMar>
          <w:top w:w="105" w:type="dxa"/>
          <w:left w:w="105" w:type="dxa"/>
          <w:bottom w:w="105" w:type="dxa"/>
          <w:right w:w="105" w:type="dxa"/>
        </w:tblCellMar>
        <w:tblLook w:val="04A0"/>
      </w:tblPr>
      <w:tblGrid>
        <w:gridCol w:w="1581"/>
        <w:gridCol w:w="8303"/>
      </w:tblGrid>
      <w:tr w:rsidR="00016F68" w:rsidRPr="00E30B40" w:rsidTr="00FC64BC">
        <w:trPr>
          <w:tblCellSpacing w:w="0" w:type="dxa"/>
        </w:trPr>
        <w:tc>
          <w:tcPr>
            <w:tcW w:w="800" w:type="pct"/>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016F68" w:rsidRPr="00AA5921" w:rsidRDefault="00016F68" w:rsidP="00FC64BC">
            <w:pPr>
              <w:pStyle w:val="Web"/>
              <w:spacing w:before="45" w:beforeAutospacing="0" w:line="360" w:lineRule="auto"/>
              <w:jc w:val="both"/>
              <w:rPr>
                <w:rFonts w:ascii="Tahoma" w:hAnsi="Tahoma" w:cs="Tahoma"/>
                <w:sz w:val="20"/>
                <w:szCs w:val="20"/>
              </w:rPr>
            </w:pPr>
            <w:r w:rsidRPr="00AA5921">
              <w:rPr>
                <w:rFonts w:ascii="Tahoma" w:hAnsi="Tahoma" w:cs="Tahoma"/>
                <w:b/>
                <w:bCs/>
                <w:sz w:val="20"/>
                <w:szCs w:val="20"/>
              </w:rPr>
              <w:lastRenderedPageBreak/>
              <w:t>Β</w:t>
            </w:r>
          </w:p>
        </w:tc>
        <w:tc>
          <w:tcPr>
            <w:tcW w:w="420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16F68" w:rsidRPr="00AA5921" w:rsidRDefault="00016F68" w:rsidP="00FC64BC">
            <w:pPr>
              <w:pStyle w:val="Web"/>
              <w:spacing w:before="45" w:beforeAutospacing="0" w:line="360" w:lineRule="auto"/>
              <w:jc w:val="both"/>
              <w:rPr>
                <w:rFonts w:ascii="Tahoma" w:hAnsi="Tahoma" w:cs="Tahoma"/>
                <w:sz w:val="20"/>
                <w:szCs w:val="20"/>
              </w:rPr>
            </w:pPr>
            <w:r w:rsidRPr="00AA5921">
              <w:rPr>
                <w:rFonts w:ascii="Tahoma" w:hAnsi="Tahoma" w:cs="Tahoma"/>
                <w:b/>
                <w:bCs/>
                <w:caps/>
                <w:sz w:val="20"/>
                <w:szCs w:val="20"/>
              </w:rPr>
              <w:t>Προδιαγραφες</w:t>
            </w:r>
            <w:r w:rsidRPr="00AA5921">
              <w:rPr>
                <w:rFonts w:ascii="Tahoma" w:hAnsi="Tahoma" w:cs="Tahoma"/>
                <w:b/>
                <w:bCs/>
                <w:sz w:val="20"/>
                <w:szCs w:val="20"/>
              </w:rPr>
              <w:t xml:space="preserve"> ΑΥΤΟΜΑΤΟΥ ΑΝΑΛΥΤΗ ΟΛΙΚΟΥ ΑΙΜΑΤΟΣ, ΤΥΠΟΥ B.</w:t>
            </w:r>
          </w:p>
        </w:tc>
      </w:tr>
    </w:tbl>
    <w:p w:rsidR="00016F68" w:rsidRPr="00AA5921" w:rsidRDefault="00016F68" w:rsidP="00016F68">
      <w:pPr>
        <w:pStyle w:val="Web"/>
        <w:numPr>
          <w:ilvl w:val="0"/>
          <w:numId w:val="38"/>
        </w:numPr>
        <w:spacing w:after="0" w:line="360" w:lineRule="auto"/>
        <w:jc w:val="both"/>
        <w:rPr>
          <w:rFonts w:ascii="Tahoma" w:hAnsi="Tahoma" w:cs="Tahoma"/>
          <w:sz w:val="20"/>
          <w:szCs w:val="20"/>
        </w:rPr>
      </w:pPr>
      <w:r w:rsidRPr="00AA5921">
        <w:rPr>
          <w:rFonts w:ascii="Tahoma" w:hAnsi="Tahoma" w:cs="Tahoma"/>
          <w:sz w:val="20"/>
          <w:szCs w:val="20"/>
        </w:rPr>
        <w:t xml:space="preserve">Να λειτουργούν υπό τάση 220 </w:t>
      </w:r>
      <w:r w:rsidRPr="00AA5921">
        <w:rPr>
          <w:rFonts w:ascii="Tahoma" w:hAnsi="Tahoma" w:cs="Tahoma"/>
          <w:sz w:val="20"/>
          <w:szCs w:val="20"/>
          <w:lang w:val="en-US"/>
        </w:rPr>
        <w:t>V</w:t>
      </w:r>
    </w:p>
    <w:p w:rsidR="00016F68" w:rsidRPr="00AA5921" w:rsidRDefault="00016F68" w:rsidP="00016F68">
      <w:pPr>
        <w:pStyle w:val="Web"/>
        <w:numPr>
          <w:ilvl w:val="0"/>
          <w:numId w:val="38"/>
        </w:numPr>
        <w:spacing w:after="0" w:line="360" w:lineRule="auto"/>
        <w:jc w:val="both"/>
        <w:rPr>
          <w:rFonts w:ascii="Tahoma" w:hAnsi="Tahoma" w:cs="Tahoma"/>
          <w:sz w:val="20"/>
          <w:szCs w:val="20"/>
        </w:rPr>
      </w:pPr>
      <w:r w:rsidRPr="00AA5921">
        <w:rPr>
          <w:rFonts w:ascii="Tahoma" w:hAnsi="Tahoma" w:cs="Tahoma"/>
          <w:sz w:val="20"/>
          <w:szCs w:val="20"/>
        </w:rPr>
        <w:t>Να είναι σύγχρονης τεχνολογίας. Κατά την αξιολόγηση συνεκτιμάται ιδιαιτέρως νεότερη ημερομηνία κατασκευής</w:t>
      </w:r>
    </w:p>
    <w:p w:rsidR="00016F68" w:rsidRPr="00AA5921" w:rsidRDefault="00016F68" w:rsidP="00016F68">
      <w:pPr>
        <w:pStyle w:val="Web"/>
        <w:numPr>
          <w:ilvl w:val="0"/>
          <w:numId w:val="38"/>
        </w:numPr>
        <w:spacing w:after="0" w:line="360" w:lineRule="auto"/>
        <w:jc w:val="both"/>
        <w:rPr>
          <w:rFonts w:ascii="Tahoma" w:hAnsi="Tahoma" w:cs="Tahoma"/>
          <w:sz w:val="20"/>
          <w:szCs w:val="20"/>
        </w:rPr>
      </w:pPr>
      <w:r w:rsidRPr="00AA5921">
        <w:rPr>
          <w:rFonts w:ascii="Tahoma" w:hAnsi="Tahoma" w:cs="Tahoma"/>
          <w:sz w:val="20"/>
          <w:szCs w:val="20"/>
        </w:rPr>
        <w:t xml:space="preserve">Η αρχή λειτουργίας του αναλυτή να στηρίζεται σε διεθνώς αναγνωρισμένες μεθόδους μέτρησης κυττάρων, που υπαγορεύουν την άμεση ανίχνευση αυτών. Να περιγραφεί η αρχή λειτουργίας. </w:t>
      </w:r>
    </w:p>
    <w:p w:rsidR="00016F68" w:rsidRPr="00AA5921" w:rsidRDefault="00016F68" w:rsidP="00016F68">
      <w:pPr>
        <w:pStyle w:val="Web"/>
        <w:numPr>
          <w:ilvl w:val="0"/>
          <w:numId w:val="38"/>
        </w:numPr>
        <w:spacing w:after="0" w:line="360" w:lineRule="auto"/>
        <w:jc w:val="both"/>
        <w:rPr>
          <w:rFonts w:ascii="Tahoma" w:hAnsi="Tahoma" w:cs="Tahoma"/>
          <w:sz w:val="20"/>
          <w:szCs w:val="20"/>
        </w:rPr>
      </w:pPr>
      <w:r w:rsidRPr="00AA5921">
        <w:rPr>
          <w:rFonts w:ascii="Tahoma" w:hAnsi="Tahoma" w:cs="Tahoma"/>
          <w:sz w:val="20"/>
          <w:szCs w:val="20"/>
        </w:rPr>
        <w:t xml:space="preserve">Να χρησιμοποιεί δείγματα ολικού αίματος σε ποσότητα όχι μεγαλύτερη των 250μL. </w:t>
      </w:r>
    </w:p>
    <w:p w:rsidR="00016F68" w:rsidRPr="00AA5921" w:rsidRDefault="00016F68" w:rsidP="00016F68">
      <w:pPr>
        <w:pStyle w:val="Web"/>
        <w:numPr>
          <w:ilvl w:val="0"/>
          <w:numId w:val="38"/>
        </w:numPr>
        <w:spacing w:after="0" w:line="360" w:lineRule="auto"/>
        <w:jc w:val="both"/>
        <w:rPr>
          <w:rFonts w:ascii="Tahoma" w:hAnsi="Tahoma" w:cs="Tahoma"/>
          <w:sz w:val="20"/>
          <w:szCs w:val="20"/>
        </w:rPr>
      </w:pPr>
      <w:r w:rsidRPr="00AA5921">
        <w:rPr>
          <w:rFonts w:ascii="Tahoma" w:hAnsi="Tahoma" w:cs="Tahoma"/>
          <w:sz w:val="20"/>
          <w:szCs w:val="20"/>
        </w:rPr>
        <w:t>Να μετρά και να υπολογίζει τις παρακάτω παραμέτρους:</w:t>
      </w:r>
    </w:p>
    <w:p w:rsidR="00016F68" w:rsidRPr="00AA5921" w:rsidRDefault="00016F68" w:rsidP="00016F68">
      <w:pPr>
        <w:pStyle w:val="Web"/>
        <w:numPr>
          <w:ilvl w:val="1"/>
          <w:numId w:val="35"/>
        </w:numPr>
        <w:spacing w:after="0" w:line="360" w:lineRule="auto"/>
        <w:ind w:left="851" w:firstLine="0"/>
        <w:jc w:val="both"/>
        <w:rPr>
          <w:rFonts w:ascii="Tahoma" w:hAnsi="Tahoma" w:cs="Tahoma"/>
          <w:sz w:val="20"/>
          <w:szCs w:val="20"/>
        </w:rPr>
      </w:pPr>
      <w:r w:rsidRPr="00AA5921">
        <w:rPr>
          <w:rFonts w:ascii="Tahoma" w:hAnsi="Tahoma" w:cs="Tahoma"/>
          <w:sz w:val="20"/>
          <w:szCs w:val="20"/>
        </w:rPr>
        <w:t>Αριθμό λευκών αιμοσφαιρίων (WBC)</w:t>
      </w:r>
    </w:p>
    <w:p w:rsidR="00016F68" w:rsidRPr="00AA5921" w:rsidRDefault="00016F68" w:rsidP="00016F68">
      <w:pPr>
        <w:pStyle w:val="Web"/>
        <w:numPr>
          <w:ilvl w:val="1"/>
          <w:numId w:val="35"/>
        </w:numPr>
        <w:spacing w:after="0" w:line="360" w:lineRule="auto"/>
        <w:ind w:left="851" w:firstLine="0"/>
        <w:jc w:val="both"/>
        <w:rPr>
          <w:rFonts w:ascii="Tahoma" w:hAnsi="Tahoma" w:cs="Tahoma"/>
          <w:sz w:val="20"/>
          <w:szCs w:val="20"/>
        </w:rPr>
      </w:pPr>
      <w:r w:rsidRPr="00AA5921">
        <w:rPr>
          <w:rFonts w:ascii="Tahoma" w:hAnsi="Tahoma" w:cs="Tahoma"/>
          <w:sz w:val="20"/>
          <w:szCs w:val="20"/>
        </w:rPr>
        <w:t>Αριθμό ερυθρών αιμοσφαιρίων (RBC)</w:t>
      </w:r>
    </w:p>
    <w:p w:rsidR="00016F68" w:rsidRPr="00AA5921" w:rsidRDefault="00016F68" w:rsidP="00016F68">
      <w:pPr>
        <w:pStyle w:val="Web"/>
        <w:numPr>
          <w:ilvl w:val="1"/>
          <w:numId w:val="35"/>
        </w:numPr>
        <w:spacing w:after="0" w:line="360" w:lineRule="auto"/>
        <w:ind w:left="851" w:firstLine="0"/>
        <w:jc w:val="both"/>
        <w:rPr>
          <w:rFonts w:ascii="Tahoma" w:hAnsi="Tahoma" w:cs="Tahoma"/>
          <w:sz w:val="20"/>
          <w:szCs w:val="20"/>
        </w:rPr>
      </w:pPr>
      <w:r w:rsidRPr="00AA5921">
        <w:rPr>
          <w:rFonts w:ascii="Tahoma" w:hAnsi="Tahoma" w:cs="Tahoma"/>
          <w:sz w:val="20"/>
          <w:szCs w:val="20"/>
        </w:rPr>
        <w:t>Αιματοκρίτη (</w:t>
      </w:r>
      <w:proofErr w:type="spellStart"/>
      <w:r w:rsidRPr="00AA5921">
        <w:rPr>
          <w:rFonts w:ascii="Tahoma" w:hAnsi="Tahoma" w:cs="Tahoma"/>
          <w:sz w:val="20"/>
          <w:szCs w:val="20"/>
        </w:rPr>
        <w:t>Hct</w:t>
      </w:r>
      <w:proofErr w:type="spellEnd"/>
      <w:r w:rsidRPr="00AA5921">
        <w:rPr>
          <w:rFonts w:ascii="Tahoma" w:hAnsi="Tahoma" w:cs="Tahoma"/>
          <w:sz w:val="20"/>
          <w:szCs w:val="20"/>
        </w:rPr>
        <w:t xml:space="preserve">) </w:t>
      </w:r>
    </w:p>
    <w:p w:rsidR="00016F68" w:rsidRDefault="00016F68" w:rsidP="00016F68">
      <w:pPr>
        <w:pStyle w:val="Web"/>
        <w:numPr>
          <w:ilvl w:val="1"/>
          <w:numId w:val="35"/>
        </w:numPr>
        <w:spacing w:after="0" w:line="360" w:lineRule="auto"/>
        <w:ind w:left="851" w:firstLine="0"/>
        <w:jc w:val="both"/>
        <w:rPr>
          <w:rFonts w:ascii="Tahoma" w:hAnsi="Tahoma" w:cs="Tahoma"/>
          <w:sz w:val="20"/>
          <w:szCs w:val="20"/>
        </w:rPr>
      </w:pPr>
      <w:r w:rsidRPr="00AA5921">
        <w:rPr>
          <w:rFonts w:ascii="Tahoma" w:hAnsi="Tahoma" w:cs="Tahoma"/>
          <w:sz w:val="20"/>
          <w:szCs w:val="20"/>
        </w:rPr>
        <w:t>Αιμοσφαιρίνη (</w:t>
      </w:r>
      <w:proofErr w:type="spellStart"/>
      <w:r w:rsidRPr="00AA5921">
        <w:rPr>
          <w:rFonts w:ascii="Tahoma" w:hAnsi="Tahoma" w:cs="Tahoma"/>
          <w:sz w:val="20"/>
          <w:szCs w:val="20"/>
        </w:rPr>
        <w:t>Hb</w:t>
      </w:r>
      <w:proofErr w:type="spellEnd"/>
      <w:r w:rsidRPr="00AA5921">
        <w:rPr>
          <w:rFonts w:ascii="Tahoma" w:hAnsi="Tahoma" w:cs="Tahoma"/>
          <w:sz w:val="20"/>
          <w:szCs w:val="20"/>
        </w:rPr>
        <w:t>)</w:t>
      </w:r>
    </w:p>
    <w:p w:rsidR="00016F68" w:rsidRPr="00AA5229" w:rsidRDefault="00016F68" w:rsidP="00016F68">
      <w:pPr>
        <w:pStyle w:val="Web"/>
        <w:numPr>
          <w:ilvl w:val="1"/>
          <w:numId w:val="35"/>
        </w:numPr>
        <w:spacing w:after="0" w:line="360" w:lineRule="auto"/>
        <w:ind w:left="851" w:firstLine="0"/>
        <w:jc w:val="both"/>
        <w:rPr>
          <w:rFonts w:ascii="Tahoma" w:hAnsi="Tahoma" w:cs="Tahoma"/>
          <w:sz w:val="20"/>
          <w:szCs w:val="20"/>
        </w:rPr>
      </w:pPr>
      <w:r w:rsidRPr="00AA5229">
        <w:rPr>
          <w:rFonts w:ascii="Tahoma" w:hAnsi="Tahoma" w:cs="Tahoma"/>
          <w:sz w:val="20"/>
          <w:szCs w:val="20"/>
        </w:rPr>
        <w:t xml:space="preserve">Μέση πυκνότητα αιμοσφαιρίνης (MCH) </w:t>
      </w:r>
    </w:p>
    <w:p w:rsidR="00016F68" w:rsidRPr="00AA5921" w:rsidRDefault="00016F68" w:rsidP="00016F68">
      <w:pPr>
        <w:pStyle w:val="Web"/>
        <w:numPr>
          <w:ilvl w:val="1"/>
          <w:numId w:val="35"/>
        </w:numPr>
        <w:spacing w:after="0" w:line="360" w:lineRule="auto"/>
        <w:ind w:left="851" w:firstLine="0"/>
        <w:jc w:val="both"/>
        <w:rPr>
          <w:rFonts w:ascii="Tahoma" w:hAnsi="Tahoma" w:cs="Tahoma"/>
          <w:sz w:val="20"/>
          <w:szCs w:val="20"/>
        </w:rPr>
      </w:pPr>
      <w:r w:rsidRPr="00AA5921">
        <w:rPr>
          <w:rFonts w:ascii="Tahoma" w:hAnsi="Tahoma" w:cs="Tahoma"/>
          <w:sz w:val="20"/>
          <w:szCs w:val="20"/>
        </w:rPr>
        <w:t>Εύρος κατανομής ερυθρών (RDW)</w:t>
      </w:r>
    </w:p>
    <w:p w:rsidR="00016F68" w:rsidRPr="00AA5921" w:rsidRDefault="00016F68" w:rsidP="00016F68">
      <w:pPr>
        <w:pStyle w:val="Web"/>
        <w:numPr>
          <w:ilvl w:val="1"/>
          <w:numId w:val="35"/>
        </w:numPr>
        <w:spacing w:after="0" w:line="360" w:lineRule="auto"/>
        <w:ind w:left="851" w:firstLine="0"/>
        <w:jc w:val="both"/>
        <w:rPr>
          <w:rFonts w:ascii="Tahoma" w:hAnsi="Tahoma" w:cs="Tahoma"/>
          <w:sz w:val="20"/>
          <w:szCs w:val="20"/>
        </w:rPr>
      </w:pPr>
      <w:r w:rsidRPr="00AA5921">
        <w:rPr>
          <w:rFonts w:ascii="Tahoma" w:hAnsi="Tahoma" w:cs="Tahoma"/>
          <w:sz w:val="20"/>
          <w:szCs w:val="20"/>
        </w:rPr>
        <w:t>Μέση συγκέντρωση αιμοσφαιρίνης κατά ερυθροκύτταρο (MCHC)</w:t>
      </w:r>
    </w:p>
    <w:p w:rsidR="00016F68" w:rsidRPr="00AA5921" w:rsidRDefault="00016F68" w:rsidP="00016F68">
      <w:pPr>
        <w:pStyle w:val="Web"/>
        <w:numPr>
          <w:ilvl w:val="1"/>
          <w:numId w:val="35"/>
        </w:numPr>
        <w:spacing w:after="0" w:line="360" w:lineRule="auto"/>
        <w:ind w:left="851" w:firstLine="0"/>
        <w:jc w:val="both"/>
        <w:rPr>
          <w:rFonts w:ascii="Tahoma" w:hAnsi="Tahoma" w:cs="Tahoma"/>
          <w:sz w:val="20"/>
          <w:szCs w:val="20"/>
        </w:rPr>
      </w:pPr>
      <w:r w:rsidRPr="00AA5921">
        <w:rPr>
          <w:rFonts w:ascii="Tahoma" w:hAnsi="Tahoma" w:cs="Tahoma"/>
          <w:sz w:val="20"/>
          <w:szCs w:val="20"/>
        </w:rPr>
        <w:t>Μέσο όγκο ερυθρών (MCV)</w:t>
      </w:r>
    </w:p>
    <w:p w:rsidR="00016F68" w:rsidRPr="00AA5921" w:rsidRDefault="00016F68" w:rsidP="00016F68">
      <w:pPr>
        <w:pStyle w:val="Web"/>
        <w:numPr>
          <w:ilvl w:val="1"/>
          <w:numId w:val="35"/>
        </w:numPr>
        <w:spacing w:after="0" w:line="360" w:lineRule="auto"/>
        <w:ind w:left="851" w:firstLine="0"/>
        <w:jc w:val="both"/>
        <w:rPr>
          <w:rFonts w:ascii="Tahoma" w:hAnsi="Tahoma" w:cs="Tahoma"/>
          <w:sz w:val="20"/>
          <w:szCs w:val="20"/>
        </w:rPr>
      </w:pPr>
      <w:r w:rsidRPr="00AA5921">
        <w:rPr>
          <w:rFonts w:ascii="Tahoma" w:hAnsi="Tahoma" w:cs="Tahoma"/>
          <w:sz w:val="20"/>
          <w:szCs w:val="20"/>
        </w:rPr>
        <w:t>Αριθμός αιμοπεταλίων (PLT)</w:t>
      </w:r>
    </w:p>
    <w:p w:rsidR="00016F68" w:rsidRPr="00AA5921" w:rsidRDefault="00016F68" w:rsidP="00016F68">
      <w:pPr>
        <w:pStyle w:val="Web"/>
        <w:numPr>
          <w:ilvl w:val="1"/>
          <w:numId w:val="35"/>
        </w:numPr>
        <w:spacing w:after="0" w:line="360" w:lineRule="auto"/>
        <w:ind w:left="851" w:firstLine="0"/>
        <w:jc w:val="both"/>
        <w:rPr>
          <w:rFonts w:ascii="Tahoma" w:hAnsi="Tahoma" w:cs="Tahoma"/>
          <w:sz w:val="20"/>
          <w:szCs w:val="20"/>
        </w:rPr>
      </w:pPr>
      <w:r w:rsidRPr="00AA5921">
        <w:rPr>
          <w:rFonts w:ascii="Tahoma" w:hAnsi="Tahoma" w:cs="Tahoma"/>
          <w:sz w:val="20"/>
          <w:szCs w:val="20"/>
        </w:rPr>
        <w:t>Εύρος κατανομής αιμοπεταλίων</w:t>
      </w:r>
    </w:p>
    <w:p w:rsidR="00016F68" w:rsidRPr="00AA5921" w:rsidRDefault="00016F68" w:rsidP="00016F68">
      <w:pPr>
        <w:pStyle w:val="Web"/>
        <w:numPr>
          <w:ilvl w:val="1"/>
          <w:numId w:val="35"/>
        </w:numPr>
        <w:tabs>
          <w:tab w:val="num" w:pos="426"/>
        </w:tabs>
        <w:spacing w:after="0" w:line="360" w:lineRule="auto"/>
        <w:ind w:left="851" w:firstLine="0"/>
        <w:jc w:val="both"/>
        <w:rPr>
          <w:rFonts w:ascii="Tahoma" w:hAnsi="Tahoma" w:cs="Tahoma"/>
          <w:sz w:val="20"/>
          <w:szCs w:val="20"/>
        </w:rPr>
      </w:pPr>
      <w:proofErr w:type="spellStart"/>
      <w:r w:rsidRPr="00AA5921">
        <w:rPr>
          <w:rFonts w:ascii="Tahoma" w:hAnsi="Tahoma" w:cs="Tahoma"/>
          <w:sz w:val="20"/>
          <w:szCs w:val="20"/>
        </w:rPr>
        <w:t>Αιμοπεταλιοκρίτης</w:t>
      </w:r>
      <w:proofErr w:type="spellEnd"/>
    </w:p>
    <w:p w:rsidR="00016F68" w:rsidRPr="00AA5921" w:rsidRDefault="00016F68" w:rsidP="00016F68">
      <w:pPr>
        <w:pStyle w:val="Web"/>
        <w:numPr>
          <w:ilvl w:val="1"/>
          <w:numId w:val="35"/>
        </w:numPr>
        <w:tabs>
          <w:tab w:val="num" w:pos="426"/>
        </w:tabs>
        <w:spacing w:after="0" w:line="360" w:lineRule="auto"/>
        <w:ind w:left="851" w:firstLine="0"/>
        <w:jc w:val="both"/>
        <w:rPr>
          <w:rFonts w:ascii="Tahoma" w:hAnsi="Tahoma" w:cs="Tahoma"/>
          <w:sz w:val="20"/>
          <w:szCs w:val="20"/>
        </w:rPr>
      </w:pPr>
      <w:r w:rsidRPr="00AA5921">
        <w:rPr>
          <w:rFonts w:ascii="Tahoma" w:hAnsi="Tahoma" w:cs="Tahoma"/>
          <w:sz w:val="20"/>
          <w:szCs w:val="20"/>
        </w:rPr>
        <w:t>Μέσος όγκος αιμοπεταλίων</w:t>
      </w:r>
    </w:p>
    <w:p w:rsidR="00016F68" w:rsidRPr="00AA5921" w:rsidRDefault="00016F68" w:rsidP="00016F68">
      <w:pPr>
        <w:pStyle w:val="Web"/>
        <w:numPr>
          <w:ilvl w:val="1"/>
          <w:numId w:val="35"/>
        </w:numPr>
        <w:tabs>
          <w:tab w:val="num" w:pos="426"/>
        </w:tabs>
        <w:spacing w:after="0" w:line="360" w:lineRule="auto"/>
        <w:ind w:left="851" w:firstLine="0"/>
        <w:jc w:val="both"/>
        <w:rPr>
          <w:rFonts w:ascii="Tahoma" w:hAnsi="Tahoma" w:cs="Tahoma"/>
          <w:sz w:val="20"/>
          <w:szCs w:val="20"/>
        </w:rPr>
      </w:pPr>
      <w:r w:rsidRPr="00AA5921">
        <w:rPr>
          <w:rFonts w:ascii="Tahoma" w:hAnsi="Tahoma" w:cs="Tahoma"/>
          <w:sz w:val="20"/>
          <w:szCs w:val="20"/>
        </w:rPr>
        <w:t>Απόλυτος αριθμός μονοπύρηνων</w:t>
      </w:r>
    </w:p>
    <w:p w:rsidR="00016F68" w:rsidRPr="00AA5921" w:rsidRDefault="00016F68" w:rsidP="00016F68">
      <w:pPr>
        <w:pStyle w:val="Web"/>
        <w:numPr>
          <w:ilvl w:val="1"/>
          <w:numId w:val="35"/>
        </w:numPr>
        <w:tabs>
          <w:tab w:val="num" w:pos="426"/>
        </w:tabs>
        <w:spacing w:after="0" w:line="360" w:lineRule="auto"/>
        <w:ind w:left="851" w:firstLine="0"/>
        <w:jc w:val="both"/>
        <w:rPr>
          <w:rFonts w:ascii="Tahoma" w:hAnsi="Tahoma" w:cs="Tahoma"/>
          <w:sz w:val="20"/>
          <w:szCs w:val="20"/>
        </w:rPr>
      </w:pPr>
      <w:r w:rsidRPr="00AA5921">
        <w:rPr>
          <w:rFonts w:ascii="Tahoma" w:hAnsi="Tahoma" w:cs="Tahoma"/>
          <w:sz w:val="20"/>
          <w:szCs w:val="20"/>
        </w:rPr>
        <w:t>Απόλυτος αριθμός λεμφοκυττάρων</w:t>
      </w:r>
    </w:p>
    <w:p w:rsidR="00016F68" w:rsidRPr="00AA5921" w:rsidRDefault="00016F68" w:rsidP="00016F68">
      <w:pPr>
        <w:pStyle w:val="Web"/>
        <w:numPr>
          <w:ilvl w:val="1"/>
          <w:numId w:val="35"/>
        </w:numPr>
        <w:tabs>
          <w:tab w:val="num" w:pos="426"/>
        </w:tabs>
        <w:spacing w:after="0" w:line="360" w:lineRule="auto"/>
        <w:ind w:left="851" w:firstLine="0"/>
        <w:jc w:val="both"/>
        <w:rPr>
          <w:rFonts w:ascii="Tahoma" w:hAnsi="Tahoma" w:cs="Tahoma"/>
          <w:sz w:val="20"/>
          <w:szCs w:val="20"/>
        </w:rPr>
      </w:pPr>
      <w:r w:rsidRPr="00AA5921">
        <w:rPr>
          <w:rFonts w:ascii="Tahoma" w:hAnsi="Tahoma" w:cs="Tahoma"/>
          <w:sz w:val="20"/>
          <w:szCs w:val="20"/>
        </w:rPr>
        <w:t>Απόλυτος αριθμός ηωσινοφίλων</w:t>
      </w:r>
    </w:p>
    <w:p w:rsidR="00016F68" w:rsidRPr="00AA5921" w:rsidRDefault="00016F68" w:rsidP="00016F68">
      <w:pPr>
        <w:pStyle w:val="Web"/>
        <w:numPr>
          <w:ilvl w:val="1"/>
          <w:numId w:val="35"/>
        </w:numPr>
        <w:tabs>
          <w:tab w:val="num" w:pos="426"/>
        </w:tabs>
        <w:spacing w:after="0" w:line="360" w:lineRule="auto"/>
        <w:ind w:left="851" w:firstLine="0"/>
        <w:jc w:val="both"/>
        <w:rPr>
          <w:rFonts w:ascii="Tahoma" w:hAnsi="Tahoma" w:cs="Tahoma"/>
          <w:sz w:val="20"/>
          <w:szCs w:val="20"/>
        </w:rPr>
      </w:pPr>
      <w:r w:rsidRPr="00AA5921">
        <w:rPr>
          <w:rFonts w:ascii="Tahoma" w:hAnsi="Tahoma" w:cs="Tahoma"/>
          <w:sz w:val="20"/>
          <w:szCs w:val="20"/>
        </w:rPr>
        <w:t>Απόλυτος αριθμός βασεοφίλων</w:t>
      </w:r>
    </w:p>
    <w:p w:rsidR="00016F68" w:rsidRPr="00AA5921" w:rsidRDefault="00016F68" w:rsidP="00016F68">
      <w:pPr>
        <w:pStyle w:val="Web"/>
        <w:numPr>
          <w:ilvl w:val="1"/>
          <w:numId w:val="35"/>
        </w:numPr>
        <w:tabs>
          <w:tab w:val="num" w:pos="426"/>
        </w:tabs>
        <w:spacing w:after="0" w:line="360" w:lineRule="auto"/>
        <w:ind w:left="851" w:firstLine="0"/>
        <w:jc w:val="both"/>
        <w:rPr>
          <w:rFonts w:ascii="Tahoma" w:hAnsi="Tahoma" w:cs="Tahoma"/>
          <w:sz w:val="20"/>
          <w:szCs w:val="20"/>
        </w:rPr>
      </w:pPr>
      <w:r w:rsidRPr="00AA5921">
        <w:rPr>
          <w:rFonts w:ascii="Tahoma" w:hAnsi="Tahoma" w:cs="Tahoma"/>
          <w:sz w:val="20"/>
          <w:szCs w:val="20"/>
        </w:rPr>
        <w:t>Απόλυτος αριθμός ουδετεροφίλων</w:t>
      </w:r>
    </w:p>
    <w:p w:rsidR="00016F68" w:rsidRPr="00AA5921" w:rsidRDefault="00016F68" w:rsidP="00016F68">
      <w:pPr>
        <w:pStyle w:val="Web"/>
        <w:numPr>
          <w:ilvl w:val="1"/>
          <w:numId w:val="35"/>
        </w:numPr>
        <w:tabs>
          <w:tab w:val="num" w:pos="426"/>
        </w:tabs>
        <w:spacing w:after="0" w:line="360" w:lineRule="auto"/>
        <w:ind w:left="851" w:firstLine="0"/>
        <w:jc w:val="both"/>
        <w:rPr>
          <w:rFonts w:ascii="Tahoma" w:hAnsi="Tahoma" w:cs="Tahoma"/>
          <w:sz w:val="20"/>
          <w:szCs w:val="20"/>
        </w:rPr>
      </w:pPr>
      <w:r w:rsidRPr="00AA5921">
        <w:rPr>
          <w:rFonts w:ascii="Tahoma" w:hAnsi="Tahoma" w:cs="Tahoma"/>
          <w:sz w:val="20"/>
          <w:szCs w:val="20"/>
        </w:rPr>
        <w:t>Ποσοστό % λεμφοκυττάρων</w:t>
      </w:r>
    </w:p>
    <w:p w:rsidR="00016F68" w:rsidRPr="00AA5921" w:rsidRDefault="00016F68" w:rsidP="00016F68">
      <w:pPr>
        <w:pStyle w:val="Web"/>
        <w:numPr>
          <w:ilvl w:val="1"/>
          <w:numId w:val="35"/>
        </w:numPr>
        <w:tabs>
          <w:tab w:val="num" w:pos="426"/>
        </w:tabs>
        <w:spacing w:after="0" w:line="360" w:lineRule="auto"/>
        <w:ind w:left="851" w:firstLine="0"/>
        <w:jc w:val="both"/>
        <w:rPr>
          <w:rFonts w:ascii="Tahoma" w:hAnsi="Tahoma" w:cs="Tahoma"/>
          <w:sz w:val="20"/>
          <w:szCs w:val="20"/>
        </w:rPr>
      </w:pPr>
      <w:r w:rsidRPr="00AA5921">
        <w:rPr>
          <w:rFonts w:ascii="Tahoma" w:hAnsi="Tahoma" w:cs="Tahoma"/>
          <w:sz w:val="20"/>
          <w:szCs w:val="20"/>
        </w:rPr>
        <w:t>Ποσοστό % μονοπύρηνων</w:t>
      </w:r>
    </w:p>
    <w:p w:rsidR="00016F68" w:rsidRPr="00AA5921" w:rsidRDefault="00016F68" w:rsidP="00016F68">
      <w:pPr>
        <w:pStyle w:val="Web"/>
        <w:numPr>
          <w:ilvl w:val="1"/>
          <w:numId w:val="35"/>
        </w:numPr>
        <w:tabs>
          <w:tab w:val="num" w:pos="426"/>
        </w:tabs>
        <w:spacing w:after="0" w:line="360" w:lineRule="auto"/>
        <w:ind w:left="851" w:firstLine="0"/>
        <w:jc w:val="both"/>
        <w:rPr>
          <w:rFonts w:ascii="Tahoma" w:hAnsi="Tahoma" w:cs="Tahoma"/>
          <w:sz w:val="20"/>
          <w:szCs w:val="20"/>
        </w:rPr>
      </w:pPr>
      <w:r w:rsidRPr="00AA5921">
        <w:rPr>
          <w:rFonts w:ascii="Tahoma" w:hAnsi="Tahoma" w:cs="Tahoma"/>
          <w:sz w:val="20"/>
          <w:szCs w:val="20"/>
        </w:rPr>
        <w:t>Ποσοστό % ηωσινοφίλων</w:t>
      </w:r>
    </w:p>
    <w:p w:rsidR="00016F68" w:rsidRPr="00AA5921" w:rsidRDefault="00016F68" w:rsidP="00016F68">
      <w:pPr>
        <w:pStyle w:val="Web"/>
        <w:numPr>
          <w:ilvl w:val="1"/>
          <w:numId w:val="35"/>
        </w:numPr>
        <w:tabs>
          <w:tab w:val="num" w:pos="426"/>
        </w:tabs>
        <w:spacing w:after="0" w:line="360" w:lineRule="auto"/>
        <w:ind w:left="851" w:firstLine="0"/>
        <w:jc w:val="both"/>
        <w:rPr>
          <w:rFonts w:ascii="Tahoma" w:hAnsi="Tahoma" w:cs="Tahoma"/>
          <w:sz w:val="20"/>
          <w:szCs w:val="20"/>
        </w:rPr>
      </w:pPr>
      <w:r w:rsidRPr="00AA5921">
        <w:rPr>
          <w:rFonts w:ascii="Tahoma" w:hAnsi="Tahoma" w:cs="Tahoma"/>
          <w:sz w:val="20"/>
          <w:szCs w:val="20"/>
        </w:rPr>
        <w:t>Ποσοστό % βασεοφίλων</w:t>
      </w:r>
    </w:p>
    <w:p w:rsidR="00016F68" w:rsidRPr="00AA5921" w:rsidRDefault="00016F68" w:rsidP="00016F68">
      <w:pPr>
        <w:pStyle w:val="Web"/>
        <w:numPr>
          <w:ilvl w:val="1"/>
          <w:numId w:val="35"/>
        </w:numPr>
        <w:tabs>
          <w:tab w:val="num" w:pos="426"/>
        </w:tabs>
        <w:spacing w:after="0" w:line="360" w:lineRule="auto"/>
        <w:ind w:left="851" w:firstLine="0"/>
        <w:jc w:val="both"/>
        <w:rPr>
          <w:rFonts w:ascii="Tahoma" w:hAnsi="Tahoma" w:cs="Tahoma"/>
          <w:sz w:val="20"/>
          <w:szCs w:val="20"/>
        </w:rPr>
      </w:pPr>
      <w:r w:rsidRPr="00AA5921">
        <w:rPr>
          <w:rFonts w:ascii="Tahoma" w:hAnsi="Tahoma" w:cs="Tahoma"/>
          <w:sz w:val="20"/>
          <w:szCs w:val="20"/>
        </w:rPr>
        <w:t>Ποσοστό % ουδετεροφίλων</w:t>
      </w:r>
    </w:p>
    <w:p w:rsidR="00016F68" w:rsidRPr="00AA5921" w:rsidRDefault="00016F68" w:rsidP="00016F68">
      <w:pPr>
        <w:pStyle w:val="Web"/>
        <w:spacing w:after="0" w:line="360" w:lineRule="auto"/>
        <w:jc w:val="both"/>
        <w:rPr>
          <w:rFonts w:ascii="Tahoma" w:hAnsi="Tahoma" w:cs="Tahoma"/>
          <w:sz w:val="20"/>
          <w:szCs w:val="20"/>
        </w:rPr>
      </w:pPr>
      <w:r w:rsidRPr="00AA5921">
        <w:rPr>
          <w:rFonts w:ascii="Tahoma" w:hAnsi="Tahoma" w:cs="Tahoma"/>
          <w:sz w:val="20"/>
          <w:szCs w:val="20"/>
        </w:rPr>
        <w:t xml:space="preserve">Το άθροισμα των ποσοστών των </w:t>
      </w:r>
      <w:proofErr w:type="spellStart"/>
      <w:r w:rsidRPr="00AA5921">
        <w:rPr>
          <w:rFonts w:ascii="Tahoma" w:hAnsi="Tahoma" w:cs="Tahoma"/>
          <w:sz w:val="20"/>
          <w:szCs w:val="20"/>
        </w:rPr>
        <w:t>λευκυττάρων</w:t>
      </w:r>
      <w:proofErr w:type="spellEnd"/>
      <w:r w:rsidRPr="00AA5921">
        <w:rPr>
          <w:rFonts w:ascii="Tahoma" w:hAnsi="Tahoma" w:cs="Tahoma"/>
          <w:sz w:val="20"/>
          <w:szCs w:val="20"/>
        </w:rPr>
        <w:t xml:space="preserve"> να είναι 100 και το άθροισμα των απόλυτων τιμών να ισούται με τον αριθμό των λευκών.</w:t>
      </w:r>
    </w:p>
    <w:p w:rsidR="00016F68" w:rsidRPr="00AA5921" w:rsidRDefault="00016F68" w:rsidP="00016F68">
      <w:pPr>
        <w:pStyle w:val="Web"/>
        <w:spacing w:after="0" w:line="360" w:lineRule="auto"/>
        <w:ind w:firstLine="284"/>
        <w:jc w:val="both"/>
        <w:rPr>
          <w:rFonts w:ascii="Tahoma" w:hAnsi="Tahoma" w:cs="Tahoma"/>
          <w:sz w:val="20"/>
          <w:szCs w:val="20"/>
        </w:rPr>
      </w:pPr>
      <w:r w:rsidRPr="00AA5921">
        <w:rPr>
          <w:rFonts w:ascii="Tahoma" w:hAnsi="Tahoma" w:cs="Tahoma"/>
          <w:sz w:val="20"/>
          <w:szCs w:val="20"/>
        </w:rPr>
        <w:t>Ο υπολογισμός του τύπου των λευκών αιμοσφαιρίων (LY,MO,NEUT,EOS,BASO) να πραγματοποιείται με άμεση ανίχνευση ή ισοδύναμο.</w:t>
      </w:r>
    </w:p>
    <w:p w:rsidR="00016F68" w:rsidRDefault="00016F68" w:rsidP="00016F68">
      <w:pPr>
        <w:pStyle w:val="Web"/>
        <w:spacing w:after="0" w:line="360" w:lineRule="auto"/>
        <w:ind w:firstLine="363"/>
        <w:jc w:val="both"/>
        <w:rPr>
          <w:rFonts w:ascii="Tahoma" w:hAnsi="Tahoma" w:cs="Tahoma"/>
          <w:sz w:val="20"/>
          <w:szCs w:val="20"/>
        </w:rPr>
      </w:pPr>
      <w:r w:rsidRPr="00AA5921">
        <w:rPr>
          <w:rFonts w:ascii="Tahoma" w:hAnsi="Tahoma" w:cs="Tahoma"/>
          <w:sz w:val="20"/>
          <w:szCs w:val="20"/>
        </w:rPr>
        <w:t>Να παρέχει αυξημένες δυνατότητες στην αξιολόγηση των αποτελεσμάτων παρουσιάζοντας πλήρη μορφολογία κυττάρων. Συγκεκριμένα:</w:t>
      </w:r>
    </w:p>
    <w:p w:rsidR="003E312C" w:rsidRPr="003E312C" w:rsidRDefault="003E312C" w:rsidP="003E312C">
      <w:pPr>
        <w:pStyle w:val="Web"/>
        <w:spacing w:after="0" w:line="360" w:lineRule="auto"/>
        <w:jc w:val="both"/>
        <w:rPr>
          <w:rFonts w:ascii="Tahoma" w:hAnsi="Tahoma" w:cs="Tahoma"/>
          <w:b/>
          <w:sz w:val="20"/>
          <w:szCs w:val="20"/>
        </w:rPr>
      </w:pPr>
      <w:r w:rsidRPr="003E312C">
        <w:rPr>
          <w:rFonts w:ascii="Tahoma" w:hAnsi="Tahoma" w:cs="Tahoma"/>
          <w:b/>
          <w:sz w:val="20"/>
          <w:szCs w:val="20"/>
        </w:rPr>
        <w:lastRenderedPageBreak/>
        <w:t>1) Α. Μορφολογία λευκών αιμοσφαιρίων</w:t>
      </w:r>
    </w:p>
    <w:p w:rsidR="00016F68" w:rsidRPr="00AA5921" w:rsidRDefault="00016F68" w:rsidP="00016F68">
      <w:pPr>
        <w:pStyle w:val="Web"/>
        <w:spacing w:after="0" w:line="276" w:lineRule="auto"/>
        <w:jc w:val="both"/>
        <w:rPr>
          <w:rFonts w:ascii="Tahoma" w:hAnsi="Tahoma" w:cs="Tahoma"/>
          <w:sz w:val="20"/>
          <w:szCs w:val="20"/>
        </w:rPr>
      </w:pPr>
      <w:r w:rsidRPr="00AA5921">
        <w:rPr>
          <w:rFonts w:ascii="Tahoma" w:hAnsi="Tahoma" w:cs="Tahoma"/>
          <w:sz w:val="20"/>
          <w:szCs w:val="20"/>
        </w:rPr>
        <w:t>ΑΤΥΠΑ ΛΕΜΦΟΚΥΤΤΑΡΑ Λευκοπενία</w:t>
      </w:r>
    </w:p>
    <w:p w:rsidR="00016F68" w:rsidRPr="00AA5921" w:rsidRDefault="00016F68" w:rsidP="00016F68">
      <w:pPr>
        <w:pStyle w:val="Web"/>
        <w:spacing w:after="0" w:line="276" w:lineRule="auto"/>
        <w:jc w:val="both"/>
        <w:rPr>
          <w:rFonts w:ascii="Tahoma" w:hAnsi="Tahoma" w:cs="Tahoma"/>
          <w:sz w:val="20"/>
          <w:szCs w:val="20"/>
        </w:rPr>
      </w:pPr>
      <w:r w:rsidRPr="00AA5921">
        <w:rPr>
          <w:rFonts w:ascii="Tahoma" w:hAnsi="Tahoma" w:cs="Tahoma"/>
          <w:sz w:val="20"/>
          <w:szCs w:val="20"/>
        </w:rPr>
        <w:t>ΒΛΑΣΤΕΣ Λευκοκυττάρωση</w:t>
      </w:r>
    </w:p>
    <w:p w:rsidR="00016F68" w:rsidRPr="00AA5921" w:rsidRDefault="00016F68" w:rsidP="00016F68">
      <w:pPr>
        <w:pStyle w:val="Web"/>
        <w:spacing w:after="0" w:line="276" w:lineRule="auto"/>
        <w:jc w:val="both"/>
        <w:rPr>
          <w:rFonts w:ascii="Tahoma" w:hAnsi="Tahoma" w:cs="Tahoma"/>
          <w:sz w:val="20"/>
          <w:szCs w:val="20"/>
        </w:rPr>
      </w:pPr>
      <w:r w:rsidRPr="00AA5921">
        <w:rPr>
          <w:rFonts w:ascii="Tahoma" w:hAnsi="Tahoma" w:cs="Tahoma"/>
          <w:sz w:val="20"/>
          <w:szCs w:val="20"/>
        </w:rPr>
        <w:t>ΑΩΡΑ ΚΟΚΚΙΟΚΥΤΤΑΡΑ Λεμφοπενία</w:t>
      </w:r>
    </w:p>
    <w:p w:rsidR="00016F68" w:rsidRPr="00AA5921" w:rsidRDefault="00016F68" w:rsidP="00016F68">
      <w:pPr>
        <w:pStyle w:val="Web"/>
        <w:spacing w:after="0" w:line="276" w:lineRule="auto"/>
        <w:jc w:val="both"/>
        <w:rPr>
          <w:rFonts w:ascii="Tahoma" w:hAnsi="Tahoma" w:cs="Tahoma"/>
          <w:sz w:val="20"/>
          <w:szCs w:val="20"/>
        </w:rPr>
      </w:pPr>
      <w:r w:rsidRPr="00AA5921">
        <w:rPr>
          <w:rFonts w:ascii="Tahoma" w:hAnsi="Tahoma" w:cs="Tahoma"/>
          <w:sz w:val="20"/>
          <w:szCs w:val="20"/>
        </w:rPr>
        <w:t>ΡΑΒΔΟΠΥΡΗΝΑ Λεμφοκυττάρωση</w:t>
      </w:r>
    </w:p>
    <w:p w:rsidR="00016F68" w:rsidRPr="00AA5921" w:rsidRDefault="00016F68" w:rsidP="00016F68">
      <w:pPr>
        <w:pStyle w:val="Web"/>
        <w:spacing w:after="0" w:line="276" w:lineRule="auto"/>
        <w:jc w:val="both"/>
        <w:rPr>
          <w:rFonts w:ascii="Tahoma" w:hAnsi="Tahoma" w:cs="Tahoma"/>
          <w:sz w:val="20"/>
          <w:szCs w:val="20"/>
        </w:rPr>
      </w:pPr>
      <w:r w:rsidRPr="00AA5921">
        <w:rPr>
          <w:rFonts w:ascii="Tahoma" w:hAnsi="Tahoma" w:cs="Tahoma"/>
          <w:sz w:val="20"/>
          <w:szCs w:val="20"/>
        </w:rPr>
        <w:t>Ουδετεροπενία</w:t>
      </w:r>
    </w:p>
    <w:p w:rsidR="00016F68" w:rsidRPr="00AA5921" w:rsidRDefault="00016F68" w:rsidP="00016F68">
      <w:pPr>
        <w:pStyle w:val="Web"/>
        <w:spacing w:after="0" w:line="276" w:lineRule="auto"/>
        <w:jc w:val="both"/>
        <w:rPr>
          <w:rFonts w:ascii="Tahoma" w:hAnsi="Tahoma" w:cs="Tahoma"/>
          <w:sz w:val="20"/>
          <w:szCs w:val="20"/>
        </w:rPr>
      </w:pPr>
      <w:r w:rsidRPr="00AA5921">
        <w:rPr>
          <w:rFonts w:ascii="Tahoma" w:hAnsi="Tahoma" w:cs="Tahoma"/>
          <w:sz w:val="20"/>
          <w:szCs w:val="20"/>
        </w:rPr>
        <w:t>Πολυμορφοπυρήνωση</w:t>
      </w:r>
    </w:p>
    <w:p w:rsidR="00016F68" w:rsidRPr="00AA5921" w:rsidRDefault="00016F68" w:rsidP="00016F68">
      <w:pPr>
        <w:pStyle w:val="Web"/>
        <w:spacing w:after="0" w:line="276" w:lineRule="auto"/>
        <w:jc w:val="both"/>
        <w:rPr>
          <w:rFonts w:ascii="Tahoma" w:hAnsi="Tahoma" w:cs="Tahoma"/>
          <w:sz w:val="20"/>
          <w:szCs w:val="20"/>
        </w:rPr>
      </w:pPr>
      <w:r w:rsidRPr="00AA5921">
        <w:rPr>
          <w:rFonts w:ascii="Tahoma" w:hAnsi="Tahoma" w:cs="Tahoma"/>
          <w:sz w:val="20"/>
          <w:szCs w:val="20"/>
        </w:rPr>
        <w:t>Μονοκυττάρωση</w:t>
      </w:r>
    </w:p>
    <w:p w:rsidR="00016F68" w:rsidRPr="00AA5921" w:rsidRDefault="00016F68" w:rsidP="00016F68">
      <w:pPr>
        <w:pStyle w:val="Web"/>
        <w:spacing w:after="0" w:line="276" w:lineRule="auto"/>
        <w:jc w:val="both"/>
        <w:rPr>
          <w:rFonts w:ascii="Tahoma" w:hAnsi="Tahoma" w:cs="Tahoma"/>
          <w:sz w:val="20"/>
          <w:szCs w:val="20"/>
        </w:rPr>
      </w:pPr>
      <w:r w:rsidRPr="00AA5921">
        <w:rPr>
          <w:rFonts w:ascii="Tahoma" w:hAnsi="Tahoma" w:cs="Tahoma"/>
          <w:sz w:val="20"/>
          <w:szCs w:val="20"/>
        </w:rPr>
        <w:t>Ηωσινοφιλία</w:t>
      </w:r>
    </w:p>
    <w:p w:rsidR="00016F68" w:rsidRPr="00AA5921" w:rsidRDefault="00016F68" w:rsidP="00016F68">
      <w:pPr>
        <w:pStyle w:val="Web"/>
        <w:spacing w:after="0" w:line="276" w:lineRule="auto"/>
        <w:jc w:val="both"/>
        <w:rPr>
          <w:rFonts w:ascii="Tahoma" w:hAnsi="Tahoma" w:cs="Tahoma"/>
          <w:sz w:val="20"/>
          <w:szCs w:val="20"/>
        </w:rPr>
      </w:pPr>
      <w:r w:rsidRPr="00AA5921">
        <w:rPr>
          <w:rFonts w:ascii="Tahoma" w:hAnsi="Tahoma" w:cs="Tahoma"/>
          <w:sz w:val="20"/>
          <w:szCs w:val="20"/>
        </w:rPr>
        <w:t>Βασεοφιλία</w:t>
      </w:r>
    </w:p>
    <w:p w:rsidR="00016F68" w:rsidRDefault="00016F68" w:rsidP="00016F68">
      <w:pPr>
        <w:pStyle w:val="Web"/>
        <w:spacing w:after="0" w:line="360" w:lineRule="auto"/>
        <w:jc w:val="both"/>
        <w:rPr>
          <w:rFonts w:ascii="Tahoma" w:hAnsi="Tahoma" w:cs="Tahoma"/>
          <w:sz w:val="20"/>
          <w:szCs w:val="20"/>
        </w:rPr>
      </w:pPr>
      <w:r w:rsidRPr="00AA5921">
        <w:rPr>
          <w:rFonts w:ascii="Tahoma" w:hAnsi="Tahoma" w:cs="Tahoma"/>
          <w:sz w:val="20"/>
          <w:szCs w:val="20"/>
        </w:rPr>
        <w:t>Ο τρόπος μέτρησης των λευκών να εξασφαλίζει τεκμηριωμένα ότι ο αριθμός των λευκών αιμοσφαιρίων δεν επηρεάζεται από τυχόν παρουσία εμπύρηνων ερυθρών.</w:t>
      </w:r>
    </w:p>
    <w:p w:rsidR="003E312C" w:rsidRPr="003E312C" w:rsidRDefault="003E312C" w:rsidP="00016F68">
      <w:pPr>
        <w:pStyle w:val="Web"/>
        <w:spacing w:after="0" w:line="360" w:lineRule="auto"/>
        <w:jc w:val="both"/>
        <w:rPr>
          <w:rFonts w:ascii="Tahoma" w:hAnsi="Tahoma" w:cs="Tahoma"/>
          <w:b/>
          <w:sz w:val="20"/>
          <w:szCs w:val="20"/>
        </w:rPr>
      </w:pPr>
      <w:r w:rsidRPr="003E312C">
        <w:rPr>
          <w:rFonts w:ascii="Tahoma" w:hAnsi="Tahoma" w:cs="Tahoma"/>
          <w:b/>
          <w:sz w:val="20"/>
          <w:szCs w:val="20"/>
        </w:rPr>
        <w:t>2) Β. Μορφολογία ερυθρών</w:t>
      </w:r>
    </w:p>
    <w:p w:rsidR="003E312C" w:rsidRPr="00AA5921" w:rsidRDefault="003E312C" w:rsidP="003E312C">
      <w:pPr>
        <w:pStyle w:val="Web"/>
        <w:spacing w:after="0" w:line="360" w:lineRule="auto"/>
        <w:ind w:firstLine="720"/>
        <w:jc w:val="both"/>
        <w:rPr>
          <w:rFonts w:ascii="Tahoma" w:hAnsi="Tahoma" w:cs="Tahoma"/>
          <w:sz w:val="20"/>
          <w:szCs w:val="20"/>
        </w:rPr>
      </w:pPr>
      <w:r w:rsidRPr="00AA5921">
        <w:rPr>
          <w:rFonts w:ascii="Tahoma" w:hAnsi="Tahoma" w:cs="Tahoma"/>
          <w:sz w:val="20"/>
          <w:szCs w:val="20"/>
        </w:rPr>
        <w:t>Ερυθροκυττάρωση</w:t>
      </w:r>
    </w:p>
    <w:p w:rsidR="003E312C" w:rsidRPr="00AA5921" w:rsidRDefault="003E312C" w:rsidP="003E312C">
      <w:pPr>
        <w:pStyle w:val="Web"/>
        <w:spacing w:after="0" w:line="360" w:lineRule="auto"/>
        <w:ind w:firstLine="720"/>
        <w:jc w:val="both"/>
        <w:rPr>
          <w:rFonts w:ascii="Tahoma" w:hAnsi="Tahoma" w:cs="Tahoma"/>
          <w:sz w:val="20"/>
          <w:szCs w:val="20"/>
        </w:rPr>
      </w:pPr>
      <w:r w:rsidRPr="00AA5921">
        <w:rPr>
          <w:rFonts w:ascii="Tahoma" w:hAnsi="Tahoma" w:cs="Tahoma"/>
          <w:sz w:val="20"/>
          <w:szCs w:val="20"/>
        </w:rPr>
        <w:t xml:space="preserve">Ανισοκυττάρωση </w:t>
      </w:r>
    </w:p>
    <w:p w:rsidR="003E312C" w:rsidRPr="00AA5921" w:rsidRDefault="003E312C" w:rsidP="003E312C">
      <w:pPr>
        <w:pStyle w:val="Web"/>
        <w:spacing w:after="0" w:line="360" w:lineRule="auto"/>
        <w:ind w:firstLine="720"/>
        <w:jc w:val="both"/>
        <w:rPr>
          <w:rFonts w:ascii="Tahoma" w:hAnsi="Tahoma" w:cs="Tahoma"/>
          <w:sz w:val="20"/>
          <w:szCs w:val="20"/>
        </w:rPr>
      </w:pPr>
      <w:r w:rsidRPr="00AA5921">
        <w:rPr>
          <w:rFonts w:ascii="Tahoma" w:hAnsi="Tahoma" w:cs="Tahoma"/>
          <w:sz w:val="20"/>
          <w:szCs w:val="20"/>
        </w:rPr>
        <w:t xml:space="preserve">Μικροκυττάρωση </w:t>
      </w:r>
    </w:p>
    <w:p w:rsidR="003E312C" w:rsidRPr="00AA5921" w:rsidRDefault="003E312C" w:rsidP="003E312C">
      <w:pPr>
        <w:pStyle w:val="Web"/>
        <w:spacing w:after="0" w:line="360" w:lineRule="auto"/>
        <w:ind w:firstLine="720"/>
        <w:jc w:val="both"/>
        <w:rPr>
          <w:rFonts w:ascii="Tahoma" w:hAnsi="Tahoma" w:cs="Tahoma"/>
          <w:sz w:val="20"/>
          <w:szCs w:val="20"/>
        </w:rPr>
      </w:pPr>
      <w:r w:rsidRPr="00AA5921">
        <w:rPr>
          <w:rFonts w:ascii="Tahoma" w:hAnsi="Tahoma" w:cs="Tahoma"/>
          <w:sz w:val="20"/>
          <w:szCs w:val="20"/>
        </w:rPr>
        <w:t xml:space="preserve">Μακροκυττάρωση </w:t>
      </w:r>
    </w:p>
    <w:p w:rsidR="003E312C" w:rsidRPr="00AA5921" w:rsidRDefault="003E312C" w:rsidP="003E312C">
      <w:pPr>
        <w:pStyle w:val="Web"/>
        <w:spacing w:after="0" w:line="360" w:lineRule="auto"/>
        <w:ind w:firstLine="720"/>
        <w:jc w:val="both"/>
        <w:rPr>
          <w:rFonts w:ascii="Tahoma" w:hAnsi="Tahoma" w:cs="Tahoma"/>
          <w:sz w:val="20"/>
          <w:szCs w:val="20"/>
        </w:rPr>
      </w:pPr>
      <w:r w:rsidRPr="00AA5921">
        <w:rPr>
          <w:rFonts w:ascii="Tahoma" w:hAnsi="Tahoma" w:cs="Tahoma"/>
          <w:sz w:val="20"/>
          <w:szCs w:val="20"/>
        </w:rPr>
        <w:t>Υποχρωμία</w:t>
      </w:r>
    </w:p>
    <w:p w:rsidR="003E312C" w:rsidRDefault="003E312C" w:rsidP="003E312C">
      <w:pPr>
        <w:pStyle w:val="Web"/>
        <w:spacing w:after="0" w:line="360" w:lineRule="auto"/>
        <w:ind w:firstLine="720"/>
        <w:jc w:val="both"/>
        <w:rPr>
          <w:rFonts w:ascii="Tahoma" w:hAnsi="Tahoma" w:cs="Tahoma"/>
          <w:sz w:val="20"/>
          <w:szCs w:val="20"/>
        </w:rPr>
      </w:pPr>
      <w:r w:rsidRPr="00AA5921">
        <w:rPr>
          <w:rFonts w:ascii="Tahoma" w:hAnsi="Tahoma" w:cs="Tahoma"/>
          <w:sz w:val="20"/>
          <w:szCs w:val="20"/>
        </w:rPr>
        <w:t>Αναιμία</w:t>
      </w:r>
    </w:p>
    <w:p w:rsidR="003E312C" w:rsidRDefault="003E312C" w:rsidP="00016F68">
      <w:pPr>
        <w:pStyle w:val="Web"/>
        <w:spacing w:after="0" w:line="360" w:lineRule="auto"/>
        <w:jc w:val="both"/>
        <w:rPr>
          <w:rFonts w:ascii="Tahoma" w:hAnsi="Tahoma" w:cs="Tahoma"/>
          <w:b/>
          <w:sz w:val="20"/>
          <w:szCs w:val="20"/>
        </w:rPr>
      </w:pPr>
      <w:r>
        <w:rPr>
          <w:rFonts w:ascii="Tahoma" w:hAnsi="Tahoma" w:cs="Tahoma"/>
          <w:b/>
          <w:sz w:val="20"/>
          <w:szCs w:val="20"/>
        </w:rPr>
        <w:t xml:space="preserve">3) </w:t>
      </w:r>
      <w:r w:rsidRPr="003E312C">
        <w:rPr>
          <w:rFonts w:ascii="Tahoma" w:hAnsi="Tahoma" w:cs="Tahoma"/>
          <w:b/>
          <w:sz w:val="20"/>
          <w:szCs w:val="20"/>
        </w:rPr>
        <w:t>Γ. Μορφολογία αιμοπεταλίων</w:t>
      </w:r>
    </w:p>
    <w:p w:rsidR="003E312C" w:rsidRPr="00AA5921" w:rsidRDefault="003E312C" w:rsidP="003E312C">
      <w:pPr>
        <w:pStyle w:val="Web"/>
        <w:spacing w:after="0" w:line="360" w:lineRule="auto"/>
        <w:ind w:firstLine="720"/>
        <w:jc w:val="both"/>
        <w:rPr>
          <w:rFonts w:ascii="Tahoma" w:hAnsi="Tahoma" w:cs="Tahoma"/>
          <w:sz w:val="20"/>
          <w:szCs w:val="20"/>
        </w:rPr>
      </w:pPr>
      <w:r w:rsidRPr="00AA5921">
        <w:rPr>
          <w:rFonts w:ascii="Tahoma" w:hAnsi="Tahoma" w:cs="Tahoma"/>
          <w:sz w:val="20"/>
          <w:szCs w:val="20"/>
        </w:rPr>
        <w:t>Θρομβοπενία</w:t>
      </w:r>
    </w:p>
    <w:p w:rsidR="003E312C" w:rsidRPr="003E312C" w:rsidRDefault="003E312C" w:rsidP="003E312C">
      <w:pPr>
        <w:pStyle w:val="Web"/>
        <w:spacing w:after="0" w:line="360" w:lineRule="auto"/>
        <w:ind w:firstLine="720"/>
        <w:jc w:val="both"/>
        <w:rPr>
          <w:rFonts w:ascii="Tahoma" w:hAnsi="Tahoma" w:cs="Tahoma"/>
          <w:sz w:val="20"/>
          <w:szCs w:val="20"/>
        </w:rPr>
      </w:pPr>
      <w:r w:rsidRPr="00AA5921">
        <w:rPr>
          <w:rFonts w:ascii="Tahoma" w:hAnsi="Tahoma" w:cs="Tahoma"/>
          <w:sz w:val="20"/>
          <w:szCs w:val="20"/>
        </w:rPr>
        <w:t>Θρομβοκυττάρωση</w:t>
      </w:r>
    </w:p>
    <w:p w:rsidR="00016F68" w:rsidRPr="00AA5921" w:rsidRDefault="00016F68" w:rsidP="00016F68">
      <w:pPr>
        <w:pStyle w:val="Web"/>
        <w:numPr>
          <w:ilvl w:val="0"/>
          <w:numId w:val="38"/>
        </w:numPr>
        <w:spacing w:after="0" w:line="360" w:lineRule="auto"/>
        <w:jc w:val="both"/>
        <w:rPr>
          <w:rFonts w:ascii="Tahoma" w:hAnsi="Tahoma" w:cs="Tahoma"/>
          <w:sz w:val="20"/>
          <w:szCs w:val="20"/>
        </w:rPr>
      </w:pPr>
      <w:r w:rsidRPr="00AA5921">
        <w:rPr>
          <w:rFonts w:ascii="Tahoma" w:hAnsi="Tahoma" w:cs="Tahoma"/>
          <w:sz w:val="20"/>
          <w:szCs w:val="20"/>
        </w:rPr>
        <w:t>Να έχει όσο το δυνατόν μεγαλύτερη γραμμικότητα ώστε να δίνει αποτελέσματα άμεσα, χωρίς να απαιτείται εξωτερική αραίωση, στα λευκά, ερυθρά και αιμοπετάλια σε μεγάλο εύρος παθολογικών περιπτώσεων (να αναφερθούν προς αξιολόγηση το εύρος τιμών που ο αναλυτής δίνει άμεσα αποτελέσματα χωρίς να απαιτείται οποιαδήποτε ειδική διαδικασία).</w:t>
      </w:r>
    </w:p>
    <w:p w:rsidR="00016F68" w:rsidRPr="00AA5921" w:rsidRDefault="00016F68" w:rsidP="00016F68">
      <w:pPr>
        <w:pStyle w:val="Web"/>
        <w:numPr>
          <w:ilvl w:val="0"/>
          <w:numId w:val="38"/>
        </w:numPr>
        <w:spacing w:after="0" w:line="360" w:lineRule="auto"/>
        <w:jc w:val="both"/>
        <w:rPr>
          <w:rFonts w:ascii="Tahoma" w:hAnsi="Tahoma" w:cs="Tahoma"/>
          <w:sz w:val="20"/>
          <w:szCs w:val="20"/>
        </w:rPr>
      </w:pPr>
      <w:r w:rsidRPr="00AA5921">
        <w:rPr>
          <w:rFonts w:ascii="Tahoma" w:hAnsi="Tahoma" w:cs="Tahoma"/>
          <w:sz w:val="20"/>
          <w:szCs w:val="20"/>
        </w:rPr>
        <w:lastRenderedPageBreak/>
        <w:t>Να διαθέτει έγχρωμη οθόνη, κατά προτίμηση SVGA, στην οποία να εμφανίζει τα πλήρη αποτελέσματα κάθε δείγματος και τουλάχιστον 4 ιστογράμματα ή νεφελογράμματα που να παρέχουν ασφαλείς κλινικές πληροφορίες με βάση τη διεθνή βιβλιογραφία.</w:t>
      </w:r>
    </w:p>
    <w:p w:rsidR="00016F68" w:rsidRPr="00AA5921" w:rsidRDefault="00016F68" w:rsidP="00016F68">
      <w:pPr>
        <w:pStyle w:val="Web"/>
        <w:numPr>
          <w:ilvl w:val="0"/>
          <w:numId w:val="38"/>
        </w:numPr>
        <w:spacing w:after="0" w:line="360" w:lineRule="auto"/>
        <w:jc w:val="both"/>
        <w:rPr>
          <w:rFonts w:ascii="Tahoma" w:hAnsi="Tahoma" w:cs="Tahoma"/>
          <w:sz w:val="20"/>
          <w:szCs w:val="20"/>
        </w:rPr>
      </w:pPr>
      <w:r w:rsidRPr="00AA5921">
        <w:rPr>
          <w:rFonts w:ascii="Tahoma" w:hAnsi="Tahoma" w:cs="Tahoma"/>
          <w:sz w:val="20"/>
          <w:szCs w:val="20"/>
        </w:rPr>
        <w:t>Η ταχύτητα μέτρησης να είναι τουλάχιστον 50 δείγματα την ώρα.</w:t>
      </w:r>
    </w:p>
    <w:p w:rsidR="00016F68" w:rsidRPr="00AA5921" w:rsidRDefault="00016F68" w:rsidP="00016F68">
      <w:pPr>
        <w:pStyle w:val="Web"/>
        <w:numPr>
          <w:ilvl w:val="0"/>
          <w:numId w:val="38"/>
        </w:numPr>
        <w:spacing w:after="0" w:line="360" w:lineRule="auto"/>
        <w:jc w:val="both"/>
        <w:rPr>
          <w:rFonts w:ascii="Tahoma" w:hAnsi="Tahoma" w:cs="Tahoma"/>
          <w:sz w:val="20"/>
          <w:szCs w:val="20"/>
        </w:rPr>
      </w:pPr>
      <w:r w:rsidRPr="00AA5921">
        <w:rPr>
          <w:rFonts w:ascii="Tahoma" w:hAnsi="Tahoma" w:cs="Tahoma"/>
          <w:sz w:val="20"/>
          <w:szCs w:val="20"/>
        </w:rPr>
        <w:t>Το όργανο να έχει δυνατότητα αυτοελέγχου με ειδικά διαγνωστικά προγράμματα καθώς και αυτόματης και μηχανικής ρύθμισης όλων των άμεσα μετρούμενων παραμέτρων.</w:t>
      </w:r>
    </w:p>
    <w:p w:rsidR="00016F68" w:rsidRPr="00AA5921" w:rsidRDefault="00016F68" w:rsidP="00016F68">
      <w:pPr>
        <w:pStyle w:val="Web"/>
        <w:numPr>
          <w:ilvl w:val="0"/>
          <w:numId w:val="38"/>
        </w:numPr>
        <w:spacing w:after="0" w:line="360" w:lineRule="auto"/>
        <w:jc w:val="both"/>
        <w:rPr>
          <w:rFonts w:ascii="Tahoma" w:hAnsi="Tahoma" w:cs="Tahoma"/>
          <w:sz w:val="20"/>
          <w:szCs w:val="20"/>
        </w:rPr>
      </w:pPr>
      <w:r w:rsidRPr="00AA5921">
        <w:rPr>
          <w:rFonts w:ascii="Tahoma" w:hAnsi="Tahoma" w:cs="Tahoma"/>
          <w:sz w:val="20"/>
          <w:szCs w:val="20"/>
        </w:rPr>
        <w:t>Να διαθέτει στον κυρίως αναλυτή αρχείο με δυνατότητα αποθήκευσης όσο το δυνατόν περισσότερων δειγμάτων με πλήρη αποτελέσματα και ιστογράμματα. Να περιγραφεί αναλυτικά.</w:t>
      </w:r>
    </w:p>
    <w:p w:rsidR="00016F68" w:rsidRPr="00AA5921" w:rsidRDefault="00016F68" w:rsidP="00016F68">
      <w:pPr>
        <w:pStyle w:val="Web"/>
        <w:numPr>
          <w:ilvl w:val="0"/>
          <w:numId w:val="38"/>
        </w:numPr>
        <w:spacing w:after="0" w:line="360" w:lineRule="auto"/>
        <w:jc w:val="both"/>
        <w:rPr>
          <w:rFonts w:ascii="Tahoma" w:hAnsi="Tahoma" w:cs="Tahoma"/>
          <w:sz w:val="20"/>
          <w:szCs w:val="20"/>
        </w:rPr>
      </w:pPr>
      <w:r w:rsidRPr="00AA5921">
        <w:rPr>
          <w:rFonts w:ascii="Tahoma" w:hAnsi="Tahoma" w:cs="Tahoma"/>
          <w:sz w:val="20"/>
          <w:szCs w:val="20"/>
        </w:rPr>
        <w:t>Να έχει σύστημα προειδοποίησης του χειριστή για τις στάθμες των αντιδραστηρίων και των αποβλήτων.</w:t>
      </w:r>
    </w:p>
    <w:p w:rsidR="00016F68" w:rsidRPr="00AA5921" w:rsidRDefault="00016F68" w:rsidP="00016F68">
      <w:pPr>
        <w:pStyle w:val="Web"/>
        <w:numPr>
          <w:ilvl w:val="0"/>
          <w:numId w:val="38"/>
        </w:numPr>
        <w:spacing w:after="0" w:line="360" w:lineRule="auto"/>
        <w:jc w:val="both"/>
        <w:rPr>
          <w:rFonts w:ascii="Tahoma" w:hAnsi="Tahoma" w:cs="Tahoma"/>
          <w:sz w:val="20"/>
          <w:szCs w:val="20"/>
        </w:rPr>
      </w:pPr>
      <w:r w:rsidRPr="00AA5921">
        <w:rPr>
          <w:rFonts w:ascii="Tahoma" w:hAnsi="Tahoma" w:cs="Tahoma"/>
          <w:sz w:val="20"/>
          <w:szCs w:val="20"/>
        </w:rPr>
        <w:t xml:space="preserve">Να διαθέτει σύστημα </w:t>
      </w:r>
      <w:proofErr w:type="spellStart"/>
      <w:r w:rsidRPr="00AA5921">
        <w:rPr>
          <w:rFonts w:ascii="Tahoma" w:hAnsi="Tahoma" w:cs="Tahoma"/>
          <w:sz w:val="20"/>
          <w:szCs w:val="20"/>
        </w:rPr>
        <w:t>αυτοκαθαρισμού</w:t>
      </w:r>
      <w:proofErr w:type="spellEnd"/>
      <w:r w:rsidRPr="00AA5921">
        <w:rPr>
          <w:rFonts w:ascii="Tahoma" w:hAnsi="Tahoma" w:cs="Tahoma"/>
          <w:sz w:val="20"/>
          <w:szCs w:val="20"/>
        </w:rPr>
        <w:t xml:space="preserve"> και αυτόματης εξάλειψης των συγκεντρωμένων πρωτεϊνών στους χώρους μέτρησης αυτόματα, μετά από κάθε μέτρηση, χωρίς την χρήση ειδικών καθαριστικών αντιδραστηρίων και χωρίς την παρέμβαση του χειριστή.</w:t>
      </w:r>
    </w:p>
    <w:p w:rsidR="00016F68" w:rsidRPr="00AA5921" w:rsidRDefault="00016F68" w:rsidP="00016F68">
      <w:pPr>
        <w:pStyle w:val="Web"/>
        <w:numPr>
          <w:ilvl w:val="0"/>
          <w:numId w:val="38"/>
        </w:numPr>
        <w:spacing w:after="0" w:line="360" w:lineRule="auto"/>
        <w:jc w:val="both"/>
        <w:rPr>
          <w:rFonts w:ascii="Tahoma" w:hAnsi="Tahoma" w:cs="Tahoma"/>
          <w:sz w:val="20"/>
          <w:szCs w:val="20"/>
        </w:rPr>
      </w:pPr>
      <w:r w:rsidRPr="00AA5921">
        <w:rPr>
          <w:rFonts w:ascii="Tahoma" w:hAnsi="Tahoma" w:cs="Tahoma"/>
          <w:sz w:val="20"/>
          <w:szCs w:val="20"/>
        </w:rPr>
        <w:t>Να έχει προγράμματα ποιοτικού ελέγχου τα οποία και να περιγραφούν αναλυτικά. (Απαράβατος Όρος.)</w:t>
      </w:r>
    </w:p>
    <w:p w:rsidR="00016F68" w:rsidRPr="00AA5921" w:rsidRDefault="00016F68" w:rsidP="00016F68">
      <w:pPr>
        <w:pStyle w:val="Web"/>
        <w:numPr>
          <w:ilvl w:val="0"/>
          <w:numId w:val="38"/>
        </w:numPr>
        <w:spacing w:after="0" w:line="360" w:lineRule="auto"/>
        <w:jc w:val="both"/>
        <w:rPr>
          <w:rFonts w:ascii="Tahoma" w:hAnsi="Tahoma" w:cs="Tahoma"/>
          <w:sz w:val="20"/>
          <w:szCs w:val="20"/>
        </w:rPr>
      </w:pPr>
      <w:r w:rsidRPr="00AA5921">
        <w:rPr>
          <w:rFonts w:ascii="Tahoma" w:hAnsi="Tahoma" w:cs="Tahoma"/>
          <w:sz w:val="20"/>
          <w:szCs w:val="20"/>
        </w:rPr>
        <w:t>Να έχει τη δυνατότητα αυτόματης μετάπτωσης σε κατάσταση stand-by και εύκολης και άμεσης επαναφοράς σε κανονική χρήση.</w:t>
      </w:r>
    </w:p>
    <w:p w:rsidR="00016F68" w:rsidRPr="00AA5921" w:rsidRDefault="00016F68" w:rsidP="00016F68">
      <w:pPr>
        <w:pStyle w:val="Web"/>
        <w:numPr>
          <w:ilvl w:val="0"/>
          <w:numId w:val="38"/>
        </w:numPr>
        <w:spacing w:after="0" w:line="360" w:lineRule="auto"/>
        <w:jc w:val="both"/>
        <w:rPr>
          <w:rFonts w:ascii="Tahoma" w:hAnsi="Tahoma" w:cs="Tahoma"/>
          <w:sz w:val="20"/>
          <w:szCs w:val="20"/>
        </w:rPr>
      </w:pPr>
      <w:r w:rsidRPr="00AA5921">
        <w:rPr>
          <w:rFonts w:ascii="Tahoma" w:hAnsi="Tahoma" w:cs="Tahoma"/>
          <w:sz w:val="20"/>
          <w:szCs w:val="20"/>
        </w:rPr>
        <w:t>Να διαθέτει εκτυπωτή (printer) για εκτύπωση αποτελεσμάτων σε Α4 χαρτί, με δυνατότητα έγχρωμης εκτύπωσης</w:t>
      </w:r>
    </w:p>
    <w:p w:rsidR="00016F68" w:rsidRPr="00AA5921" w:rsidRDefault="00016F68" w:rsidP="00016F68">
      <w:pPr>
        <w:pStyle w:val="Web"/>
        <w:numPr>
          <w:ilvl w:val="0"/>
          <w:numId w:val="38"/>
        </w:numPr>
        <w:spacing w:after="0" w:line="360" w:lineRule="auto"/>
        <w:jc w:val="both"/>
        <w:rPr>
          <w:rFonts w:ascii="Tahoma" w:hAnsi="Tahoma" w:cs="Tahoma"/>
          <w:sz w:val="20"/>
          <w:szCs w:val="20"/>
        </w:rPr>
      </w:pPr>
      <w:r w:rsidRPr="00AA5921">
        <w:rPr>
          <w:rFonts w:ascii="Tahoma" w:hAnsi="Tahoma" w:cs="Tahoma"/>
          <w:sz w:val="20"/>
          <w:szCs w:val="20"/>
        </w:rPr>
        <w:t>Να διαθέτει δύο συστήματα αυτόματης δειγματοληψίας.</w:t>
      </w:r>
    </w:p>
    <w:p w:rsidR="00016F68" w:rsidRPr="00AA5921" w:rsidRDefault="00016F68" w:rsidP="00016F68">
      <w:pPr>
        <w:pStyle w:val="Web"/>
        <w:spacing w:after="0" w:line="360" w:lineRule="auto"/>
        <w:ind w:left="567" w:hanging="141"/>
        <w:jc w:val="both"/>
        <w:rPr>
          <w:rFonts w:ascii="Tahoma" w:hAnsi="Tahoma" w:cs="Tahoma"/>
          <w:sz w:val="20"/>
          <w:szCs w:val="20"/>
        </w:rPr>
      </w:pPr>
      <w:r w:rsidRPr="00AA5921">
        <w:rPr>
          <w:rFonts w:ascii="Tahoma" w:hAnsi="Tahoma" w:cs="Tahoma"/>
          <w:sz w:val="20"/>
          <w:szCs w:val="20"/>
        </w:rPr>
        <w:t xml:space="preserve">α. Από αυτόματο δειγματολήπτη συνεχούς ροής 50 θέσεων με σύστημα αυτόματης ανάδευσης και αναγνώρισης του δείγματος </w:t>
      </w:r>
      <w:proofErr w:type="spellStart"/>
      <w:r w:rsidRPr="00AA5921">
        <w:rPr>
          <w:rFonts w:ascii="Tahoma" w:hAnsi="Tahoma" w:cs="Tahoma"/>
          <w:sz w:val="20"/>
          <w:szCs w:val="20"/>
        </w:rPr>
        <w:t>bar</w:t>
      </w:r>
      <w:proofErr w:type="spellEnd"/>
      <w:r w:rsidRPr="00AA5921">
        <w:rPr>
          <w:rFonts w:ascii="Tahoma" w:hAnsi="Tahoma" w:cs="Tahoma"/>
          <w:sz w:val="20"/>
          <w:szCs w:val="20"/>
        </w:rPr>
        <w:t>-</w:t>
      </w:r>
      <w:proofErr w:type="spellStart"/>
      <w:r w:rsidRPr="00AA5921">
        <w:rPr>
          <w:rFonts w:ascii="Tahoma" w:hAnsi="Tahoma" w:cs="Tahoma"/>
          <w:sz w:val="20"/>
          <w:szCs w:val="20"/>
        </w:rPr>
        <w:t>code</w:t>
      </w:r>
      <w:proofErr w:type="spellEnd"/>
      <w:r w:rsidRPr="00AA5921">
        <w:rPr>
          <w:rFonts w:ascii="Tahoma" w:hAnsi="Tahoma" w:cs="Tahoma"/>
          <w:sz w:val="20"/>
          <w:szCs w:val="20"/>
        </w:rPr>
        <w:t xml:space="preserve">. Το </w:t>
      </w:r>
      <w:proofErr w:type="spellStart"/>
      <w:r w:rsidRPr="00AA5921">
        <w:rPr>
          <w:rFonts w:ascii="Tahoma" w:hAnsi="Tahoma" w:cs="Tahoma"/>
          <w:sz w:val="20"/>
          <w:szCs w:val="20"/>
        </w:rPr>
        <w:t>bar</w:t>
      </w:r>
      <w:proofErr w:type="spellEnd"/>
      <w:r w:rsidRPr="00AA5921">
        <w:rPr>
          <w:rFonts w:ascii="Tahoma" w:hAnsi="Tahoma" w:cs="Tahoma"/>
          <w:sz w:val="20"/>
          <w:szCs w:val="20"/>
        </w:rPr>
        <w:t>-</w:t>
      </w:r>
      <w:proofErr w:type="spellStart"/>
      <w:r w:rsidRPr="00AA5921">
        <w:rPr>
          <w:rFonts w:ascii="Tahoma" w:hAnsi="Tahoma" w:cs="Tahoma"/>
          <w:sz w:val="20"/>
          <w:szCs w:val="20"/>
        </w:rPr>
        <w:t>code</w:t>
      </w:r>
      <w:proofErr w:type="spellEnd"/>
      <w:r w:rsidRPr="00AA5921">
        <w:rPr>
          <w:rFonts w:ascii="Tahoma" w:hAnsi="Tahoma" w:cs="Tahoma"/>
          <w:sz w:val="20"/>
          <w:szCs w:val="20"/>
        </w:rPr>
        <w:t xml:space="preserve"> </w:t>
      </w:r>
      <w:proofErr w:type="spellStart"/>
      <w:r w:rsidRPr="00AA5921">
        <w:rPr>
          <w:rFonts w:ascii="Tahoma" w:hAnsi="Tahoma" w:cs="Tahoma"/>
          <w:sz w:val="20"/>
          <w:szCs w:val="20"/>
        </w:rPr>
        <w:t>reader</w:t>
      </w:r>
      <w:proofErr w:type="spellEnd"/>
      <w:r w:rsidRPr="00AA5921">
        <w:rPr>
          <w:rFonts w:ascii="Tahoma" w:hAnsi="Tahoma" w:cs="Tahoma"/>
          <w:sz w:val="20"/>
          <w:szCs w:val="20"/>
        </w:rPr>
        <w:t xml:space="preserve"> να δύναται να αναγνώσει γραμμωτούς κώδικες διαφορετικών συστημάτων και να αναφέρονται αυτοί.</w:t>
      </w:r>
    </w:p>
    <w:p w:rsidR="00016F68" w:rsidRPr="00AA5921" w:rsidRDefault="00016F68" w:rsidP="00016F68">
      <w:pPr>
        <w:pStyle w:val="Web"/>
        <w:spacing w:after="0" w:line="360" w:lineRule="auto"/>
        <w:ind w:firstLine="284"/>
        <w:jc w:val="both"/>
        <w:rPr>
          <w:rFonts w:ascii="Tahoma" w:hAnsi="Tahoma" w:cs="Tahoma"/>
          <w:sz w:val="20"/>
          <w:szCs w:val="20"/>
        </w:rPr>
      </w:pPr>
      <w:r w:rsidRPr="00AA5921">
        <w:rPr>
          <w:rFonts w:ascii="Tahoma" w:hAnsi="Tahoma" w:cs="Tahoma"/>
          <w:sz w:val="20"/>
          <w:szCs w:val="20"/>
        </w:rPr>
        <w:t>β. Κλασικό σύστημα ανοικτού τύπου</w:t>
      </w:r>
    </w:p>
    <w:p w:rsidR="00016F68" w:rsidRPr="00AA5921" w:rsidRDefault="00016F68" w:rsidP="00016F68">
      <w:pPr>
        <w:pStyle w:val="Web"/>
        <w:spacing w:after="0" w:line="360" w:lineRule="auto"/>
        <w:ind w:left="284"/>
        <w:jc w:val="both"/>
        <w:rPr>
          <w:rFonts w:ascii="Tahoma" w:hAnsi="Tahoma" w:cs="Tahoma"/>
          <w:sz w:val="20"/>
          <w:szCs w:val="20"/>
        </w:rPr>
      </w:pPr>
      <w:r w:rsidRPr="00AA5921">
        <w:rPr>
          <w:rFonts w:ascii="Tahoma" w:hAnsi="Tahoma" w:cs="Tahoma"/>
          <w:sz w:val="20"/>
          <w:szCs w:val="20"/>
        </w:rPr>
        <w:t xml:space="preserve">Και στις δύο περιπτώσεις το ακροφύσιο και η βελόνα δειγματοληψίας να </w:t>
      </w:r>
      <w:proofErr w:type="spellStart"/>
      <w:r w:rsidRPr="00AA5921">
        <w:rPr>
          <w:rFonts w:ascii="Tahoma" w:hAnsi="Tahoma" w:cs="Tahoma"/>
          <w:sz w:val="20"/>
          <w:szCs w:val="20"/>
        </w:rPr>
        <w:t>αυτοκαθαρίζονται</w:t>
      </w:r>
      <w:proofErr w:type="spellEnd"/>
      <w:r w:rsidRPr="00AA5921">
        <w:rPr>
          <w:rFonts w:ascii="Tahoma" w:hAnsi="Tahoma" w:cs="Tahoma"/>
          <w:sz w:val="20"/>
          <w:szCs w:val="20"/>
        </w:rPr>
        <w:t xml:space="preserve"> εσωτερικά και εξωτερικά μετά από κάθε μέτρηση.</w:t>
      </w:r>
    </w:p>
    <w:p w:rsidR="00016F68" w:rsidRPr="00AA5229" w:rsidRDefault="00016F68" w:rsidP="00016F68">
      <w:pPr>
        <w:pStyle w:val="Web"/>
        <w:numPr>
          <w:ilvl w:val="0"/>
          <w:numId w:val="38"/>
        </w:numPr>
        <w:spacing w:after="0" w:line="360" w:lineRule="auto"/>
        <w:jc w:val="both"/>
        <w:rPr>
          <w:rFonts w:ascii="Tahoma" w:hAnsi="Tahoma" w:cs="Tahoma"/>
          <w:sz w:val="20"/>
          <w:szCs w:val="20"/>
        </w:rPr>
      </w:pPr>
      <w:r w:rsidRPr="00AA5921">
        <w:rPr>
          <w:rFonts w:ascii="Tahoma" w:hAnsi="Tahoma" w:cs="Tahoma"/>
          <w:sz w:val="20"/>
          <w:szCs w:val="20"/>
        </w:rPr>
        <w:t xml:space="preserve">Ο αναλυτής να έχει την δυνατότητα να ανιχνεύει τόσο την επαρκή ποσότητα δείγματος, όσο </w:t>
      </w:r>
      <w:r w:rsidRPr="00AA5229">
        <w:rPr>
          <w:rFonts w:ascii="Tahoma" w:hAnsi="Tahoma" w:cs="Tahoma"/>
          <w:sz w:val="20"/>
          <w:szCs w:val="20"/>
        </w:rPr>
        <w:t>και την ποιότητα αυτού (πήγματα, φυσαλίδες κ.λ.π.).</w:t>
      </w:r>
    </w:p>
    <w:p w:rsidR="00016F68" w:rsidRPr="00AA5921" w:rsidRDefault="00016F68" w:rsidP="00016F68">
      <w:pPr>
        <w:pStyle w:val="Web"/>
        <w:numPr>
          <w:ilvl w:val="0"/>
          <w:numId w:val="38"/>
        </w:numPr>
        <w:spacing w:after="0" w:line="360" w:lineRule="auto"/>
        <w:jc w:val="both"/>
        <w:rPr>
          <w:rFonts w:ascii="Tahoma" w:hAnsi="Tahoma" w:cs="Tahoma"/>
          <w:sz w:val="20"/>
          <w:szCs w:val="20"/>
        </w:rPr>
      </w:pPr>
      <w:r w:rsidRPr="00AA5921">
        <w:rPr>
          <w:rFonts w:ascii="Tahoma" w:hAnsi="Tahoma" w:cs="Tahoma"/>
          <w:sz w:val="20"/>
          <w:szCs w:val="20"/>
        </w:rPr>
        <w:t>Να διατίθεται από την κατασκευάστρια εταιρεία, πρότυπο αίμα ελέγχου (control) και πρότυπο αίμα ρύθμισης (</w:t>
      </w:r>
      <w:proofErr w:type="spellStart"/>
      <w:r w:rsidRPr="00AA5921">
        <w:rPr>
          <w:rFonts w:ascii="Tahoma" w:hAnsi="Tahoma" w:cs="Tahoma"/>
          <w:sz w:val="20"/>
          <w:szCs w:val="20"/>
        </w:rPr>
        <w:t>calibration</w:t>
      </w:r>
      <w:proofErr w:type="spellEnd"/>
      <w:r w:rsidRPr="00AA5921">
        <w:rPr>
          <w:rFonts w:ascii="Tahoma" w:hAnsi="Tahoma" w:cs="Tahoma"/>
          <w:sz w:val="20"/>
          <w:szCs w:val="20"/>
        </w:rPr>
        <w:t xml:space="preserve"> </w:t>
      </w:r>
      <w:proofErr w:type="spellStart"/>
      <w:r w:rsidRPr="00AA5921">
        <w:rPr>
          <w:rFonts w:ascii="Tahoma" w:hAnsi="Tahoma" w:cs="Tahoma"/>
          <w:sz w:val="20"/>
          <w:szCs w:val="20"/>
        </w:rPr>
        <w:t>standard</w:t>
      </w:r>
      <w:proofErr w:type="spellEnd"/>
      <w:r w:rsidRPr="00AA5921">
        <w:rPr>
          <w:rFonts w:ascii="Tahoma" w:hAnsi="Tahoma" w:cs="Tahoma"/>
          <w:sz w:val="20"/>
          <w:szCs w:val="20"/>
        </w:rPr>
        <w:t>), για όλες τις άμεσα μετρούμενες παραμέτρους. (Απαράβατος Όρος).</w:t>
      </w:r>
    </w:p>
    <w:p w:rsidR="00016F68" w:rsidRPr="00AA5921" w:rsidRDefault="00016F68" w:rsidP="00016F68">
      <w:pPr>
        <w:pStyle w:val="Web"/>
        <w:numPr>
          <w:ilvl w:val="0"/>
          <w:numId w:val="38"/>
        </w:numPr>
        <w:spacing w:after="0" w:line="360" w:lineRule="auto"/>
        <w:jc w:val="both"/>
        <w:rPr>
          <w:rFonts w:ascii="Tahoma" w:hAnsi="Tahoma" w:cs="Tahoma"/>
          <w:sz w:val="20"/>
          <w:szCs w:val="20"/>
        </w:rPr>
      </w:pPr>
      <w:r w:rsidRPr="00AA5921">
        <w:rPr>
          <w:rFonts w:ascii="Tahoma" w:hAnsi="Tahoma" w:cs="Tahoma"/>
          <w:sz w:val="20"/>
          <w:szCs w:val="20"/>
        </w:rPr>
        <w:t xml:space="preserve">Να έχει εξακριβωμένα πλήρες τμήμα service με εμπειρία στο χώρο των αυτόματων αιματολογικών αναλυτών. Για το λόγο αυτό ο προμηθευτής υποχρεούται να καταθέσει κατάσταση αιματολογικών αναλυτών σε δημόσια ή ιδιωτικά ιδρύματα, που έχει εγκαταστήσει και συντηρεί το τμήμα service του. </w:t>
      </w:r>
    </w:p>
    <w:p w:rsidR="00016F68" w:rsidRPr="00AA5921" w:rsidRDefault="00016F68" w:rsidP="00016F68">
      <w:pPr>
        <w:pStyle w:val="Web"/>
        <w:numPr>
          <w:ilvl w:val="0"/>
          <w:numId w:val="38"/>
        </w:numPr>
        <w:spacing w:after="0" w:line="360" w:lineRule="auto"/>
        <w:jc w:val="both"/>
        <w:rPr>
          <w:rFonts w:ascii="Tahoma" w:hAnsi="Tahoma" w:cs="Tahoma"/>
          <w:sz w:val="20"/>
          <w:szCs w:val="20"/>
        </w:rPr>
      </w:pPr>
      <w:r w:rsidRPr="00AA5921">
        <w:rPr>
          <w:rFonts w:ascii="Tahoma" w:hAnsi="Tahoma" w:cs="Tahoma"/>
          <w:sz w:val="20"/>
          <w:szCs w:val="20"/>
        </w:rPr>
        <w:t>Το service και τα αναλώσιμα, πέραν των αναφερομένων θα βαρύνουν τον προμηθευτή, ο οποίος θα έχει και την υποχρέωση να εκπαιδεύσει τους χειριστές του οργάνου δωρεάν, στο χώρο του εργαστηρίου του ΠΕΔΥ.</w:t>
      </w:r>
    </w:p>
    <w:p w:rsidR="00016F68" w:rsidRPr="00AA5921" w:rsidRDefault="00016F68" w:rsidP="00016F68">
      <w:pPr>
        <w:pStyle w:val="Web"/>
        <w:numPr>
          <w:ilvl w:val="0"/>
          <w:numId w:val="38"/>
        </w:numPr>
        <w:spacing w:after="0" w:line="360" w:lineRule="auto"/>
        <w:jc w:val="both"/>
        <w:rPr>
          <w:rFonts w:ascii="Tahoma" w:hAnsi="Tahoma" w:cs="Tahoma"/>
          <w:sz w:val="20"/>
          <w:szCs w:val="20"/>
        </w:rPr>
      </w:pPr>
      <w:r w:rsidRPr="00AA5921">
        <w:rPr>
          <w:rFonts w:ascii="Tahoma" w:hAnsi="Tahoma" w:cs="Tahoma"/>
          <w:sz w:val="20"/>
          <w:szCs w:val="20"/>
        </w:rPr>
        <w:lastRenderedPageBreak/>
        <w:t>Να υπάρχει πρόβλεψη για συνέχιση της λειτουργίας τους σε περιπτώσεις διακοπής ρεύματος, να υποστηρίζονται δηλαδή από συστήματα σταθεροποίησης τάσης (</w:t>
      </w:r>
      <w:r w:rsidRPr="00AA5921">
        <w:rPr>
          <w:rFonts w:ascii="Tahoma" w:hAnsi="Tahoma" w:cs="Tahoma"/>
          <w:sz w:val="20"/>
          <w:szCs w:val="20"/>
          <w:lang w:val="en-US"/>
        </w:rPr>
        <w:t>UPS</w:t>
      </w:r>
      <w:r w:rsidRPr="00AA5921">
        <w:rPr>
          <w:rFonts w:ascii="Tahoma" w:hAnsi="Tahoma" w:cs="Tahoma"/>
          <w:sz w:val="20"/>
          <w:szCs w:val="20"/>
        </w:rPr>
        <w:t xml:space="preserve">), με δαπάνη του μειοδότη (Απαράβατος όρος). </w:t>
      </w:r>
    </w:p>
    <w:p w:rsidR="00016F68" w:rsidRPr="00AA5921" w:rsidRDefault="00016F68" w:rsidP="00016F68">
      <w:pPr>
        <w:pStyle w:val="Web"/>
        <w:numPr>
          <w:ilvl w:val="0"/>
          <w:numId w:val="38"/>
        </w:numPr>
        <w:spacing w:after="0" w:line="360" w:lineRule="auto"/>
        <w:jc w:val="both"/>
        <w:rPr>
          <w:rFonts w:ascii="Tahoma" w:hAnsi="Tahoma" w:cs="Tahoma"/>
          <w:sz w:val="20"/>
          <w:szCs w:val="20"/>
        </w:rPr>
      </w:pPr>
      <w:r w:rsidRPr="00AA5921">
        <w:rPr>
          <w:rFonts w:ascii="Tahoma" w:hAnsi="Tahoma" w:cs="Tahoma"/>
          <w:sz w:val="20"/>
          <w:szCs w:val="20"/>
        </w:rPr>
        <w:t>Σύνδεση σε αμφίδρομη και λειτουργική επικοινωνία με το LIS του εργαστηρίου, με δαπάνη του μειοδότη. (Απαράβατος όρος).</w:t>
      </w:r>
    </w:p>
    <w:p w:rsidR="00016F68" w:rsidRPr="00AA5921" w:rsidRDefault="00016F68" w:rsidP="00016F68">
      <w:pPr>
        <w:pStyle w:val="Web"/>
        <w:spacing w:before="45" w:beforeAutospacing="0" w:after="0" w:line="360" w:lineRule="auto"/>
        <w:jc w:val="both"/>
        <w:rPr>
          <w:rFonts w:ascii="Tahoma" w:hAnsi="Tahoma" w:cs="Tahoma"/>
          <w:sz w:val="20"/>
          <w:szCs w:val="20"/>
        </w:rPr>
      </w:pPr>
    </w:p>
    <w:p w:rsidR="00016F68" w:rsidRPr="00AA5921" w:rsidRDefault="00016F68" w:rsidP="00016F68">
      <w:pPr>
        <w:pStyle w:val="Web"/>
        <w:spacing w:before="45" w:beforeAutospacing="0" w:after="0" w:line="360" w:lineRule="auto"/>
        <w:jc w:val="both"/>
        <w:rPr>
          <w:rFonts w:ascii="Tahoma" w:hAnsi="Tahoma" w:cs="Tahoma"/>
          <w:spacing w:val="-4"/>
          <w:sz w:val="20"/>
          <w:szCs w:val="20"/>
        </w:rPr>
      </w:pPr>
      <w:r w:rsidRPr="00AA5921">
        <w:rPr>
          <w:rFonts w:ascii="Tahoma" w:hAnsi="Tahoma" w:cs="Tahoma"/>
          <w:b/>
          <w:bCs/>
          <w:spacing w:val="-4"/>
          <w:sz w:val="20"/>
          <w:szCs w:val="20"/>
        </w:rPr>
        <w:t xml:space="preserve">Γ) ΔΥΝΑΤΟΤΗΤΑ ΣΥΝΤΗΡΗΣΗΣ ΤΟΥ ΔΙΑΤΙΘΕΜΕΝΟΥ ΜΗΧΑΝΗΜΑΤΟΣ </w:t>
      </w:r>
    </w:p>
    <w:p w:rsidR="00016F68" w:rsidRPr="00AA5921" w:rsidRDefault="00016F68" w:rsidP="00016F68">
      <w:pPr>
        <w:pStyle w:val="Web"/>
        <w:spacing w:after="0" w:line="360" w:lineRule="auto"/>
        <w:jc w:val="both"/>
        <w:rPr>
          <w:rFonts w:ascii="Tahoma" w:hAnsi="Tahoma" w:cs="Tahoma"/>
          <w:spacing w:val="-4"/>
          <w:sz w:val="20"/>
          <w:szCs w:val="20"/>
        </w:rPr>
      </w:pPr>
      <w:r w:rsidRPr="00AA5921">
        <w:rPr>
          <w:rFonts w:ascii="Tahoma" w:hAnsi="Tahoma" w:cs="Tahoma"/>
          <w:spacing w:val="-4"/>
          <w:sz w:val="20"/>
          <w:szCs w:val="20"/>
        </w:rPr>
        <w:t>Κάθε προμηθευτής υποχρεούται να καταθέσει τα παρακάτω έντυπα και πιστοποιητικά μαζί με την τεχνική προσφορά του.</w:t>
      </w:r>
    </w:p>
    <w:p w:rsidR="00016F68" w:rsidRPr="00AA5921" w:rsidRDefault="00016F68" w:rsidP="00016F68">
      <w:pPr>
        <w:pStyle w:val="Web"/>
        <w:spacing w:after="0" w:line="360" w:lineRule="auto"/>
        <w:jc w:val="both"/>
        <w:rPr>
          <w:rFonts w:ascii="Tahoma" w:hAnsi="Tahoma" w:cs="Tahoma"/>
          <w:spacing w:val="-4"/>
          <w:sz w:val="20"/>
          <w:szCs w:val="20"/>
        </w:rPr>
      </w:pPr>
      <w:r w:rsidRPr="00AA5921">
        <w:rPr>
          <w:rFonts w:ascii="Tahoma" w:hAnsi="Tahoma" w:cs="Tahoma"/>
          <w:b/>
          <w:bCs/>
          <w:spacing w:val="-4"/>
          <w:sz w:val="20"/>
          <w:szCs w:val="20"/>
        </w:rPr>
        <w:t xml:space="preserve">1) </w:t>
      </w:r>
      <w:r w:rsidRPr="00AA5921">
        <w:rPr>
          <w:rFonts w:ascii="Tahoma" w:hAnsi="Tahoma" w:cs="Tahoma"/>
          <w:spacing w:val="-4"/>
          <w:sz w:val="20"/>
          <w:szCs w:val="20"/>
        </w:rPr>
        <w:t>Βεβαίωση του οίκου κατασκευής του μηχανήματος ότι τα προσφερθέντα στον διαγωνισμό αντιδραστήρια ανταλλακτικά και αναλώσιμα (που θα χρησιμοποιούνται στο μηχάνημα) προτείνονται από τον εν λόγω οίκο για κανονική χρήση, ότι είναι απόλυτα συμβατά με τα ηλεκτρονικά και μηχανικά μέρη του μηχανήματος και ότι δεν θα επηρεάσουν την ομαλή και απρόσκοπτη λειτουργία του.</w:t>
      </w:r>
    </w:p>
    <w:p w:rsidR="00016F68" w:rsidRPr="00AA5921" w:rsidRDefault="00016F68" w:rsidP="00016F68">
      <w:pPr>
        <w:pStyle w:val="Web"/>
        <w:spacing w:after="0" w:line="360" w:lineRule="auto"/>
        <w:jc w:val="both"/>
        <w:rPr>
          <w:rFonts w:ascii="Tahoma" w:hAnsi="Tahoma" w:cs="Tahoma"/>
          <w:spacing w:val="-4"/>
          <w:sz w:val="20"/>
          <w:szCs w:val="20"/>
        </w:rPr>
      </w:pPr>
      <w:r w:rsidRPr="00AA5921">
        <w:rPr>
          <w:rFonts w:ascii="Tahoma" w:hAnsi="Tahoma" w:cs="Tahoma"/>
          <w:b/>
          <w:bCs/>
          <w:spacing w:val="-4"/>
          <w:sz w:val="20"/>
          <w:szCs w:val="20"/>
        </w:rPr>
        <w:t xml:space="preserve">2) </w:t>
      </w:r>
      <w:r w:rsidRPr="00AA5921">
        <w:rPr>
          <w:rFonts w:ascii="Tahoma" w:hAnsi="Tahoma" w:cs="Tahoma"/>
          <w:spacing w:val="-4"/>
          <w:sz w:val="20"/>
          <w:szCs w:val="20"/>
        </w:rPr>
        <w:t>Βεβαίωση του οίκου κατασκευής του μηχανήματος ότι η προσφέρουσα εταιρεία (προμηθευτής ) είναι εξουσιοδοτημένη για την παροχή πλήρους τεχνικής και επιστημονικής υποστήριξης και ότι στελέχη της έχουν εκπαιδευτεί στα εργοστάσια του οίκου κατασκευής.</w:t>
      </w:r>
    </w:p>
    <w:p w:rsidR="00016F68" w:rsidRPr="00AA5921" w:rsidRDefault="00016F68" w:rsidP="00016F68">
      <w:pPr>
        <w:pStyle w:val="Web"/>
        <w:spacing w:after="0" w:line="360" w:lineRule="auto"/>
        <w:jc w:val="both"/>
        <w:rPr>
          <w:rFonts w:ascii="Tahoma" w:hAnsi="Tahoma" w:cs="Tahoma"/>
          <w:spacing w:val="-4"/>
          <w:sz w:val="20"/>
          <w:szCs w:val="20"/>
        </w:rPr>
      </w:pPr>
      <w:r w:rsidRPr="00AA5921">
        <w:rPr>
          <w:rFonts w:ascii="Tahoma" w:hAnsi="Tahoma" w:cs="Tahoma"/>
          <w:b/>
          <w:bCs/>
          <w:spacing w:val="-4"/>
          <w:sz w:val="20"/>
          <w:szCs w:val="20"/>
        </w:rPr>
        <w:t xml:space="preserve">3) </w:t>
      </w:r>
      <w:r w:rsidRPr="00AA5921">
        <w:rPr>
          <w:rFonts w:ascii="Tahoma" w:hAnsi="Tahoma" w:cs="Tahoma"/>
          <w:spacing w:val="-4"/>
          <w:sz w:val="20"/>
          <w:szCs w:val="20"/>
        </w:rPr>
        <w:t>Αποδεικτικά ως προς την εκπαίδευση και την διάρκεια θα συνυποβληθούν με την βεβαίωση.</w:t>
      </w:r>
    </w:p>
    <w:p w:rsidR="00016F68" w:rsidRPr="00AA5921" w:rsidRDefault="00016F68" w:rsidP="00016F68">
      <w:pPr>
        <w:pStyle w:val="Web"/>
        <w:spacing w:after="0" w:line="360" w:lineRule="auto"/>
        <w:jc w:val="both"/>
        <w:rPr>
          <w:rFonts w:ascii="Tahoma" w:hAnsi="Tahoma" w:cs="Tahoma"/>
          <w:spacing w:val="-4"/>
          <w:sz w:val="20"/>
          <w:szCs w:val="20"/>
        </w:rPr>
      </w:pPr>
      <w:r w:rsidRPr="00AA5921">
        <w:rPr>
          <w:rFonts w:ascii="Tahoma" w:hAnsi="Tahoma" w:cs="Tahoma"/>
          <w:b/>
          <w:bCs/>
          <w:spacing w:val="-4"/>
          <w:sz w:val="20"/>
          <w:szCs w:val="20"/>
        </w:rPr>
        <w:t xml:space="preserve">4) </w:t>
      </w:r>
      <w:r w:rsidRPr="00AA5921">
        <w:rPr>
          <w:rFonts w:ascii="Tahoma" w:hAnsi="Tahoma" w:cs="Tahoma"/>
          <w:spacing w:val="-4"/>
          <w:sz w:val="20"/>
          <w:szCs w:val="20"/>
        </w:rPr>
        <w:t xml:space="preserve">Κατάθεση στοιχείων με την υψηλή </w:t>
      </w:r>
      <w:proofErr w:type="spellStart"/>
      <w:r w:rsidRPr="00AA5921">
        <w:rPr>
          <w:rFonts w:ascii="Tahoma" w:hAnsi="Tahoma" w:cs="Tahoma"/>
          <w:spacing w:val="-4"/>
          <w:sz w:val="20"/>
          <w:szCs w:val="20"/>
        </w:rPr>
        <w:t>επαναληψιμότητα</w:t>
      </w:r>
      <w:proofErr w:type="spellEnd"/>
      <w:r w:rsidRPr="00AA5921">
        <w:rPr>
          <w:rFonts w:ascii="Tahoma" w:hAnsi="Tahoma" w:cs="Tahoma"/>
          <w:spacing w:val="-4"/>
          <w:sz w:val="20"/>
          <w:szCs w:val="20"/>
        </w:rPr>
        <w:t xml:space="preserve"> του μηχανήματος, τεκμηριωμένη με πιστοποιητικά και γραφικές παραστάσεις από τον οίκο κατασκευής, ή ανεξάρτητους οίκους αξιολόγησης.</w:t>
      </w:r>
    </w:p>
    <w:p w:rsidR="00016F68" w:rsidRPr="00AA5921" w:rsidRDefault="00016F68" w:rsidP="00016F68">
      <w:pPr>
        <w:pStyle w:val="Web"/>
        <w:spacing w:after="0" w:line="360" w:lineRule="auto"/>
        <w:jc w:val="both"/>
        <w:rPr>
          <w:rFonts w:ascii="Tahoma" w:hAnsi="Tahoma" w:cs="Tahoma"/>
          <w:spacing w:val="-4"/>
          <w:sz w:val="20"/>
          <w:szCs w:val="20"/>
        </w:rPr>
      </w:pPr>
      <w:r w:rsidRPr="00AA5921">
        <w:rPr>
          <w:rFonts w:ascii="Tahoma" w:hAnsi="Tahoma" w:cs="Tahoma"/>
          <w:b/>
          <w:bCs/>
          <w:spacing w:val="-4"/>
          <w:sz w:val="20"/>
          <w:szCs w:val="20"/>
        </w:rPr>
        <w:t xml:space="preserve">5) </w:t>
      </w:r>
      <w:r w:rsidRPr="00AA5921">
        <w:rPr>
          <w:rFonts w:ascii="Tahoma" w:hAnsi="Tahoma" w:cs="Tahoma"/>
          <w:spacing w:val="-4"/>
          <w:sz w:val="20"/>
          <w:szCs w:val="20"/>
        </w:rPr>
        <w:t>Κατάθεση πλήρους αναφοράς σχετικά με την ακρίβεια των μετρήσεων (από το μηχάνημα), σε σχέση με τις εκάστοτε μεθόδους αναφοράς.</w:t>
      </w:r>
    </w:p>
    <w:p w:rsidR="00016F68" w:rsidRPr="00AA5921" w:rsidRDefault="00016F68" w:rsidP="00016F68">
      <w:pPr>
        <w:pStyle w:val="Web"/>
        <w:spacing w:after="0" w:line="360" w:lineRule="auto"/>
        <w:jc w:val="both"/>
        <w:rPr>
          <w:rFonts w:ascii="Tahoma" w:hAnsi="Tahoma" w:cs="Tahoma"/>
          <w:spacing w:val="-4"/>
          <w:sz w:val="20"/>
          <w:szCs w:val="20"/>
        </w:rPr>
      </w:pPr>
      <w:r w:rsidRPr="00AA5921">
        <w:rPr>
          <w:rFonts w:ascii="Tahoma" w:hAnsi="Tahoma" w:cs="Tahoma"/>
          <w:b/>
          <w:bCs/>
          <w:spacing w:val="-4"/>
          <w:sz w:val="20"/>
          <w:szCs w:val="20"/>
        </w:rPr>
        <w:t xml:space="preserve">6) </w:t>
      </w:r>
      <w:r w:rsidRPr="00AA5921">
        <w:rPr>
          <w:rFonts w:ascii="Tahoma" w:hAnsi="Tahoma" w:cs="Tahoma"/>
          <w:spacing w:val="-4"/>
          <w:sz w:val="20"/>
          <w:szCs w:val="20"/>
        </w:rPr>
        <w:t>Κατάθεση Υπεύθυνης δήλωσης του Ν.1599/86, ότι το μηχάνημα κατασκευάστηκε μετά την 01-01-20</w:t>
      </w:r>
      <w:r>
        <w:rPr>
          <w:rFonts w:ascii="Tahoma" w:hAnsi="Tahoma" w:cs="Tahoma"/>
          <w:spacing w:val="-4"/>
          <w:sz w:val="20"/>
          <w:szCs w:val="20"/>
        </w:rPr>
        <w:t>1</w:t>
      </w:r>
      <w:r w:rsidRPr="00AA5921">
        <w:rPr>
          <w:rFonts w:ascii="Tahoma" w:hAnsi="Tahoma" w:cs="Tahoma"/>
          <w:spacing w:val="-4"/>
          <w:sz w:val="20"/>
          <w:szCs w:val="20"/>
        </w:rPr>
        <w:t xml:space="preserve">2, αναφέροντας τον σχετικό αριθμό σειράς, </w:t>
      </w:r>
      <w:r w:rsidRPr="00AA5921">
        <w:rPr>
          <w:rFonts w:ascii="Tahoma" w:hAnsi="Tahoma" w:cs="Tahoma"/>
          <w:spacing w:val="-4"/>
          <w:sz w:val="20"/>
          <w:szCs w:val="20"/>
          <w:lang w:val="en-US"/>
        </w:rPr>
        <w:t>S</w:t>
      </w:r>
      <w:r w:rsidRPr="00AA5921">
        <w:rPr>
          <w:rFonts w:ascii="Tahoma" w:hAnsi="Tahoma" w:cs="Tahoma"/>
          <w:spacing w:val="-4"/>
          <w:sz w:val="20"/>
          <w:szCs w:val="20"/>
        </w:rPr>
        <w:t>/</w:t>
      </w:r>
      <w:r w:rsidRPr="00AA5921">
        <w:rPr>
          <w:rFonts w:ascii="Tahoma" w:hAnsi="Tahoma" w:cs="Tahoma"/>
          <w:spacing w:val="-4"/>
          <w:sz w:val="20"/>
          <w:szCs w:val="20"/>
          <w:lang w:val="en-US"/>
        </w:rPr>
        <w:t>N</w:t>
      </w:r>
      <w:r w:rsidRPr="00AA5921">
        <w:rPr>
          <w:rFonts w:ascii="Tahoma" w:hAnsi="Tahoma" w:cs="Tahoma"/>
          <w:spacing w:val="-4"/>
          <w:sz w:val="20"/>
          <w:szCs w:val="20"/>
        </w:rPr>
        <w:t>.</w:t>
      </w:r>
    </w:p>
    <w:p w:rsidR="00016F68" w:rsidRPr="00AA5921" w:rsidRDefault="00016F68" w:rsidP="00016F68">
      <w:pPr>
        <w:pStyle w:val="Web"/>
        <w:spacing w:after="0" w:line="360" w:lineRule="auto"/>
        <w:jc w:val="both"/>
        <w:rPr>
          <w:rFonts w:ascii="Tahoma" w:hAnsi="Tahoma" w:cs="Tahoma"/>
          <w:spacing w:val="-4"/>
          <w:sz w:val="20"/>
          <w:szCs w:val="20"/>
        </w:rPr>
      </w:pPr>
      <w:r w:rsidRPr="00AA5921">
        <w:rPr>
          <w:rFonts w:ascii="Tahoma" w:hAnsi="Tahoma" w:cs="Tahoma"/>
          <w:b/>
          <w:bCs/>
          <w:spacing w:val="-4"/>
          <w:sz w:val="20"/>
          <w:szCs w:val="20"/>
        </w:rPr>
        <w:t xml:space="preserve">7) </w:t>
      </w:r>
      <w:r w:rsidRPr="00AA5921">
        <w:rPr>
          <w:rFonts w:ascii="Tahoma" w:hAnsi="Tahoma" w:cs="Tahoma"/>
          <w:spacing w:val="-4"/>
          <w:sz w:val="20"/>
          <w:szCs w:val="20"/>
        </w:rPr>
        <w:t>Σε περίπτωση που ο μειοδότης του παρόντος διαγωνισμού δεν είναι μειοδότης και για τον επόμενο διαγωνισμό υποχρεούται στην απόσυρση των αναλυτών την ημερομηνία που θα οριστεί από το αρμόδιο όργανο του ΠΕΔΥ.</w:t>
      </w:r>
    </w:p>
    <w:p w:rsidR="00016F68" w:rsidRPr="00AA5921" w:rsidRDefault="00016F68" w:rsidP="00016F68">
      <w:pPr>
        <w:pStyle w:val="Web"/>
        <w:spacing w:after="0" w:line="360" w:lineRule="auto"/>
        <w:jc w:val="both"/>
        <w:rPr>
          <w:rFonts w:ascii="Tahoma" w:hAnsi="Tahoma" w:cs="Tahoma"/>
          <w:spacing w:val="-4"/>
          <w:sz w:val="20"/>
          <w:szCs w:val="20"/>
        </w:rPr>
      </w:pPr>
      <w:r w:rsidRPr="00AA5921">
        <w:rPr>
          <w:rFonts w:ascii="Tahoma" w:hAnsi="Tahoma" w:cs="Tahoma"/>
          <w:b/>
          <w:bCs/>
          <w:spacing w:val="-4"/>
          <w:sz w:val="20"/>
          <w:szCs w:val="20"/>
        </w:rPr>
        <w:t xml:space="preserve">8) </w:t>
      </w:r>
      <w:r w:rsidRPr="00AA5921">
        <w:rPr>
          <w:rFonts w:ascii="Tahoma" w:hAnsi="Tahoma" w:cs="Tahoma"/>
          <w:spacing w:val="-4"/>
          <w:sz w:val="20"/>
          <w:szCs w:val="20"/>
        </w:rPr>
        <w:t>Σε περίπτωση που ο μειοδότης του παρόντος διαγωνισμού ανακηρυχθεί μειοδότης και για τον επόμενο διαγωνισμό υποχρεούται στην αντικατάσταση των αναλυτών, εφόσον αυτοί υπερβαίνουν την τετραετία από την ημερομηνία κατασκευής τους.</w:t>
      </w:r>
    </w:p>
    <w:p w:rsidR="00016F68" w:rsidRPr="00AA5921" w:rsidRDefault="00016F68" w:rsidP="00016F68">
      <w:pPr>
        <w:pStyle w:val="Web"/>
        <w:spacing w:after="0" w:line="360" w:lineRule="auto"/>
        <w:jc w:val="both"/>
        <w:rPr>
          <w:rFonts w:ascii="Tahoma" w:hAnsi="Tahoma" w:cs="Tahoma"/>
          <w:spacing w:val="-4"/>
          <w:sz w:val="20"/>
          <w:szCs w:val="20"/>
        </w:rPr>
      </w:pPr>
      <w:r w:rsidRPr="00AA5921">
        <w:rPr>
          <w:rFonts w:ascii="Tahoma" w:hAnsi="Tahoma" w:cs="Tahoma"/>
          <w:b/>
          <w:bCs/>
          <w:spacing w:val="-4"/>
          <w:sz w:val="20"/>
          <w:szCs w:val="20"/>
        </w:rPr>
        <w:t>9)</w:t>
      </w:r>
      <w:r>
        <w:rPr>
          <w:rFonts w:ascii="Tahoma" w:hAnsi="Tahoma" w:cs="Tahoma"/>
          <w:b/>
          <w:bCs/>
          <w:spacing w:val="-4"/>
          <w:sz w:val="20"/>
          <w:szCs w:val="20"/>
        </w:rPr>
        <w:t xml:space="preserve"> </w:t>
      </w:r>
      <w:r w:rsidRPr="00AA5921">
        <w:rPr>
          <w:rFonts w:ascii="Tahoma" w:hAnsi="Tahoma" w:cs="Tahoma"/>
          <w:spacing w:val="-4"/>
          <w:sz w:val="20"/>
          <w:szCs w:val="20"/>
        </w:rPr>
        <w:t xml:space="preserve">Συμμόρφωση </w:t>
      </w:r>
      <w:r w:rsidRPr="00AA5921">
        <w:rPr>
          <w:rFonts w:ascii="Tahoma" w:hAnsi="Tahoma" w:cs="Tahoma"/>
          <w:spacing w:val="-4"/>
          <w:sz w:val="20"/>
          <w:szCs w:val="20"/>
          <w:lang w:val="en-US"/>
        </w:rPr>
        <w:t>CE</w:t>
      </w:r>
      <w:r w:rsidRPr="00AA5921">
        <w:rPr>
          <w:rFonts w:ascii="Tahoma" w:hAnsi="Tahoma" w:cs="Tahoma"/>
          <w:spacing w:val="-4"/>
          <w:sz w:val="20"/>
          <w:szCs w:val="20"/>
        </w:rPr>
        <w:t>, σύμφωνα με τις διατάξεις της οδηγίας 89/336/ΕΟΚ για την ηλεκτρομαγνητική συμβατότητα (κοινή Υπουργική απόφαση 94649/8682/93),πιστοποιητικό ελεύθερης κυκλοφορίας από την αρμόδια αρχή της χώρας παραγωγής.</w:t>
      </w:r>
    </w:p>
    <w:p w:rsidR="00016F68" w:rsidRPr="00AA5921" w:rsidRDefault="00016F68" w:rsidP="00016F68">
      <w:pPr>
        <w:pStyle w:val="Web"/>
        <w:spacing w:after="0" w:line="360" w:lineRule="auto"/>
        <w:jc w:val="both"/>
        <w:rPr>
          <w:rFonts w:ascii="Tahoma" w:hAnsi="Tahoma" w:cs="Tahoma"/>
          <w:spacing w:val="-4"/>
          <w:sz w:val="20"/>
          <w:szCs w:val="20"/>
        </w:rPr>
      </w:pPr>
      <w:r w:rsidRPr="00AA5921">
        <w:rPr>
          <w:rFonts w:ascii="Tahoma" w:hAnsi="Tahoma" w:cs="Tahoma"/>
          <w:b/>
          <w:bCs/>
          <w:spacing w:val="-4"/>
          <w:sz w:val="20"/>
          <w:szCs w:val="20"/>
        </w:rPr>
        <w:lastRenderedPageBreak/>
        <w:t>10)</w:t>
      </w:r>
      <w:r w:rsidRPr="00AA5921">
        <w:rPr>
          <w:rFonts w:ascii="Tahoma" w:hAnsi="Tahoma" w:cs="Tahoma"/>
          <w:spacing w:val="-4"/>
          <w:sz w:val="20"/>
          <w:szCs w:val="20"/>
        </w:rPr>
        <w:t>Οποιαδήποτε απόκλιση από τις παραπάνω απαιτήσεις αποτελεί αιτία απόρριψης της προσφοράς.</w:t>
      </w:r>
    </w:p>
    <w:p w:rsidR="00016F68" w:rsidRPr="00AA5921" w:rsidRDefault="00016F68" w:rsidP="00016F68">
      <w:pPr>
        <w:pStyle w:val="Web"/>
        <w:spacing w:after="0" w:line="360" w:lineRule="auto"/>
        <w:jc w:val="both"/>
        <w:rPr>
          <w:rFonts w:ascii="Tahoma" w:hAnsi="Tahoma" w:cs="Tahoma"/>
          <w:spacing w:val="-4"/>
          <w:sz w:val="20"/>
          <w:szCs w:val="20"/>
        </w:rPr>
      </w:pPr>
      <w:r w:rsidRPr="00AA5921">
        <w:rPr>
          <w:rFonts w:ascii="Tahoma" w:hAnsi="Tahoma" w:cs="Tahoma"/>
          <w:b/>
          <w:bCs/>
          <w:spacing w:val="-4"/>
          <w:sz w:val="20"/>
          <w:szCs w:val="20"/>
        </w:rPr>
        <w:t xml:space="preserve">11) </w:t>
      </w:r>
      <w:r w:rsidRPr="00AA5921">
        <w:rPr>
          <w:rFonts w:ascii="Tahoma" w:hAnsi="Tahoma" w:cs="Tahoma"/>
          <w:spacing w:val="-4"/>
          <w:sz w:val="20"/>
          <w:szCs w:val="20"/>
        </w:rPr>
        <w:t>Περιγραφή του μηχανήματος που θα προσδιορίζει ακριβώς το είδος και τον τρόπο λειτουργίας του στην Ελληνική γλώσσα.</w:t>
      </w:r>
    </w:p>
    <w:p w:rsidR="00016F68" w:rsidRPr="00AA5921" w:rsidRDefault="00016F68" w:rsidP="00016F68">
      <w:pPr>
        <w:pStyle w:val="Web"/>
        <w:spacing w:after="0" w:line="360" w:lineRule="auto"/>
        <w:jc w:val="both"/>
        <w:rPr>
          <w:rFonts w:ascii="Tahoma" w:hAnsi="Tahoma" w:cs="Tahoma"/>
          <w:spacing w:val="-4"/>
          <w:sz w:val="20"/>
          <w:szCs w:val="20"/>
        </w:rPr>
      </w:pPr>
      <w:r w:rsidRPr="00AA5921">
        <w:rPr>
          <w:rFonts w:ascii="Tahoma" w:hAnsi="Tahoma" w:cs="Tahoma"/>
          <w:b/>
          <w:bCs/>
          <w:spacing w:val="-4"/>
          <w:sz w:val="20"/>
          <w:szCs w:val="20"/>
        </w:rPr>
        <w:t xml:space="preserve">12) </w:t>
      </w:r>
      <w:r w:rsidRPr="00AA5921">
        <w:rPr>
          <w:rFonts w:ascii="Tahoma" w:hAnsi="Tahoma" w:cs="Tahoma"/>
          <w:spacing w:val="-4"/>
          <w:sz w:val="20"/>
          <w:szCs w:val="20"/>
        </w:rPr>
        <w:t>Η επιτροπή αξιολόγησης δύναται να ζητήσει κατά την κρίση της από τον προμηθευτή τυχόν διευκρινήσεις, επί των αναγραφομένων στην προσφορά του, συμπληρωματικά στοιχεία για την πληρέστερη διατύπωση των τεχνικών χαρακτηριστικών και δυνατοτήτων της συσκευής ή ακόμη και επίδειξη λειτουργίας αυτής, χωρίς καμία απαίτηση του προμηθευτή.</w:t>
      </w:r>
    </w:p>
    <w:p w:rsidR="00016F68" w:rsidRPr="00AA5921" w:rsidRDefault="00016F68" w:rsidP="00016F68">
      <w:pPr>
        <w:pStyle w:val="Web"/>
        <w:spacing w:after="0" w:line="360" w:lineRule="auto"/>
        <w:jc w:val="both"/>
        <w:rPr>
          <w:rFonts w:ascii="Tahoma" w:hAnsi="Tahoma" w:cs="Tahoma"/>
          <w:spacing w:val="-4"/>
          <w:sz w:val="20"/>
          <w:szCs w:val="20"/>
        </w:rPr>
      </w:pPr>
      <w:r w:rsidRPr="00AA5921">
        <w:rPr>
          <w:rFonts w:ascii="Tahoma" w:hAnsi="Tahoma" w:cs="Tahoma"/>
          <w:b/>
          <w:bCs/>
          <w:spacing w:val="-4"/>
          <w:sz w:val="20"/>
          <w:szCs w:val="20"/>
        </w:rPr>
        <w:t xml:space="preserve">13) </w:t>
      </w:r>
      <w:r w:rsidRPr="00AA5921">
        <w:rPr>
          <w:rFonts w:ascii="Tahoma" w:hAnsi="Tahoma" w:cs="Tahoma"/>
          <w:spacing w:val="-4"/>
          <w:sz w:val="20"/>
          <w:szCs w:val="20"/>
        </w:rPr>
        <w:t>Διαφημιστικό φυλλάδιο ή βιβλιάριο της κατασκευάστριας εταιρείας (</w:t>
      </w:r>
      <w:r w:rsidRPr="00AA5921">
        <w:rPr>
          <w:rFonts w:ascii="Tahoma" w:hAnsi="Tahoma" w:cs="Tahoma"/>
          <w:spacing w:val="-4"/>
          <w:sz w:val="20"/>
          <w:szCs w:val="20"/>
          <w:lang w:val="en-US"/>
        </w:rPr>
        <w:t>prospectus</w:t>
      </w:r>
      <w:r w:rsidRPr="00AA5921">
        <w:rPr>
          <w:rFonts w:ascii="Tahoma" w:hAnsi="Tahoma" w:cs="Tahoma"/>
          <w:spacing w:val="-4"/>
          <w:sz w:val="20"/>
          <w:szCs w:val="20"/>
        </w:rPr>
        <w:t>) για τον συγκεκριμένο τύπο, που θα περιέχει τα γενικά τεχνικά χαρακτηριστικά της συσκευής.</w:t>
      </w:r>
    </w:p>
    <w:p w:rsidR="00016F68" w:rsidRPr="00AA5921" w:rsidRDefault="00016F68" w:rsidP="00016F68">
      <w:pPr>
        <w:pStyle w:val="Web"/>
        <w:spacing w:after="0" w:line="360" w:lineRule="auto"/>
        <w:jc w:val="both"/>
        <w:rPr>
          <w:rFonts w:ascii="Tahoma" w:hAnsi="Tahoma" w:cs="Tahoma"/>
          <w:spacing w:val="-4"/>
          <w:sz w:val="20"/>
          <w:szCs w:val="20"/>
        </w:rPr>
      </w:pPr>
      <w:r w:rsidRPr="00AA5921">
        <w:rPr>
          <w:rFonts w:ascii="Tahoma" w:hAnsi="Tahoma" w:cs="Tahoma"/>
          <w:b/>
          <w:bCs/>
          <w:spacing w:val="-4"/>
          <w:sz w:val="20"/>
          <w:szCs w:val="20"/>
        </w:rPr>
        <w:t>14)</w:t>
      </w:r>
      <w:r w:rsidRPr="00AA5921">
        <w:rPr>
          <w:rFonts w:ascii="Tahoma" w:hAnsi="Tahoma" w:cs="Tahoma"/>
          <w:spacing w:val="-4"/>
          <w:sz w:val="20"/>
          <w:szCs w:val="20"/>
        </w:rPr>
        <w:t xml:space="preserve"> Έγγραφη δήλωση του προμηθευτή ότι θα προσκομίσει την συσκευή σε δύο (2) μήνες από την ημερομηνία υπογραφής της σχετικής σύμβασης.</w:t>
      </w:r>
    </w:p>
    <w:p w:rsidR="00016F68" w:rsidRPr="00AA5921" w:rsidRDefault="00016F68" w:rsidP="00016F68">
      <w:pPr>
        <w:pStyle w:val="Web"/>
        <w:spacing w:after="0" w:line="360" w:lineRule="auto"/>
        <w:jc w:val="both"/>
        <w:rPr>
          <w:rFonts w:ascii="Tahoma" w:hAnsi="Tahoma" w:cs="Tahoma"/>
          <w:spacing w:val="-4"/>
          <w:sz w:val="20"/>
          <w:szCs w:val="20"/>
        </w:rPr>
      </w:pPr>
      <w:r w:rsidRPr="00AA5921">
        <w:rPr>
          <w:rFonts w:ascii="Tahoma" w:hAnsi="Tahoma" w:cs="Tahoma"/>
          <w:b/>
          <w:bCs/>
          <w:spacing w:val="-4"/>
          <w:sz w:val="20"/>
          <w:szCs w:val="20"/>
        </w:rPr>
        <w:t>15)</w:t>
      </w:r>
      <w:r w:rsidRPr="00AA5921">
        <w:rPr>
          <w:rFonts w:ascii="Tahoma" w:hAnsi="Tahoma" w:cs="Tahoma"/>
          <w:spacing w:val="-4"/>
          <w:sz w:val="20"/>
          <w:szCs w:val="20"/>
        </w:rPr>
        <w:t xml:space="preserve"> Έγγραφη δήλωση ότι εγγυάται την καλή λειτουργία της συσκευής για το χρονικό διάστημα ισχύος της σύμβασης,</w:t>
      </w:r>
      <w:r>
        <w:rPr>
          <w:rFonts w:ascii="Tahoma" w:hAnsi="Tahoma" w:cs="Tahoma"/>
          <w:spacing w:val="-4"/>
          <w:sz w:val="20"/>
          <w:szCs w:val="20"/>
        </w:rPr>
        <w:t xml:space="preserve"> </w:t>
      </w:r>
      <w:r w:rsidRPr="00AA5921">
        <w:rPr>
          <w:rFonts w:ascii="Tahoma" w:hAnsi="Tahoma" w:cs="Tahoma"/>
          <w:spacing w:val="-4"/>
          <w:sz w:val="20"/>
          <w:szCs w:val="20"/>
        </w:rPr>
        <w:t>ως επίσης ότι αναλαμβάνει την υποχρέωση να διαθέσει τεχνικό ο οποίος θα επιδείξει στο προσωπικό της υπηρεσίας τον τρόπο λειτουργίας και χειρισμού της συσκευής, καθώς και τα προστατευτικά μέτρα ασφαλείας προσωπικού και υλικού που απαιτούνται.</w:t>
      </w:r>
    </w:p>
    <w:p w:rsidR="00016F68" w:rsidRPr="00AA5921" w:rsidRDefault="00016F68" w:rsidP="00016F68">
      <w:pPr>
        <w:pStyle w:val="Web"/>
        <w:spacing w:after="0" w:line="360" w:lineRule="auto"/>
        <w:jc w:val="both"/>
        <w:rPr>
          <w:rFonts w:ascii="Tahoma" w:hAnsi="Tahoma" w:cs="Tahoma"/>
          <w:spacing w:val="-4"/>
          <w:sz w:val="20"/>
          <w:szCs w:val="20"/>
        </w:rPr>
      </w:pPr>
      <w:r w:rsidRPr="00AA5921">
        <w:rPr>
          <w:rFonts w:ascii="Tahoma" w:hAnsi="Tahoma" w:cs="Tahoma"/>
          <w:b/>
          <w:bCs/>
          <w:spacing w:val="-4"/>
          <w:sz w:val="20"/>
          <w:szCs w:val="20"/>
        </w:rPr>
        <w:t xml:space="preserve">16) </w:t>
      </w:r>
      <w:r w:rsidRPr="00AA5921">
        <w:rPr>
          <w:rFonts w:ascii="Tahoma" w:hAnsi="Tahoma" w:cs="Tahoma"/>
          <w:spacing w:val="-4"/>
          <w:sz w:val="20"/>
          <w:szCs w:val="20"/>
        </w:rPr>
        <w:t>Έγγραφη εγγύηση δήλωση για την δυνατότητα υποστηρίξεως (με επισκευές,</w:t>
      </w:r>
      <w:r>
        <w:rPr>
          <w:rFonts w:ascii="Tahoma" w:hAnsi="Tahoma" w:cs="Tahoma"/>
          <w:spacing w:val="-4"/>
          <w:sz w:val="20"/>
          <w:szCs w:val="20"/>
        </w:rPr>
        <w:t xml:space="preserve"> </w:t>
      </w:r>
      <w:r w:rsidRPr="00AA5921">
        <w:rPr>
          <w:rFonts w:ascii="Tahoma" w:hAnsi="Tahoma" w:cs="Tahoma"/>
          <w:spacing w:val="-4"/>
          <w:sz w:val="20"/>
          <w:szCs w:val="20"/>
        </w:rPr>
        <w:t>ανταλλακτικά , βαθμονόμηση, σχετική πληροφόρηση κλπ.).</w:t>
      </w:r>
    </w:p>
    <w:p w:rsidR="00016F68" w:rsidRPr="007966BB" w:rsidRDefault="00016F68" w:rsidP="00016F68">
      <w:pPr>
        <w:pStyle w:val="Web"/>
        <w:spacing w:after="0" w:line="360" w:lineRule="auto"/>
        <w:jc w:val="both"/>
        <w:rPr>
          <w:rFonts w:ascii="Tahoma" w:hAnsi="Tahoma" w:cs="Tahoma"/>
          <w:sz w:val="20"/>
          <w:szCs w:val="20"/>
        </w:rPr>
      </w:pPr>
      <w:r w:rsidRPr="00AA5921">
        <w:rPr>
          <w:rFonts w:ascii="Tahoma" w:hAnsi="Tahoma" w:cs="Tahoma"/>
          <w:b/>
          <w:bCs/>
          <w:sz w:val="20"/>
          <w:szCs w:val="20"/>
        </w:rPr>
        <w:t>Δ) ΕΛΕΓΧΟΣ ΠΟΙΟΤΗΤΑΣ-ΟΡΟΙ ΑΠΟΔΟΧΗΣ</w:t>
      </w:r>
    </w:p>
    <w:p w:rsidR="00016F68" w:rsidRPr="00AA5921" w:rsidRDefault="00016F68" w:rsidP="00016F68">
      <w:pPr>
        <w:pStyle w:val="Web"/>
        <w:spacing w:after="0" w:line="360" w:lineRule="auto"/>
        <w:jc w:val="both"/>
        <w:rPr>
          <w:rFonts w:ascii="Tahoma" w:hAnsi="Tahoma" w:cs="Tahoma"/>
          <w:spacing w:val="-4"/>
          <w:sz w:val="20"/>
          <w:szCs w:val="20"/>
        </w:rPr>
      </w:pPr>
      <w:r w:rsidRPr="00AA5921">
        <w:rPr>
          <w:rFonts w:ascii="Tahoma" w:hAnsi="Tahoma" w:cs="Tahoma"/>
          <w:b/>
          <w:bCs/>
          <w:spacing w:val="-4"/>
          <w:sz w:val="20"/>
          <w:szCs w:val="20"/>
        </w:rPr>
        <w:t xml:space="preserve">1) </w:t>
      </w:r>
      <w:r w:rsidRPr="00AA5921">
        <w:rPr>
          <w:rFonts w:ascii="Tahoma" w:hAnsi="Tahoma" w:cs="Tahoma"/>
          <w:spacing w:val="-4"/>
          <w:sz w:val="20"/>
          <w:szCs w:val="20"/>
        </w:rPr>
        <w:t xml:space="preserve">Τα </w:t>
      </w:r>
      <w:proofErr w:type="spellStart"/>
      <w:r w:rsidRPr="00AA5921">
        <w:rPr>
          <w:rFonts w:ascii="Tahoma" w:hAnsi="Tahoma" w:cs="Tahoma"/>
          <w:spacing w:val="-4"/>
          <w:sz w:val="20"/>
          <w:szCs w:val="20"/>
        </w:rPr>
        <w:t>υπο</w:t>
      </w:r>
      <w:proofErr w:type="spellEnd"/>
      <w:r w:rsidRPr="00AA5921">
        <w:rPr>
          <w:rFonts w:ascii="Tahoma" w:hAnsi="Tahoma" w:cs="Tahoma"/>
          <w:spacing w:val="-4"/>
          <w:sz w:val="20"/>
          <w:szCs w:val="20"/>
        </w:rPr>
        <w:t xml:space="preserve"> προμήθεια αντιδραστήρια πρέπει να πληρούν όλους τους όρους της παραγράφου 3.2.1.ΒΙΟΛΟΓΙΚΑ ΚΑΙ ΧΗΜΙΚΑ ΑΝΤΙΔΡΑΣΤΗΡΙΑ.</w:t>
      </w:r>
    </w:p>
    <w:p w:rsidR="00016F68" w:rsidRPr="00AA5921" w:rsidRDefault="00016F68" w:rsidP="00016F68">
      <w:pPr>
        <w:pStyle w:val="Web"/>
        <w:spacing w:after="0" w:line="360" w:lineRule="auto"/>
        <w:jc w:val="both"/>
        <w:rPr>
          <w:rFonts w:ascii="Tahoma" w:hAnsi="Tahoma" w:cs="Tahoma"/>
          <w:spacing w:val="-4"/>
          <w:sz w:val="20"/>
          <w:szCs w:val="20"/>
        </w:rPr>
      </w:pPr>
      <w:r w:rsidRPr="00AA5921">
        <w:rPr>
          <w:rFonts w:ascii="Tahoma" w:hAnsi="Tahoma" w:cs="Tahoma"/>
          <w:b/>
          <w:bCs/>
          <w:spacing w:val="-4"/>
          <w:sz w:val="20"/>
          <w:szCs w:val="20"/>
        </w:rPr>
        <w:t xml:space="preserve">2) </w:t>
      </w:r>
      <w:r w:rsidRPr="00AA5921">
        <w:rPr>
          <w:rFonts w:ascii="Tahoma" w:hAnsi="Tahoma" w:cs="Tahoma"/>
          <w:spacing w:val="-4"/>
          <w:sz w:val="20"/>
          <w:szCs w:val="20"/>
        </w:rPr>
        <w:t>Ο προμηθευτής υποχρεώνεται να παραδώσει, με την πρώτη παράδοση των αντιδραστηρ</w:t>
      </w:r>
      <w:r>
        <w:rPr>
          <w:rFonts w:ascii="Tahoma" w:hAnsi="Tahoma" w:cs="Tahoma"/>
          <w:spacing w:val="-4"/>
          <w:sz w:val="20"/>
          <w:szCs w:val="20"/>
        </w:rPr>
        <w:t>ί</w:t>
      </w:r>
      <w:r w:rsidRPr="00AA5921">
        <w:rPr>
          <w:rFonts w:ascii="Tahoma" w:hAnsi="Tahoma" w:cs="Tahoma"/>
          <w:spacing w:val="-4"/>
          <w:sz w:val="20"/>
          <w:szCs w:val="20"/>
        </w:rPr>
        <w:t>ων και τα παρακάτω, τα οποία πρέπει να συνοδεύουν την διατιθέμενη από αυτόν συσκευή :</w:t>
      </w:r>
    </w:p>
    <w:p w:rsidR="00016F68" w:rsidRPr="00AA5921" w:rsidRDefault="00016F68" w:rsidP="00016F68">
      <w:pPr>
        <w:pStyle w:val="Web"/>
        <w:spacing w:after="0" w:line="360" w:lineRule="auto"/>
        <w:jc w:val="both"/>
        <w:rPr>
          <w:rFonts w:ascii="Tahoma" w:hAnsi="Tahoma" w:cs="Tahoma"/>
          <w:spacing w:val="-4"/>
          <w:sz w:val="20"/>
          <w:szCs w:val="20"/>
        </w:rPr>
      </w:pPr>
      <w:r w:rsidRPr="00AA5921">
        <w:rPr>
          <w:rFonts w:ascii="Tahoma" w:hAnsi="Tahoma" w:cs="Tahoma"/>
          <w:b/>
          <w:bCs/>
          <w:spacing w:val="-4"/>
          <w:sz w:val="20"/>
          <w:szCs w:val="20"/>
        </w:rPr>
        <w:t>2.1</w:t>
      </w:r>
      <w:r w:rsidRPr="00AA5921">
        <w:rPr>
          <w:rFonts w:ascii="Tahoma" w:hAnsi="Tahoma" w:cs="Tahoma"/>
          <w:spacing w:val="-4"/>
          <w:sz w:val="20"/>
          <w:szCs w:val="20"/>
        </w:rPr>
        <w:t xml:space="preserve">. </w:t>
      </w:r>
      <w:r>
        <w:rPr>
          <w:rFonts w:ascii="Tahoma" w:hAnsi="Tahoma" w:cs="Tahoma"/>
          <w:spacing w:val="-4"/>
          <w:sz w:val="20"/>
          <w:szCs w:val="20"/>
        </w:rPr>
        <w:t>Έ</w:t>
      </w:r>
      <w:r w:rsidRPr="00AA5921">
        <w:rPr>
          <w:rFonts w:ascii="Tahoma" w:hAnsi="Tahoma" w:cs="Tahoma"/>
          <w:spacing w:val="-4"/>
          <w:sz w:val="20"/>
          <w:szCs w:val="20"/>
        </w:rPr>
        <w:t>γγραφη εγγύηση καλής λειτουργίας για το χρονικό διάστημα ισχύος της σύμβασης,</w:t>
      </w:r>
      <w:r>
        <w:rPr>
          <w:rFonts w:ascii="Tahoma" w:hAnsi="Tahoma" w:cs="Tahoma"/>
          <w:spacing w:val="-4"/>
          <w:sz w:val="20"/>
          <w:szCs w:val="20"/>
        </w:rPr>
        <w:t xml:space="preserve"> </w:t>
      </w:r>
      <w:r w:rsidRPr="00AA5921">
        <w:rPr>
          <w:rFonts w:ascii="Tahoma" w:hAnsi="Tahoma" w:cs="Tahoma"/>
          <w:spacing w:val="-4"/>
          <w:sz w:val="20"/>
          <w:szCs w:val="20"/>
        </w:rPr>
        <w:t xml:space="preserve">από την ημερομηνία παραλαβής του συγκεκριμένου μηχανήματος με τον συγκεκριμένο εργοστασιακό αριθμό, ο οποίος θα αναγράφεται στη σύμβαση προμήθειας των αντιδραστηρίων. Στο διάστημα αυτό ο προμηθευτής υποχρεούται να επισκευάζει ή να αντικαθιστά οποιοδήποτε εξάρτημα ή μέρος ή ολόκληρο το σύστημα που έχει υποστεί βλάβη, χωρίς καμία επιβάρυνση της ΜΥ ΠΕΔΥ. Υποχρεούται επίσης να αντικαθιστά στην περίπτωση αυτή το ισοδύναμο των τεστ που έχουν καταστραφεί </w:t>
      </w:r>
      <w:proofErr w:type="spellStart"/>
      <w:r w:rsidRPr="00AA5921">
        <w:rPr>
          <w:rFonts w:ascii="Tahoma" w:hAnsi="Tahoma" w:cs="Tahoma"/>
          <w:spacing w:val="-4"/>
          <w:sz w:val="20"/>
          <w:szCs w:val="20"/>
        </w:rPr>
        <w:t>λογω</w:t>
      </w:r>
      <w:proofErr w:type="spellEnd"/>
      <w:r w:rsidRPr="00AA5921">
        <w:rPr>
          <w:rFonts w:ascii="Tahoma" w:hAnsi="Tahoma" w:cs="Tahoma"/>
          <w:spacing w:val="-4"/>
          <w:sz w:val="20"/>
          <w:szCs w:val="20"/>
        </w:rPr>
        <w:t xml:space="preserve"> της απότομης διακοπής λειτουργίας (βλάβης) του αναλυτή, όπως αυτό εμφανίζεται στο βιβλίο λειτουργίας του οργάνου που τηρεί το εργαστήριο και αποδεικνύεται και από το αρχείο σφαλμάτων του αναλυτή.</w:t>
      </w:r>
    </w:p>
    <w:p w:rsidR="00016F68" w:rsidRPr="00AA5921" w:rsidRDefault="00016F68" w:rsidP="00016F68">
      <w:pPr>
        <w:pStyle w:val="Web"/>
        <w:spacing w:after="0" w:line="360" w:lineRule="auto"/>
        <w:jc w:val="both"/>
        <w:rPr>
          <w:rFonts w:ascii="Tahoma" w:hAnsi="Tahoma" w:cs="Tahoma"/>
          <w:sz w:val="20"/>
          <w:szCs w:val="20"/>
        </w:rPr>
      </w:pPr>
      <w:r w:rsidRPr="00AA5921">
        <w:rPr>
          <w:rFonts w:ascii="Tahoma" w:hAnsi="Tahoma" w:cs="Tahoma"/>
          <w:b/>
          <w:bCs/>
          <w:sz w:val="20"/>
          <w:szCs w:val="20"/>
        </w:rPr>
        <w:t xml:space="preserve">2.2. </w:t>
      </w:r>
      <w:r w:rsidRPr="00AA5921">
        <w:rPr>
          <w:rFonts w:ascii="Tahoma" w:hAnsi="Tahoma" w:cs="Tahoma"/>
          <w:sz w:val="20"/>
          <w:szCs w:val="20"/>
        </w:rPr>
        <w:t>Το εκτός λειτουργίας διάστημα της συσκευής, αρχίζει από την στιγμή ειδοποίησης του προμηθευτή για τη βλάβη και λήγει με την παράδοση του συστήματος σε λειτουργία.</w:t>
      </w:r>
      <w:r>
        <w:rPr>
          <w:rFonts w:ascii="Tahoma" w:hAnsi="Tahoma" w:cs="Tahoma"/>
          <w:sz w:val="20"/>
          <w:szCs w:val="20"/>
        </w:rPr>
        <w:t xml:space="preserve"> </w:t>
      </w:r>
      <w:r w:rsidRPr="00AA5921">
        <w:rPr>
          <w:rFonts w:ascii="Tahoma" w:hAnsi="Tahoma" w:cs="Tahoma"/>
          <w:sz w:val="20"/>
          <w:szCs w:val="20"/>
        </w:rPr>
        <w:t xml:space="preserve">Το χρονικό αυτό διάστημα δεν πρέπει </w:t>
      </w:r>
      <w:r w:rsidRPr="00AA5921">
        <w:rPr>
          <w:rFonts w:ascii="Tahoma" w:hAnsi="Tahoma" w:cs="Tahoma"/>
          <w:sz w:val="20"/>
          <w:szCs w:val="20"/>
        </w:rPr>
        <w:lastRenderedPageBreak/>
        <w:t>να υπερβαίνει σε καμία περίπτωση τις δύο (2) ημέρες.</w:t>
      </w:r>
      <w:r>
        <w:rPr>
          <w:rFonts w:ascii="Tahoma" w:hAnsi="Tahoma" w:cs="Tahoma"/>
          <w:sz w:val="20"/>
          <w:szCs w:val="20"/>
        </w:rPr>
        <w:t xml:space="preserve"> </w:t>
      </w:r>
      <w:r w:rsidRPr="00AA5921">
        <w:rPr>
          <w:rFonts w:ascii="Tahoma" w:hAnsi="Tahoma" w:cs="Tahoma"/>
          <w:sz w:val="20"/>
          <w:szCs w:val="20"/>
        </w:rPr>
        <w:t>Κατά το διάστημα αυτό ο προμηθευτής οφείλει να θέσει άμεσα σε λειτουργία τον εφεδρικό αναλυτή. Ο τρόπος που προτείνει ο προμηθευτής για την αντιμετώπιση των επειγόντων περιστατικών σε περίπτωση βλάβης του κανονικού και του εφεδρικού αναλυτή, πρέπει να περιγραφεί σαφώς.</w:t>
      </w:r>
      <w:r w:rsidRPr="00AA5921">
        <w:rPr>
          <w:rFonts w:ascii="Tahoma" w:hAnsi="Tahoma" w:cs="Tahoma"/>
          <w:i/>
          <w:iCs/>
          <w:sz w:val="20"/>
          <w:szCs w:val="20"/>
        </w:rPr>
        <w:t xml:space="preserve"> </w:t>
      </w:r>
    </w:p>
    <w:p w:rsidR="00016F68" w:rsidRPr="00AA5921" w:rsidRDefault="00016F68" w:rsidP="00016F68">
      <w:pPr>
        <w:pStyle w:val="Web"/>
        <w:spacing w:after="0" w:line="360" w:lineRule="auto"/>
        <w:jc w:val="both"/>
        <w:rPr>
          <w:rFonts w:ascii="Tahoma" w:hAnsi="Tahoma" w:cs="Tahoma"/>
          <w:sz w:val="20"/>
          <w:szCs w:val="20"/>
        </w:rPr>
      </w:pPr>
      <w:r w:rsidRPr="00AA5921">
        <w:rPr>
          <w:rFonts w:ascii="Tahoma" w:hAnsi="Tahoma" w:cs="Tahoma"/>
          <w:sz w:val="20"/>
          <w:szCs w:val="20"/>
        </w:rPr>
        <w:t>Τα αίτια της βλάβης και η πιστοποίηση των χρονικών ορίων της παρούσης παραγράφου θα προκύπτουν από έγγραφο ή δελτίο τεχνικού ελέγχου του προμηθευτή που θα προσυπογράφεται από εκπρόσωπο του τεχνικού τμήματος ή του εργαστηρίου της ΜΥ ΠΕΔΥ. Ο προμηθευτής υποχρεούται να αποστείλει ειδικευμένο τεχνικό για την αποκατάσταση κάθε βλάβης.</w:t>
      </w:r>
      <w:r w:rsidRPr="00AA5921">
        <w:rPr>
          <w:rFonts w:ascii="Tahoma" w:hAnsi="Tahoma" w:cs="Tahoma"/>
          <w:i/>
          <w:iCs/>
          <w:sz w:val="20"/>
          <w:szCs w:val="20"/>
        </w:rPr>
        <w:t xml:space="preserve"> </w:t>
      </w:r>
      <w:r w:rsidRPr="00AA5921">
        <w:rPr>
          <w:rFonts w:ascii="Tahoma" w:hAnsi="Tahoma" w:cs="Tahoma"/>
          <w:sz w:val="20"/>
          <w:szCs w:val="20"/>
        </w:rPr>
        <w:t xml:space="preserve">Το χρονικό αυτό διάστημα δεν πρέπει να υπερβαίνει σε καμία περίπτωση τις δώδεκα (12) ώρες. </w:t>
      </w:r>
    </w:p>
    <w:p w:rsidR="00016F68" w:rsidRPr="00AA5921" w:rsidRDefault="00016F68" w:rsidP="00016F68">
      <w:pPr>
        <w:pStyle w:val="Web"/>
        <w:spacing w:after="0" w:line="360" w:lineRule="auto"/>
        <w:jc w:val="both"/>
        <w:rPr>
          <w:rFonts w:ascii="Tahoma" w:hAnsi="Tahoma" w:cs="Tahoma"/>
          <w:spacing w:val="-4"/>
          <w:sz w:val="20"/>
          <w:szCs w:val="20"/>
        </w:rPr>
      </w:pPr>
      <w:r w:rsidRPr="00AA5921">
        <w:rPr>
          <w:rFonts w:ascii="Tahoma" w:hAnsi="Tahoma" w:cs="Tahoma"/>
          <w:spacing w:val="-4"/>
          <w:sz w:val="20"/>
          <w:szCs w:val="20"/>
        </w:rPr>
        <w:t>Το μέγιστο διάστημα εκτός λειτουργίας του κανονικού και του εφεδρικού αναλυτή δεν μπορεί να είναι μεγαλύτερο από 24 ώρες, άλλως ο προμηθευτής θα υποχρεούται σε καταβολή ποινικής ρήτρας 30€./ώρα επιπλέον καθυστέρησης, ως τις πρώτες 24 ώρες. Αν ο αναλυτής παραμένει εκτός λειτουργίας μετά την παρέλευση το πρώτου 24ώρου, η ποινική ρήτρα διπλασιάζεται (60€/ώρα καθυστέρησης). Πέραν της ποινικής ρήτρας, ο προμηθευτής υποχρεούται να καταβάλει και το ποσόν που η τυχόν ΜΥ ΠΕΔΥ θα επιβαρυνθεί για την εκτέλεση των εξετάσεων σε άλλο εργαστήριο, έναντι των αντίστοιχων παραστατικών χρέωσης.</w:t>
      </w:r>
    </w:p>
    <w:p w:rsidR="00016F68" w:rsidRPr="00AA5921" w:rsidRDefault="00016F68" w:rsidP="00016F68">
      <w:pPr>
        <w:pStyle w:val="Web"/>
        <w:spacing w:after="0" w:line="360" w:lineRule="auto"/>
        <w:jc w:val="both"/>
        <w:rPr>
          <w:rFonts w:ascii="Tahoma" w:hAnsi="Tahoma" w:cs="Tahoma"/>
          <w:sz w:val="20"/>
          <w:szCs w:val="20"/>
        </w:rPr>
      </w:pPr>
      <w:r w:rsidRPr="00AA5921">
        <w:rPr>
          <w:rFonts w:ascii="Tahoma" w:hAnsi="Tahoma" w:cs="Tahoma"/>
          <w:sz w:val="20"/>
          <w:szCs w:val="20"/>
        </w:rPr>
        <w:t>Οι ως άνω υποχρεώσεις του προμηθευτή ισχύουν εφόσον η βλάβη που έθεσε εκτός λειτουργίας τον αναλυτή δεν οφείλεται σε υπαιτιότητα της ΜΥ ΠΕΔΥ ή σε γεγονότα ανωτέρας βίας ή βλάβες δικτύων, για τα οποία δεν ευθύνεται ο προμηθευτής.</w:t>
      </w:r>
    </w:p>
    <w:p w:rsidR="00016F68" w:rsidRPr="00AA5921" w:rsidRDefault="00016F68" w:rsidP="00016F68">
      <w:pPr>
        <w:pStyle w:val="Web"/>
        <w:spacing w:after="0" w:line="360" w:lineRule="auto"/>
        <w:jc w:val="both"/>
        <w:rPr>
          <w:rFonts w:ascii="Tahoma" w:hAnsi="Tahoma" w:cs="Tahoma"/>
          <w:spacing w:val="-4"/>
          <w:sz w:val="20"/>
          <w:szCs w:val="20"/>
        </w:rPr>
      </w:pPr>
      <w:r w:rsidRPr="00AA5921">
        <w:rPr>
          <w:rFonts w:ascii="Tahoma" w:hAnsi="Tahoma" w:cs="Tahoma"/>
          <w:b/>
          <w:bCs/>
          <w:spacing w:val="-4"/>
          <w:sz w:val="20"/>
          <w:szCs w:val="20"/>
        </w:rPr>
        <w:t>2.3</w:t>
      </w:r>
      <w:r w:rsidRPr="00AA5921">
        <w:rPr>
          <w:rFonts w:ascii="Tahoma" w:hAnsi="Tahoma" w:cs="Tahoma"/>
          <w:spacing w:val="-4"/>
          <w:sz w:val="20"/>
          <w:szCs w:val="20"/>
        </w:rPr>
        <w:t xml:space="preserve"> Έγγραφη δήλωση ότι αναλαμβάνει την υποχρέωση εκπαίδευσης του προσωπικού του ΠΕΔΥ, πάνω στη λειτουργία του μηχανήματος, χωρίς καμία επιβάρυνση της ΜΥ ΠΕΔΥ.</w:t>
      </w:r>
    </w:p>
    <w:p w:rsidR="00016F68" w:rsidRPr="00AA5921" w:rsidRDefault="00016F68" w:rsidP="00016F68">
      <w:pPr>
        <w:pStyle w:val="Web"/>
        <w:spacing w:after="0" w:line="360" w:lineRule="auto"/>
        <w:jc w:val="both"/>
        <w:rPr>
          <w:rFonts w:ascii="Tahoma" w:hAnsi="Tahoma" w:cs="Tahoma"/>
          <w:spacing w:val="-4"/>
          <w:sz w:val="20"/>
          <w:szCs w:val="20"/>
        </w:rPr>
      </w:pPr>
      <w:r w:rsidRPr="00AA5921">
        <w:rPr>
          <w:rFonts w:ascii="Tahoma" w:hAnsi="Tahoma" w:cs="Tahoma"/>
          <w:b/>
          <w:bCs/>
          <w:spacing w:val="-4"/>
          <w:sz w:val="20"/>
          <w:szCs w:val="20"/>
        </w:rPr>
        <w:t>3)ΕΛΕΓΧΟΙ- ΠΑΡΑΛΑΒΗ</w:t>
      </w:r>
    </w:p>
    <w:p w:rsidR="00016F68" w:rsidRPr="00AA5921" w:rsidRDefault="00016F68" w:rsidP="00016F68">
      <w:pPr>
        <w:pStyle w:val="Web"/>
        <w:spacing w:after="0" w:line="360" w:lineRule="auto"/>
        <w:jc w:val="both"/>
        <w:rPr>
          <w:rFonts w:ascii="Tahoma" w:hAnsi="Tahoma" w:cs="Tahoma"/>
          <w:spacing w:val="-4"/>
          <w:sz w:val="20"/>
          <w:szCs w:val="20"/>
        </w:rPr>
      </w:pPr>
      <w:r w:rsidRPr="00AA5921">
        <w:rPr>
          <w:rFonts w:ascii="Tahoma" w:hAnsi="Tahoma" w:cs="Tahoma"/>
          <w:spacing w:val="-4"/>
          <w:sz w:val="20"/>
          <w:szCs w:val="20"/>
        </w:rPr>
        <w:t>Ο μακροσκοπικός έλεγχος των αντιδραστηρίων και του διατιθέμενου μηχανήματος, γίνεται από αρμόδια επιτροπή ελέγχου και παραλαβής σε κάθε παράδοση και θα αποσκοπεί στη διαπίστωση :</w:t>
      </w:r>
    </w:p>
    <w:p w:rsidR="00016F68" w:rsidRPr="00AA5921" w:rsidRDefault="00016F68" w:rsidP="00016F68">
      <w:pPr>
        <w:pStyle w:val="Web"/>
        <w:spacing w:after="0" w:line="360" w:lineRule="auto"/>
        <w:jc w:val="both"/>
        <w:rPr>
          <w:rFonts w:ascii="Tahoma" w:hAnsi="Tahoma" w:cs="Tahoma"/>
          <w:spacing w:val="-4"/>
          <w:sz w:val="20"/>
          <w:szCs w:val="20"/>
        </w:rPr>
      </w:pPr>
      <w:r w:rsidRPr="00AA5921">
        <w:rPr>
          <w:rFonts w:ascii="Tahoma" w:hAnsi="Tahoma" w:cs="Tahoma"/>
          <w:b/>
          <w:bCs/>
          <w:spacing w:val="-4"/>
          <w:sz w:val="20"/>
          <w:szCs w:val="20"/>
        </w:rPr>
        <w:t>3.1</w:t>
      </w:r>
      <w:r w:rsidRPr="00AA5921">
        <w:rPr>
          <w:rFonts w:ascii="Tahoma" w:hAnsi="Tahoma" w:cs="Tahoma"/>
          <w:spacing w:val="-4"/>
          <w:sz w:val="20"/>
          <w:szCs w:val="20"/>
        </w:rPr>
        <w:t>. Της καλής κατάστασης από άποψη εμφανίσεως,</w:t>
      </w:r>
      <w:r>
        <w:rPr>
          <w:rFonts w:ascii="Tahoma" w:hAnsi="Tahoma" w:cs="Tahoma"/>
          <w:spacing w:val="-4"/>
          <w:sz w:val="20"/>
          <w:szCs w:val="20"/>
        </w:rPr>
        <w:t xml:space="preserve"> </w:t>
      </w:r>
      <w:r w:rsidRPr="00AA5921">
        <w:rPr>
          <w:rFonts w:ascii="Tahoma" w:hAnsi="Tahoma" w:cs="Tahoma"/>
          <w:spacing w:val="-4"/>
          <w:sz w:val="20"/>
          <w:szCs w:val="20"/>
        </w:rPr>
        <w:t>πληρότητας,</w:t>
      </w:r>
      <w:r>
        <w:rPr>
          <w:rFonts w:ascii="Tahoma" w:hAnsi="Tahoma" w:cs="Tahoma"/>
          <w:spacing w:val="-4"/>
          <w:sz w:val="20"/>
          <w:szCs w:val="20"/>
        </w:rPr>
        <w:t xml:space="preserve"> </w:t>
      </w:r>
      <w:r w:rsidRPr="00AA5921">
        <w:rPr>
          <w:rFonts w:ascii="Tahoma" w:hAnsi="Tahoma" w:cs="Tahoma"/>
          <w:spacing w:val="-4"/>
          <w:sz w:val="20"/>
          <w:szCs w:val="20"/>
        </w:rPr>
        <w:t>λειτουργικότητας, κακώσεων ή φθοράς.</w:t>
      </w:r>
    </w:p>
    <w:p w:rsidR="00016F68" w:rsidRPr="00AA5921" w:rsidRDefault="00016F68" w:rsidP="00016F68">
      <w:pPr>
        <w:pStyle w:val="Web"/>
        <w:spacing w:after="0" w:line="360" w:lineRule="auto"/>
        <w:jc w:val="both"/>
        <w:rPr>
          <w:rFonts w:ascii="Tahoma" w:hAnsi="Tahoma" w:cs="Tahoma"/>
          <w:spacing w:val="-4"/>
          <w:sz w:val="20"/>
          <w:szCs w:val="20"/>
        </w:rPr>
      </w:pPr>
      <w:r w:rsidRPr="00AA5921">
        <w:rPr>
          <w:rFonts w:ascii="Tahoma" w:hAnsi="Tahoma" w:cs="Tahoma"/>
          <w:b/>
          <w:bCs/>
          <w:spacing w:val="-4"/>
          <w:sz w:val="20"/>
          <w:szCs w:val="20"/>
        </w:rPr>
        <w:t>3.2.</w:t>
      </w:r>
      <w:r w:rsidRPr="00AA5921">
        <w:rPr>
          <w:rFonts w:ascii="Tahoma" w:hAnsi="Tahoma" w:cs="Tahoma"/>
          <w:spacing w:val="-4"/>
          <w:sz w:val="20"/>
          <w:szCs w:val="20"/>
        </w:rPr>
        <w:t xml:space="preserve"> Της συμφωνίας των χαρακτηριστικών στοιχείων του είδους με αυτά που προσδιορίζονται στην παρούσα ,καθώς και των τελικών όρων και συμφωνιών που συμπεριλαμβάνονται στη σύμβαση.</w:t>
      </w:r>
    </w:p>
    <w:p w:rsidR="00016F68" w:rsidRPr="00AA5921" w:rsidRDefault="00016F68" w:rsidP="00016F68">
      <w:pPr>
        <w:pStyle w:val="Web"/>
        <w:spacing w:after="0" w:line="360" w:lineRule="auto"/>
        <w:jc w:val="both"/>
        <w:rPr>
          <w:rFonts w:ascii="Tahoma" w:hAnsi="Tahoma" w:cs="Tahoma"/>
          <w:spacing w:val="-4"/>
          <w:sz w:val="20"/>
          <w:szCs w:val="20"/>
        </w:rPr>
      </w:pPr>
      <w:r w:rsidRPr="00AA5921">
        <w:rPr>
          <w:rFonts w:ascii="Tahoma" w:hAnsi="Tahoma" w:cs="Tahoma"/>
          <w:b/>
          <w:bCs/>
          <w:spacing w:val="-4"/>
          <w:sz w:val="20"/>
          <w:szCs w:val="20"/>
        </w:rPr>
        <w:t>3.3.</w:t>
      </w:r>
      <w:r w:rsidRPr="00AA5921">
        <w:rPr>
          <w:rFonts w:ascii="Tahoma" w:hAnsi="Tahoma" w:cs="Tahoma"/>
          <w:spacing w:val="-4"/>
          <w:sz w:val="20"/>
          <w:szCs w:val="20"/>
        </w:rPr>
        <w:t xml:space="preserve"> Της ύπαρξης των εγγράφων και εντύπων που αναφέρονται </w:t>
      </w:r>
      <w:r w:rsidRPr="00AA5921">
        <w:rPr>
          <w:rFonts w:ascii="Tahoma" w:hAnsi="Tahoma" w:cs="Tahoma"/>
          <w:b/>
          <w:bCs/>
          <w:spacing w:val="-4"/>
          <w:sz w:val="20"/>
          <w:szCs w:val="20"/>
        </w:rPr>
        <w:t>στις παραγράφους Γ</w:t>
      </w:r>
      <w:r>
        <w:rPr>
          <w:rFonts w:ascii="Tahoma" w:hAnsi="Tahoma" w:cs="Tahoma"/>
          <w:b/>
          <w:bCs/>
          <w:spacing w:val="-4"/>
          <w:sz w:val="20"/>
          <w:szCs w:val="20"/>
        </w:rPr>
        <w:t xml:space="preserve"> και Δ (1, 2</w:t>
      </w:r>
      <w:r w:rsidRPr="00AA5921">
        <w:rPr>
          <w:rFonts w:ascii="Tahoma" w:hAnsi="Tahoma" w:cs="Tahoma"/>
          <w:b/>
          <w:bCs/>
          <w:spacing w:val="-4"/>
          <w:sz w:val="20"/>
          <w:szCs w:val="20"/>
        </w:rPr>
        <w:t>).</w:t>
      </w:r>
    </w:p>
    <w:p w:rsidR="00016F68" w:rsidRPr="00AA5921" w:rsidRDefault="00016F68" w:rsidP="00016F68">
      <w:pPr>
        <w:pStyle w:val="Web"/>
        <w:spacing w:after="0" w:line="360" w:lineRule="auto"/>
        <w:jc w:val="both"/>
        <w:rPr>
          <w:rFonts w:ascii="Tahoma" w:hAnsi="Tahoma" w:cs="Tahoma"/>
          <w:spacing w:val="-4"/>
          <w:sz w:val="20"/>
          <w:szCs w:val="20"/>
        </w:rPr>
      </w:pPr>
      <w:r w:rsidRPr="00AA5921">
        <w:rPr>
          <w:rFonts w:ascii="Tahoma" w:hAnsi="Tahoma" w:cs="Tahoma"/>
          <w:b/>
          <w:bCs/>
          <w:spacing w:val="-4"/>
          <w:sz w:val="20"/>
          <w:szCs w:val="20"/>
        </w:rPr>
        <w:t>3.4.</w:t>
      </w:r>
      <w:r w:rsidRPr="00AA5921">
        <w:rPr>
          <w:rFonts w:ascii="Tahoma" w:hAnsi="Tahoma" w:cs="Tahoma"/>
          <w:spacing w:val="-4"/>
          <w:sz w:val="20"/>
          <w:szCs w:val="20"/>
        </w:rPr>
        <w:t xml:space="preserve"> Την παράδοση εγχειριδίου χρήσεως για κάθε αναλυτή στην Ελληνική .</w:t>
      </w:r>
    </w:p>
    <w:p w:rsidR="00016F68" w:rsidRPr="00AA5921" w:rsidRDefault="00016F68" w:rsidP="00016F68">
      <w:pPr>
        <w:pStyle w:val="Web"/>
        <w:spacing w:after="0" w:line="360" w:lineRule="auto"/>
        <w:jc w:val="both"/>
        <w:rPr>
          <w:rFonts w:ascii="Tahoma" w:hAnsi="Tahoma" w:cs="Tahoma"/>
          <w:spacing w:val="-4"/>
          <w:sz w:val="20"/>
          <w:szCs w:val="20"/>
        </w:rPr>
      </w:pPr>
      <w:r w:rsidRPr="00AA5921">
        <w:rPr>
          <w:rFonts w:ascii="Tahoma" w:hAnsi="Tahoma" w:cs="Tahoma"/>
          <w:b/>
          <w:bCs/>
          <w:spacing w:val="-4"/>
          <w:sz w:val="20"/>
          <w:szCs w:val="20"/>
        </w:rPr>
        <w:t>3.5.</w:t>
      </w:r>
      <w:r w:rsidRPr="00AA5921">
        <w:rPr>
          <w:rFonts w:ascii="Tahoma" w:hAnsi="Tahoma" w:cs="Tahoma"/>
          <w:spacing w:val="-4"/>
          <w:sz w:val="20"/>
          <w:szCs w:val="20"/>
        </w:rPr>
        <w:t xml:space="preserve"> Πριν γίνει ο έλεγχος, των παραπάνω από την επιτροπή παραλαβής, ο προμηθευτής είναι υποχρεωμένος να διαθέσει ειδικό ή ειδικούς τεχνικούς που θα παραμείνουν στη διάθεση της επιτροπής για επίδειξη και εξηγήσεις πάνω στο χειρισμό , τη λειτουργία και τη θεωρία του υπό προμήθεια συστήματος.</w:t>
      </w:r>
      <w:r>
        <w:rPr>
          <w:rFonts w:ascii="Tahoma" w:hAnsi="Tahoma" w:cs="Tahoma"/>
          <w:spacing w:val="-4"/>
          <w:sz w:val="20"/>
          <w:szCs w:val="20"/>
        </w:rPr>
        <w:t xml:space="preserve"> </w:t>
      </w:r>
      <w:r w:rsidRPr="00AA5921">
        <w:rPr>
          <w:rFonts w:ascii="Tahoma" w:hAnsi="Tahoma" w:cs="Tahoma"/>
          <w:spacing w:val="-4"/>
          <w:sz w:val="20"/>
          <w:szCs w:val="20"/>
        </w:rPr>
        <w:t>Η διάρκεια επίδειξης θα είναι από 1-6ημέρες,ανάλογα με την απαίτηση της επιτροπής,</w:t>
      </w:r>
      <w:r>
        <w:rPr>
          <w:rFonts w:ascii="Tahoma" w:hAnsi="Tahoma" w:cs="Tahoma"/>
          <w:spacing w:val="-4"/>
          <w:sz w:val="20"/>
          <w:szCs w:val="20"/>
        </w:rPr>
        <w:t xml:space="preserve"> </w:t>
      </w:r>
      <w:r w:rsidRPr="00AA5921">
        <w:rPr>
          <w:rFonts w:ascii="Tahoma" w:hAnsi="Tahoma" w:cs="Tahoma"/>
          <w:spacing w:val="-4"/>
          <w:sz w:val="20"/>
          <w:szCs w:val="20"/>
        </w:rPr>
        <w:t>χωρίς οικονομική επιβάρυνση του ΠΕΔΥ.</w:t>
      </w:r>
    </w:p>
    <w:p w:rsidR="00016F68" w:rsidRPr="007966BB" w:rsidRDefault="00016F68" w:rsidP="00016F68">
      <w:pPr>
        <w:pStyle w:val="Web"/>
        <w:spacing w:before="45" w:beforeAutospacing="0" w:after="0" w:line="360" w:lineRule="auto"/>
        <w:jc w:val="both"/>
        <w:rPr>
          <w:rFonts w:ascii="Tahoma" w:hAnsi="Tahoma" w:cs="Tahoma"/>
          <w:spacing w:val="-4"/>
          <w:sz w:val="20"/>
          <w:szCs w:val="20"/>
        </w:rPr>
      </w:pPr>
      <w:r w:rsidRPr="00AA5921">
        <w:rPr>
          <w:rFonts w:ascii="Tahoma" w:hAnsi="Tahoma" w:cs="Tahoma"/>
          <w:b/>
          <w:bCs/>
          <w:spacing w:val="-4"/>
          <w:sz w:val="20"/>
          <w:szCs w:val="20"/>
        </w:rPr>
        <w:lastRenderedPageBreak/>
        <w:t>3.6.</w:t>
      </w:r>
      <w:r w:rsidRPr="00AA5921">
        <w:rPr>
          <w:rFonts w:ascii="Tahoma" w:hAnsi="Tahoma" w:cs="Tahoma"/>
          <w:spacing w:val="-4"/>
          <w:sz w:val="20"/>
          <w:szCs w:val="20"/>
        </w:rPr>
        <w:t>Πριν την οριστική παραλαβή το σύστημα θα δοκιμαστεί για 5ημέρες τουλάχιστον σε δουλειά ρουτίνας, η και περισσότερο εάν κριθεί απαραίτητο από την υπηρεσία.</w:t>
      </w:r>
    </w:p>
    <w:p w:rsidR="00016F68" w:rsidRPr="00016F68" w:rsidRDefault="00016F68" w:rsidP="00016F68">
      <w:pPr>
        <w:rPr>
          <w:lang w:val="el-GR"/>
        </w:rPr>
      </w:pPr>
    </w:p>
    <w:p w:rsidR="00DB4EA8" w:rsidRDefault="00DB4EA8" w:rsidP="00FC64BC">
      <w:pPr>
        <w:autoSpaceDE w:val="0"/>
        <w:autoSpaceDN w:val="0"/>
        <w:adjustRightInd w:val="0"/>
        <w:spacing w:after="0"/>
        <w:rPr>
          <w:rFonts w:ascii="Tahoma" w:eastAsia="Arial-BoldMT" w:hAnsi="Tahoma" w:cs="Tahoma"/>
          <w:b/>
          <w:bCs/>
          <w:color w:val="00000A"/>
          <w:sz w:val="24"/>
          <w:u w:val="single"/>
          <w:lang w:val="el-GR"/>
        </w:rPr>
      </w:pPr>
    </w:p>
    <w:p w:rsidR="00FC64BC" w:rsidRPr="00FC64BC" w:rsidRDefault="00FC64BC" w:rsidP="00FC64BC">
      <w:pPr>
        <w:autoSpaceDE w:val="0"/>
        <w:autoSpaceDN w:val="0"/>
        <w:adjustRightInd w:val="0"/>
        <w:spacing w:after="0"/>
        <w:rPr>
          <w:rFonts w:ascii="Tahoma" w:eastAsia="Arial-BoldMT" w:hAnsi="Tahoma" w:cs="Tahoma"/>
          <w:b/>
          <w:bCs/>
          <w:color w:val="00000A"/>
          <w:sz w:val="24"/>
          <w:u w:val="single"/>
          <w:lang w:val="el-GR"/>
        </w:rPr>
      </w:pPr>
      <w:r w:rsidRPr="00FC64BC">
        <w:rPr>
          <w:rFonts w:ascii="Tahoma" w:eastAsia="Arial-BoldMT" w:hAnsi="Tahoma" w:cs="Tahoma"/>
          <w:b/>
          <w:bCs/>
          <w:color w:val="00000A"/>
          <w:sz w:val="24"/>
          <w:u w:val="single"/>
          <w:lang w:val="el-GR"/>
        </w:rPr>
        <w:t xml:space="preserve">ΤΜΗΜΑ </w:t>
      </w:r>
      <w:r>
        <w:rPr>
          <w:rFonts w:ascii="Tahoma" w:eastAsia="Arial-BoldMT" w:hAnsi="Tahoma" w:cs="Tahoma"/>
          <w:b/>
          <w:bCs/>
          <w:color w:val="00000A"/>
          <w:sz w:val="24"/>
          <w:u w:val="single"/>
          <w:lang w:val="el-GR"/>
        </w:rPr>
        <w:t>Β</w:t>
      </w:r>
    </w:p>
    <w:p w:rsidR="00FC64BC" w:rsidRPr="00FC64BC" w:rsidRDefault="00FC64BC" w:rsidP="00FC64BC">
      <w:pPr>
        <w:suppressAutoHyphens w:val="0"/>
        <w:spacing w:before="100" w:beforeAutospacing="1" w:after="0"/>
        <w:jc w:val="left"/>
        <w:rPr>
          <w:rFonts w:ascii="Tahoma" w:hAnsi="Tahoma" w:cs="Tahoma"/>
          <w:sz w:val="20"/>
          <w:szCs w:val="20"/>
          <w:lang w:val="el-GR" w:eastAsia="el-GR"/>
        </w:rPr>
      </w:pPr>
      <w:r w:rsidRPr="00FC64BC">
        <w:rPr>
          <w:rFonts w:ascii="Tahoma" w:hAnsi="Tahoma" w:cs="Tahoma"/>
          <w:b/>
          <w:bCs/>
          <w:color w:val="000000"/>
          <w:sz w:val="20"/>
          <w:szCs w:val="20"/>
          <w:lang w:val="el-GR" w:eastAsia="el-GR"/>
        </w:rPr>
        <w:t>Α)</w:t>
      </w:r>
      <w:r w:rsidRPr="00FC64BC">
        <w:rPr>
          <w:rFonts w:ascii="Tahoma" w:hAnsi="Tahoma" w:cs="Tahoma"/>
          <w:color w:val="000000"/>
          <w:sz w:val="20"/>
          <w:szCs w:val="20"/>
          <w:lang w:val="el-GR" w:eastAsia="el-GR"/>
        </w:rPr>
        <w:t xml:space="preserve"> </w:t>
      </w:r>
      <w:r w:rsidRPr="00FC64BC">
        <w:rPr>
          <w:rFonts w:ascii="Tahoma" w:hAnsi="Tahoma" w:cs="Tahoma"/>
          <w:b/>
          <w:bCs/>
          <w:color w:val="000000"/>
          <w:spacing w:val="-4"/>
          <w:sz w:val="20"/>
          <w:szCs w:val="20"/>
          <w:lang w:val="el-GR" w:eastAsia="el-GR"/>
        </w:rPr>
        <w:t>ΤΕΧΝΙΚΕΣ ΠΡΟΔΙΑΓΡΑΦΕΣ ΑΝΤΙΔΡΑΣΤΗΡΙΩΝ ΑΝΑΛΥΤΗ ΠΗΞΕΩΣ</w:t>
      </w:r>
    </w:p>
    <w:p w:rsidR="00FC64BC" w:rsidRPr="00FC64BC" w:rsidRDefault="00FC64BC" w:rsidP="00FC64BC">
      <w:pPr>
        <w:suppressAutoHyphens w:val="0"/>
        <w:spacing w:before="100" w:beforeAutospacing="1" w:after="0"/>
        <w:jc w:val="left"/>
        <w:rPr>
          <w:rFonts w:ascii="Tahoma" w:hAnsi="Tahoma" w:cs="Tahoma"/>
          <w:spacing w:val="-4"/>
          <w:sz w:val="20"/>
          <w:szCs w:val="20"/>
          <w:lang w:val="el-GR" w:eastAsia="el-GR"/>
        </w:rPr>
      </w:pPr>
      <w:r w:rsidRPr="00FC64BC">
        <w:rPr>
          <w:rFonts w:ascii="Tahoma" w:hAnsi="Tahoma" w:cs="Tahoma"/>
          <w:b/>
          <w:bCs/>
          <w:spacing w:val="-4"/>
          <w:sz w:val="20"/>
          <w:szCs w:val="20"/>
          <w:lang w:val="el-GR" w:eastAsia="el-GR"/>
        </w:rPr>
        <w:t>1)ΣΚΟΠΟΣ</w:t>
      </w:r>
    </w:p>
    <w:p w:rsidR="00FC64BC" w:rsidRPr="00FC64BC" w:rsidRDefault="00FC64BC" w:rsidP="00FC64BC">
      <w:pPr>
        <w:suppressAutoHyphens w:val="0"/>
        <w:spacing w:before="100" w:beforeAutospacing="1" w:after="0"/>
        <w:jc w:val="left"/>
        <w:rPr>
          <w:rFonts w:ascii="Tahoma" w:hAnsi="Tahoma" w:cs="Tahoma"/>
          <w:spacing w:val="-4"/>
          <w:sz w:val="20"/>
          <w:szCs w:val="20"/>
          <w:lang w:val="el-GR" w:eastAsia="el-GR"/>
        </w:rPr>
      </w:pPr>
      <w:r w:rsidRPr="00FC64BC">
        <w:rPr>
          <w:rFonts w:ascii="Tahoma" w:hAnsi="Tahoma" w:cs="Tahoma"/>
          <w:spacing w:val="-4"/>
          <w:sz w:val="20"/>
          <w:szCs w:val="20"/>
          <w:lang w:val="el-GR" w:eastAsia="el-GR"/>
        </w:rPr>
        <w:t xml:space="preserve">Η τεχνική περιγραφή αυτή καλύπτει τις απαιτήσεις και τον τρόπο ελέγχου και παραλαβής των </w:t>
      </w:r>
      <w:proofErr w:type="spellStart"/>
      <w:r w:rsidRPr="00FC64BC">
        <w:rPr>
          <w:rFonts w:ascii="Tahoma" w:hAnsi="Tahoma" w:cs="Tahoma"/>
          <w:spacing w:val="-4"/>
          <w:sz w:val="20"/>
          <w:szCs w:val="20"/>
          <w:lang w:val="el-GR" w:eastAsia="el-GR"/>
        </w:rPr>
        <w:t>υπο</w:t>
      </w:r>
      <w:proofErr w:type="spellEnd"/>
      <w:r w:rsidRPr="00FC64BC">
        <w:rPr>
          <w:rFonts w:ascii="Tahoma" w:hAnsi="Tahoma" w:cs="Tahoma"/>
          <w:spacing w:val="-4"/>
          <w:sz w:val="20"/>
          <w:szCs w:val="20"/>
          <w:lang w:val="el-GR" w:eastAsia="el-GR"/>
        </w:rPr>
        <w:t xml:space="preserve"> προμήθεια αντιδραστηρίων του αναλυτή πήξεως για τις ανάγκες των Μονάδων Υγείας ΠΕΔΥ της 6ης Υγειονομικής Περιφέρειας.». Ως «ΑΝΤΙΔΡΑΣΤΗΡΙΑ » φέρονται στο εξής , όλα τα βιολογικά , βιοχημικά, ανοσολογικά υλικά ή άλλα υλικά που απαιτούνται για τη διενέργεια των αντίστοιχων εξετάσεων.</w:t>
      </w:r>
    </w:p>
    <w:p w:rsidR="00FC64BC" w:rsidRPr="00FC64BC" w:rsidRDefault="00FC64BC" w:rsidP="00FC64BC">
      <w:pPr>
        <w:suppressAutoHyphens w:val="0"/>
        <w:spacing w:before="100" w:beforeAutospacing="1" w:after="0"/>
        <w:jc w:val="left"/>
        <w:rPr>
          <w:rFonts w:ascii="Tahoma" w:hAnsi="Tahoma" w:cs="Tahoma"/>
          <w:spacing w:val="-4"/>
          <w:sz w:val="20"/>
          <w:szCs w:val="20"/>
          <w:lang w:val="el-GR" w:eastAsia="el-GR"/>
        </w:rPr>
      </w:pPr>
      <w:r w:rsidRPr="00FC64BC">
        <w:rPr>
          <w:rFonts w:ascii="Tahoma" w:hAnsi="Tahoma" w:cs="Tahoma"/>
          <w:b/>
          <w:bCs/>
          <w:spacing w:val="-4"/>
          <w:sz w:val="20"/>
          <w:szCs w:val="20"/>
          <w:lang w:val="el-GR" w:eastAsia="el-GR"/>
        </w:rPr>
        <w:t>2)ΣΥΣΚΕΥΑΣΙΑ</w:t>
      </w:r>
    </w:p>
    <w:p w:rsidR="00FC64BC" w:rsidRPr="00FC64BC" w:rsidRDefault="00FC64BC" w:rsidP="00FC64BC">
      <w:pPr>
        <w:suppressAutoHyphens w:val="0"/>
        <w:spacing w:before="100" w:beforeAutospacing="1" w:after="0"/>
        <w:jc w:val="left"/>
        <w:rPr>
          <w:rFonts w:ascii="Tahoma" w:hAnsi="Tahoma" w:cs="Tahoma"/>
          <w:spacing w:val="-4"/>
          <w:sz w:val="20"/>
          <w:szCs w:val="20"/>
          <w:lang w:val="el-GR" w:eastAsia="el-GR"/>
        </w:rPr>
      </w:pPr>
      <w:r w:rsidRPr="00FC64BC">
        <w:rPr>
          <w:rFonts w:ascii="Tahoma" w:hAnsi="Tahoma" w:cs="Tahoma"/>
          <w:b/>
          <w:bCs/>
          <w:spacing w:val="-4"/>
          <w:sz w:val="20"/>
          <w:szCs w:val="20"/>
          <w:lang w:val="el-GR" w:eastAsia="el-GR"/>
        </w:rPr>
        <w:t>2.1.</w:t>
      </w:r>
      <w:r w:rsidRPr="00FC64BC">
        <w:rPr>
          <w:rFonts w:ascii="Tahoma" w:hAnsi="Tahoma" w:cs="Tahoma"/>
          <w:spacing w:val="-4"/>
          <w:sz w:val="20"/>
          <w:szCs w:val="20"/>
          <w:lang w:val="el-GR" w:eastAsia="el-GR"/>
        </w:rPr>
        <w:t xml:space="preserve"> Η συσκευασία θα είναι όπως αυτή του εργοστασίου παραγωγής, χωρίς άλλη χρηματική επιβάρυνση των σχετικών υλικών συσκευασίας, που δεν επιστρέφονται στον προμηθευτή.</w:t>
      </w:r>
    </w:p>
    <w:p w:rsidR="00FC64BC" w:rsidRPr="00FC64BC" w:rsidRDefault="00FC64BC" w:rsidP="00FC64BC">
      <w:pPr>
        <w:suppressAutoHyphens w:val="0"/>
        <w:spacing w:before="100" w:beforeAutospacing="1" w:after="0"/>
        <w:jc w:val="left"/>
        <w:rPr>
          <w:rFonts w:ascii="Tahoma" w:hAnsi="Tahoma" w:cs="Tahoma"/>
          <w:spacing w:val="-4"/>
          <w:sz w:val="20"/>
          <w:szCs w:val="20"/>
          <w:lang w:val="el-GR" w:eastAsia="el-GR"/>
        </w:rPr>
      </w:pPr>
      <w:r w:rsidRPr="00FC64BC">
        <w:rPr>
          <w:rFonts w:ascii="Tahoma" w:hAnsi="Tahoma" w:cs="Tahoma"/>
          <w:b/>
          <w:bCs/>
          <w:spacing w:val="-4"/>
          <w:sz w:val="20"/>
          <w:szCs w:val="20"/>
          <w:lang w:val="el-GR" w:eastAsia="el-GR"/>
        </w:rPr>
        <w:t xml:space="preserve">2.2. </w:t>
      </w:r>
      <w:r w:rsidRPr="00FC64BC">
        <w:rPr>
          <w:rFonts w:ascii="Tahoma" w:hAnsi="Tahoma" w:cs="Tahoma"/>
          <w:spacing w:val="-4"/>
          <w:sz w:val="20"/>
          <w:szCs w:val="20"/>
          <w:lang w:val="el-GR" w:eastAsia="el-GR"/>
        </w:rPr>
        <w:t>Σε εμφανές σημείο της συσκευασίας, καθώς και σε κάθε μονάδα του περιεχομένου της, πρέπει να αναγράφονται οι παρακάτω ΕΝΔΕΙΞΕΙΣ, στα Ελληνικά ή Αγγλικά, εκτός εάν η Υπουργική Απόφαση εναρμόνισης της οδηγίας 98/79/Ε.Κ. ορίζει διαφορετικά :</w:t>
      </w:r>
    </w:p>
    <w:p w:rsidR="00FC64BC" w:rsidRPr="00FC64BC" w:rsidRDefault="00FC64BC" w:rsidP="00FC64BC">
      <w:pPr>
        <w:suppressAutoHyphens w:val="0"/>
        <w:spacing w:before="100" w:beforeAutospacing="1" w:after="0"/>
        <w:jc w:val="left"/>
        <w:rPr>
          <w:rFonts w:ascii="Tahoma" w:hAnsi="Tahoma" w:cs="Tahoma"/>
          <w:sz w:val="20"/>
          <w:szCs w:val="20"/>
          <w:lang w:val="el-GR" w:eastAsia="el-GR"/>
        </w:rPr>
      </w:pPr>
      <w:r w:rsidRPr="00FC64BC">
        <w:rPr>
          <w:rFonts w:ascii="Tahoma" w:hAnsi="Tahoma" w:cs="Tahoma"/>
          <w:b/>
          <w:bCs/>
          <w:i/>
          <w:iCs/>
          <w:spacing w:val="-4"/>
          <w:sz w:val="20"/>
          <w:szCs w:val="20"/>
          <w:lang w:val="el-GR" w:eastAsia="el-GR"/>
        </w:rPr>
        <w:t>2.2.1</w:t>
      </w:r>
      <w:r w:rsidRPr="00FC64BC">
        <w:rPr>
          <w:rFonts w:ascii="Tahoma" w:hAnsi="Tahoma" w:cs="Tahoma"/>
          <w:b/>
          <w:bCs/>
          <w:spacing w:val="-4"/>
          <w:sz w:val="20"/>
          <w:szCs w:val="20"/>
          <w:lang w:val="el-GR" w:eastAsia="el-GR"/>
        </w:rPr>
        <w:t xml:space="preserve">. </w:t>
      </w:r>
      <w:r w:rsidR="00DB4EA8">
        <w:rPr>
          <w:rFonts w:ascii="Tahoma" w:hAnsi="Tahoma" w:cs="Tahoma"/>
          <w:b/>
          <w:bCs/>
          <w:spacing w:val="-4"/>
          <w:sz w:val="20"/>
          <w:szCs w:val="20"/>
          <w:lang w:val="el-GR" w:eastAsia="el-GR"/>
        </w:rPr>
        <w:t xml:space="preserve"> </w:t>
      </w:r>
      <w:r w:rsidR="00DB4EA8">
        <w:rPr>
          <w:rFonts w:ascii="Tahoma" w:hAnsi="Tahoma" w:cs="Tahoma"/>
          <w:spacing w:val="-4"/>
          <w:sz w:val="20"/>
          <w:szCs w:val="20"/>
          <w:lang w:val="el-GR" w:eastAsia="el-GR"/>
        </w:rPr>
        <w:t>Ε</w:t>
      </w:r>
      <w:r w:rsidR="00DB4EA8" w:rsidRPr="00FC64BC">
        <w:rPr>
          <w:rFonts w:ascii="Tahoma" w:hAnsi="Tahoma" w:cs="Tahoma"/>
          <w:spacing w:val="-4"/>
          <w:sz w:val="20"/>
          <w:szCs w:val="20"/>
          <w:lang w:val="el-GR" w:eastAsia="el-GR"/>
        </w:rPr>
        <w:t>πωνυμία</w:t>
      </w:r>
      <w:r w:rsidRPr="00FC64BC">
        <w:rPr>
          <w:rFonts w:ascii="Tahoma" w:hAnsi="Tahoma" w:cs="Tahoma"/>
          <w:spacing w:val="-4"/>
          <w:sz w:val="20"/>
          <w:szCs w:val="20"/>
          <w:lang w:val="el-GR" w:eastAsia="el-GR"/>
        </w:rPr>
        <w:t xml:space="preserve"> και διεύθυνση κατασκευαστή. Εάν ο κατασκευαστής εδρεύει σε χώρα εκτός Ευρωπαϊκής </w:t>
      </w:r>
      <w:r w:rsidR="00DB4EA8" w:rsidRPr="00FC64BC">
        <w:rPr>
          <w:rFonts w:ascii="Tahoma" w:hAnsi="Tahoma" w:cs="Tahoma"/>
          <w:spacing w:val="-4"/>
          <w:sz w:val="20"/>
          <w:szCs w:val="20"/>
          <w:lang w:val="el-GR" w:eastAsia="el-GR"/>
        </w:rPr>
        <w:t>Ένωσης</w:t>
      </w:r>
      <w:r w:rsidRPr="00FC64BC">
        <w:rPr>
          <w:rFonts w:ascii="Tahoma" w:hAnsi="Tahoma" w:cs="Tahoma"/>
          <w:spacing w:val="-4"/>
          <w:sz w:val="20"/>
          <w:szCs w:val="20"/>
          <w:lang w:val="el-GR" w:eastAsia="el-GR"/>
        </w:rPr>
        <w:t>, πρέπει να αναγράφεται η επωνυμία και η διεύθυνση του εγκατεστημένου στην κοινότητα εξουσιοδοτημένου αντιπροσώπου του κατασκευαστή.</w:t>
      </w:r>
    </w:p>
    <w:p w:rsidR="00FC64BC" w:rsidRPr="00FC64BC" w:rsidRDefault="00FC64BC" w:rsidP="00FC64BC">
      <w:pPr>
        <w:suppressAutoHyphens w:val="0"/>
        <w:spacing w:before="100" w:beforeAutospacing="1" w:after="0"/>
        <w:jc w:val="left"/>
        <w:rPr>
          <w:rFonts w:ascii="Tahoma" w:hAnsi="Tahoma" w:cs="Tahoma"/>
          <w:spacing w:val="-4"/>
          <w:sz w:val="20"/>
          <w:szCs w:val="20"/>
          <w:lang w:val="el-GR" w:eastAsia="el-GR"/>
        </w:rPr>
      </w:pPr>
      <w:r w:rsidRPr="00FC64BC">
        <w:rPr>
          <w:rFonts w:ascii="Tahoma" w:hAnsi="Tahoma" w:cs="Tahoma"/>
          <w:b/>
          <w:bCs/>
          <w:i/>
          <w:iCs/>
          <w:spacing w:val="-4"/>
          <w:sz w:val="20"/>
          <w:szCs w:val="20"/>
          <w:lang w:val="el-GR" w:eastAsia="el-GR"/>
        </w:rPr>
        <w:t>2.2.2</w:t>
      </w:r>
      <w:r w:rsidRPr="00FC64BC">
        <w:rPr>
          <w:rFonts w:ascii="Tahoma" w:hAnsi="Tahoma" w:cs="Tahoma"/>
          <w:b/>
          <w:bCs/>
          <w:spacing w:val="-4"/>
          <w:sz w:val="20"/>
          <w:szCs w:val="20"/>
          <w:lang w:val="el-GR" w:eastAsia="el-GR"/>
        </w:rPr>
        <w:t>.</w:t>
      </w:r>
      <w:r w:rsidRPr="00FC64BC">
        <w:rPr>
          <w:rFonts w:ascii="Tahoma" w:hAnsi="Tahoma" w:cs="Tahoma"/>
          <w:spacing w:val="-4"/>
          <w:sz w:val="20"/>
          <w:szCs w:val="20"/>
          <w:lang w:val="el-GR" w:eastAsia="el-GR"/>
        </w:rPr>
        <w:t xml:space="preserve">Τα στοιχεία που είναι απολύτως αναγκαία, προκειμένου ο χρήστης να είναι σε θέση να αναγνωρίσει το διαγνωστικό </w:t>
      </w:r>
      <w:proofErr w:type="spellStart"/>
      <w:r w:rsidRPr="00FC64BC">
        <w:rPr>
          <w:rFonts w:ascii="Tahoma" w:hAnsi="Tahoma" w:cs="Tahoma"/>
          <w:spacing w:val="-4"/>
          <w:sz w:val="20"/>
          <w:szCs w:val="20"/>
          <w:lang w:val="el-GR" w:eastAsia="el-GR"/>
        </w:rPr>
        <w:t>προιόν</w:t>
      </w:r>
      <w:proofErr w:type="spellEnd"/>
      <w:r w:rsidRPr="00FC64BC">
        <w:rPr>
          <w:rFonts w:ascii="Tahoma" w:hAnsi="Tahoma" w:cs="Tahoma"/>
          <w:spacing w:val="-4"/>
          <w:sz w:val="20"/>
          <w:szCs w:val="20"/>
          <w:lang w:val="el-GR" w:eastAsia="el-GR"/>
        </w:rPr>
        <w:t>, την ποσότητά του και το περιεχόμενο της συσκευασίας.</w:t>
      </w:r>
    </w:p>
    <w:p w:rsidR="00FC64BC" w:rsidRPr="00FC64BC" w:rsidRDefault="00FC64BC" w:rsidP="00FC64BC">
      <w:pPr>
        <w:suppressAutoHyphens w:val="0"/>
        <w:spacing w:before="100" w:beforeAutospacing="1" w:after="0"/>
        <w:jc w:val="left"/>
        <w:rPr>
          <w:rFonts w:ascii="Tahoma" w:hAnsi="Tahoma" w:cs="Tahoma"/>
          <w:spacing w:val="-4"/>
          <w:sz w:val="20"/>
          <w:szCs w:val="20"/>
          <w:lang w:val="el-GR" w:eastAsia="el-GR"/>
        </w:rPr>
      </w:pPr>
      <w:r w:rsidRPr="00FC64BC">
        <w:rPr>
          <w:rFonts w:ascii="Tahoma" w:hAnsi="Tahoma" w:cs="Tahoma"/>
          <w:b/>
          <w:bCs/>
          <w:i/>
          <w:iCs/>
          <w:spacing w:val="-4"/>
          <w:sz w:val="20"/>
          <w:szCs w:val="20"/>
          <w:lang w:val="el-GR" w:eastAsia="el-GR"/>
        </w:rPr>
        <w:t>2.2.3.</w:t>
      </w:r>
      <w:r w:rsidRPr="00FC64BC">
        <w:rPr>
          <w:rFonts w:ascii="Tahoma" w:hAnsi="Tahoma" w:cs="Tahoma"/>
          <w:spacing w:val="-4"/>
          <w:sz w:val="20"/>
          <w:szCs w:val="20"/>
          <w:lang w:val="el-GR" w:eastAsia="el-GR"/>
        </w:rPr>
        <w:t xml:space="preserve"> Κατά περίπτωση την ένδειξη ΣΤΕΙΡΟ ή άλλη ένδειξη, με την οποία επισημαίνεται η ειδική μικροβιολογική κατάσταση ή η κατάσταση από πλευράς καθαρότητας.</w:t>
      </w:r>
    </w:p>
    <w:p w:rsidR="00FC64BC" w:rsidRPr="00FC64BC" w:rsidRDefault="00FC64BC" w:rsidP="00FC64BC">
      <w:pPr>
        <w:suppressAutoHyphens w:val="0"/>
        <w:spacing w:before="100" w:beforeAutospacing="1" w:after="0"/>
        <w:jc w:val="left"/>
        <w:rPr>
          <w:rFonts w:ascii="Tahoma" w:hAnsi="Tahoma" w:cs="Tahoma"/>
          <w:spacing w:val="-4"/>
          <w:sz w:val="20"/>
          <w:szCs w:val="20"/>
          <w:lang w:val="el-GR" w:eastAsia="el-GR"/>
        </w:rPr>
      </w:pPr>
      <w:r w:rsidRPr="00FC64BC">
        <w:rPr>
          <w:rFonts w:ascii="Tahoma" w:hAnsi="Tahoma" w:cs="Tahoma"/>
          <w:b/>
          <w:bCs/>
          <w:i/>
          <w:iCs/>
          <w:spacing w:val="-4"/>
          <w:sz w:val="20"/>
          <w:szCs w:val="20"/>
          <w:lang w:val="el-GR" w:eastAsia="el-GR"/>
        </w:rPr>
        <w:t>2.2.4.</w:t>
      </w:r>
      <w:r w:rsidRPr="00FC64BC">
        <w:rPr>
          <w:rFonts w:ascii="Tahoma" w:hAnsi="Tahoma" w:cs="Tahoma"/>
          <w:spacing w:val="-4"/>
          <w:sz w:val="20"/>
          <w:szCs w:val="20"/>
          <w:lang w:val="el-GR" w:eastAsia="el-GR"/>
        </w:rPr>
        <w:t xml:space="preserve"> Τον κωδικό της παρτίδας, μετά από τη λέξη ΠΑΡΤΙΔΑ , ή τον αύξοντα αριθμό.</w:t>
      </w:r>
    </w:p>
    <w:p w:rsidR="00FC64BC" w:rsidRPr="00FC64BC" w:rsidRDefault="00FC64BC" w:rsidP="00FC64BC">
      <w:pPr>
        <w:suppressAutoHyphens w:val="0"/>
        <w:spacing w:before="100" w:beforeAutospacing="1" w:after="0"/>
        <w:jc w:val="left"/>
        <w:rPr>
          <w:rFonts w:ascii="Tahoma" w:hAnsi="Tahoma" w:cs="Tahoma"/>
          <w:spacing w:val="-4"/>
          <w:sz w:val="20"/>
          <w:szCs w:val="20"/>
          <w:lang w:val="el-GR" w:eastAsia="el-GR"/>
        </w:rPr>
      </w:pPr>
      <w:r w:rsidRPr="00FC64BC">
        <w:rPr>
          <w:rFonts w:ascii="Tahoma" w:hAnsi="Tahoma" w:cs="Tahoma"/>
          <w:b/>
          <w:bCs/>
          <w:i/>
          <w:iCs/>
          <w:spacing w:val="-4"/>
          <w:sz w:val="20"/>
          <w:szCs w:val="20"/>
          <w:lang w:val="el-GR" w:eastAsia="el-GR"/>
        </w:rPr>
        <w:t>2.2.5.</w:t>
      </w:r>
      <w:r w:rsidRPr="00FC64BC">
        <w:rPr>
          <w:rFonts w:ascii="Tahoma" w:hAnsi="Tahoma" w:cs="Tahoma"/>
          <w:spacing w:val="-4"/>
          <w:sz w:val="20"/>
          <w:szCs w:val="20"/>
          <w:lang w:val="el-GR" w:eastAsia="el-GR"/>
        </w:rPr>
        <w:t xml:space="preserve"> Η ημερομηνία μέχρι την οποία το </w:t>
      </w:r>
      <w:r w:rsidR="00DB4EA8" w:rsidRPr="00FC64BC">
        <w:rPr>
          <w:rFonts w:ascii="Tahoma" w:hAnsi="Tahoma" w:cs="Tahoma"/>
          <w:spacing w:val="-4"/>
          <w:sz w:val="20"/>
          <w:szCs w:val="20"/>
          <w:lang w:val="el-GR" w:eastAsia="el-GR"/>
        </w:rPr>
        <w:t>προϊόν</w:t>
      </w:r>
      <w:r w:rsidRPr="00FC64BC">
        <w:rPr>
          <w:rFonts w:ascii="Tahoma" w:hAnsi="Tahoma" w:cs="Tahoma"/>
          <w:spacing w:val="-4"/>
          <w:sz w:val="20"/>
          <w:szCs w:val="20"/>
          <w:lang w:val="el-GR" w:eastAsia="el-GR"/>
        </w:rPr>
        <w:t xml:space="preserve"> μπορεί να χρησιμοποιηθεί ασφαλώς, χωρίς υποβιβασμό της επίδοσης.</w:t>
      </w:r>
    </w:p>
    <w:p w:rsidR="00FC64BC" w:rsidRPr="00FC64BC" w:rsidRDefault="00FC64BC" w:rsidP="00FC64BC">
      <w:pPr>
        <w:suppressAutoHyphens w:val="0"/>
        <w:spacing w:before="100" w:beforeAutospacing="1" w:after="0"/>
        <w:jc w:val="left"/>
        <w:rPr>
          <w:rFonts w:ascii="Tahoma" w:hAnsi="Tahoma" w:cs="Tahoma"/>
          <w:sz w:val="20"/>
          <w:szCs w:val="20"/>
          <w:lang w:val="el-GR" w:eastAsia="el-GR"/>
        </w:rPr>
      </w:pPr>
      <w:r w:rsidRPr="00FC64BC">
        <w:rPr>
          <w:rFonts w:ascii="Tahoma" w:hAnsi="Tahoma" w:cs="Tahoma"/>
          <w:b/>
          <w:bCs/>
          <w:i/>
          <w:iCs/>
          <w:spacing w:val="-4"/>
          <w:sz w:val="20"/>
          <w:szCs w:val="20"/>
          <w:lang w:val="el-GR" w:eastAsia="el-GR"/>
        </w:rPr>
        <w:t>2.2.6</w:t>
      </w:r>
      <w:r w:rsidRPr="00FC64BC">
        <w:rPr>
          <w:rFonts w:ascii="Tahoma" w:hAnsi="Tahoma" w:cs="Tahoma"/>
          <w:spacing w:val="-4"/>
          <w:sz w:val="20"/>
          <w:szCs w:val="20"/>
          <w:lang w:val="el-GR" w:eastAsia="el-GR"/>
        </w:rPr>
        <w:t>. Κατά περίπτωση, ένδειξη, με την οποία θα επισημαίνεται ότι πρόκειται για «</w:t>
      </w:r>
      <w:r w:rsidR="00DB4EA8" w:rsidRPr="00FC64BC">
        <w:rPr>
          <w:rFonts w:ascii="Tahoma" w:hAnsi="Tahoma" w:cs="Tahoma"/>
          <w:spacing w:val="-4"/>
          <w:sz w:val="20"/>
          <w:szCs w:val="20"/>
          <w:lang w:val="el-GR" w:eastAsia="el-GR"/>
        </w:rPr>
        <w:t>προϊόν</w:t>
      </w:r>
      <w:r w:rsidRPr="00FC64BC">
        <w:rPr>
          <w:rFonts w:ascii="Tahoma" w:hAnsi="Tahoma" w:cs="Tahoma"/>
          <w:spacing w:val="-4"/>
          <w:sz w:val="20"/>
          <w:szCs w:val="20"/>
          <w:lang w:val="el-GR" w:eastAsia="el-GR"/>
        </w:rPr>
        <w:t xml:space="preserve">» που χρησιμοποιείται </w:t>
      </w:r>
      <w:r w:rsidRPr="00FC64BC">
        <w:rPr>
          <w:rFonts w:ascii="Tahoma" w:hAnsi="Tahoma" w:cs="Tahoma"/>
          <w:spacing w:val="-4"/>
          <w:sz w:val="20"/>
          <w:szCs w:val="20"/>
          <w:lang w:val="en-US" w:eastAsia="el-GR"/>
        </w:rPr>
        <w:t>in</w:t>
      </w:r>
      <w:r w:rsidRPr="00FC64BC">
        <w:rPr>
          <w:rFonts w:ascii="Tahoma" w:hAnsi="Tahoma" w:cs="Tahoma"/>
          <w:spacing w:val="-4"/>
          <w:sz w:val="20"/>
          <w:szCs w:val="20"/>
          <w:lang w:val="el-GR" w:eastAsia="el-GR"/>
        </w:rPr>
        <w:t xml:space="preserve"> </w:t>
      </w:r>
      <w:r w:rsidRPr="00FC64BC">
        <w:rPr>
          <w:rFonts w:ascii="Tahoma" w:hAnsi="Tahoma" w:cs="Tahoma"/>
          <w:spacing w:val="-4"/>
          <w:sz w:val="20"/>
          <w:szCs w:val="20"/>
          <w:lang w:val="en-US" w:eastAsia="el-GR"/>
        </w:rPr>
        <w:t>vitro</w:t>
      </w:r>
      <w:r w:rsidRPr="00FC64BC">
        <w:rPr>
          <w:rFonts w:ascii="Tahoma" w:hAnsi="Tahoma" w:cs="Tahoma"/>
          <w:spacing w:val="-4"/>
          <w:sz w:val="20"/>
          <w:szCs w:val="20"/>
          <w:lang w:val="el-GR" w:eastAsia="el-GR"/>
        </w:rPr>
        <w:t xml:space="preserve"> ή μόνο για την αξιολόγηση των επιδόσεων.</w:t>
      </w:r>
    </w:p>
    <w:p w:rsidR="00FC64BC" w:rsidRPr="00FC64BC" w:rsidRDefault="00FC64BC" w:rsidP="00FC64BC">
      <w:pPr>
        <w:suppressAutoHyphens w:val="0"/>
        <w:spacing w:before="100" w:beforeAutospacing="1" w:after="0"/>
        <w:jc w:val="left"/>
        <w:rPr>
          <w:rFonts w:ascii="Tahoma" w:hAnsi="Tahoma" w:cs="Tahoma"/>
          <w:spacing w:val="-4"/>
          <w:sz w:val="20"/>
          <w:szCs w:val="20"/>
          <w:lang w:val="el-GR" w:eastAsia="el-GR"/>
        </w:rPr>
      </w:pPr>
      <w:r w:rsidRPr="00FC64BC">
        <w:rPr>
          <w:rFonts w:ascii="Tahoma" w:hAnsi="Tahoma" w:cs="Tahoma"/>
          <w:b/>
          <w:bCs/>
          <w:i/>
          <w:iCs/>
          <w:spacing w:val="-4"/>
          <w:sz w:val="20"/>
          <w:szCs w:val="20"/>
          <w:lang w:val="el-GR" w:eastAsia="el-GR"/>
        </w:rPr>
        <w:t>2.2.7</w:t>
      </w:r>
      <w:r w:rsidRPr="00FC64BC">
        <w:rPr>
          <w:rFonts w:ascii="Tahoma" w:hAnsi="Tahoma" w:cs="Tahoma"/>
          <w:spacing w:val="-4"/>
          <w:sz w:val="20"/>
          <w:szCs w:val="20"/>
          <w:lang w:val="el-GR" w:eastAsia="el-GR"/>
        </w:rPr>
        <w:t>. Τις ειδικές συνθήκες αποθήκευσης ή και χειρισμού.</w:t>
      </w:r>
    </w:p>
    <w:p w:rsidR="00FC64BC" w:rsidRPr="00FC64BC" w:rsidRDefault="00FC64BC" w:rsidP="00FC64BC">
      <w:pPr>
        <w:suppressAutoHyphens w:val="0"/>
        <w:spacing w:before="100" w:beforeAutospacing="1" w:after="0"/>
        <w:jc w:val="left"/>
        <w:rPr>
          <w:rFonts w:ascii="Tahoma" w:hAnsi="Tahoma" w:cs="Tahoma"/>
          <w:spacing w:val="-4"/>
          <w:sz w:val="20"/>
          <w:szCs w:val="20"/>
          <w:lang w:val="el-GR" w:eastAsia="el-GR"/>
        </w:rPr>
      </w:pPr>
      <w:r w:rsidRPr="00FC64BC">
        <w:rPr>
          <w:rFonts w:ascii="Tahoma" w:hAnsi="Tahoma" w:cs="Tahoma"/>
          <w:b/>
          <w:bCs/>
          <w:i/>
          <w:iCs/>
          <w:spacing w:val="-4"/>
          <w:sz w:val="20"/>
          <w:szCs w:val="20"/>
          <w:lang w:val="el-GR" w:eastAsia="el-GR"/>
        </w:rPr>
        <w:t>2.2.8.</w:t>
      </w:r>
      <w:r w:rsidRPr="00FC64BC">
        <w:rPr>
          <w:rFonts w:ascii="Tahoma" w:hAnsi="Tahoma" w:cs="Tahoma"/>
          <w:spacing w:val="-4"/>
          <w:sz w:val="20"/>
          <w:szCs w:val="20"/>
          <w:lang w:val="el-GR" w:eastAsia="el-GR"/>
        </w:rPr>
        <w:t xml:space="preserve"> Τις ενδεδειγμένες προειδοποιήσεις ή και προφυλάξεις.</w:t>
      </w:r>
    </w:p>
    <w:p w:rsidR="00FC64BC" w:rsidRPr="00FC64BC" w:rsidRDefault="00FC64BC" w:rsidP="00FC64BC">
      <w:pPr>
        <w:suppressAutoHyphens w:val="0"/>
        <w:spacing w:before="100" w:beforeAutospacing="1" w:after="0"/>
        <w:jc w:val="left"/>
        <w:rPr>
          <w:rFonts w:ascii="Tahoma" w:hAnsi="Tahoma" w:cs="Tahoma"/>
          <w:sz w:val="20"/>
          <w:szCs w:val="20"/>
          <w:lang w:val="el-GR" w:eastAsia="el-GR"/>
        </w:rPr>
      </w:pPr>
      <w:r w:rsidRPr="00FC64BC">
        <w:rPr>
          <w:rFonts w:ascii="Tahoma" w:hAnsi="Tahoma" w:cs="Tahoma"/>
          <w:b/>
          <w:bCs/>
          <w:i/>
          <w:iCs/>
          <w:spacing w:val="-4"/>
          <w:sz w:val="20"/>
          <w:szCs w:val="20"/>
          <w:lang w:val="el-GR" w:eastAsia="el-GR"/>
        </w:rPr>
        <w:t>2.2.9</w:t>
      </w:r>
      <w:r w:rsidRPr="00FC64BC">
        <w:rPr>
          <w:rFonts w:ascii="Tahoma" w:hAnsi="Tahoma" w:cs="Tahoma"/>
          <w:spacing w:val="-4"/>
          <w:sz w:val="20"/>
          <w:szCs w:val="20"/>
          <w:lang w:val="el-GR" w:eastAsia="el-GR"/>
        </w:rPr>
        <w:t xml:space="preserve">. </w:t>
      </w:r>
      <w:r w:rsidRPr="00FC64BC">
        <w:rPr>
          <w:rFonts w:ascii="Tahoma" w:hAnsi="Tahoma" w:cs="Tahoma"/>
          <w:color w:val="000000"/>
          <w:spacing w:val="-4"/>
          <w:sz w:val="20"/>
          <w:szCs w:val="20"/>
          <w:lang w:val="el-GR" w:eastAsia="el-GR"/>
        </w:rPr>
        <w:t>Σε κάθε συσκευασία θα πρέπει να περιλαμβάνονται ΟΔΗΓΙΕΣ ΧΡΗΣΕΩΣ στα Ελληνικά, εκτός εάν η υπουργική απόφαση εναρμόνισης της οδηγία 98/79/Ε.Κ ορίζει διαφορετικά ως εξής :</w:t>
      </w:r>
    </w:p>
    <w:p w:rsidR="00FC64BC" w:rsidRPr="00FC64BC" w:rsidRDefault="00FC64BC" w:rsidP="00FC64BC">
      <w:pPr>
        <w:suppressAutoHyphens w:val="0"/>
        <w:spacing w:before="100" w:beforeAutospacing="1" w:after="0"/>
        <w:jc w:val="left"/>
        <w:rPr>
          <w:rFonts w:ascii="Tahoma" w:hAnsi="Tahoma" w:cs="Tahoma"/>
          <w:spacing w:val="-4"/>
          <w:sz w:val="20"/>
          <w:szCs w:val="20"/>
          <w:lang w:val="el-GR" w:eastAsia="el-GR"/>
        </w:rPr>
      </w:pPr>
      <w:r w:rsidRPr="00FC64BC">
        <w:rPr>
          <w:rFonts w:ascii="Tahoma" w:hAnsi="Tahoma" w:cs="Tahoma"/>
          <w:b/>
          <w:bCs/>
          <w:spacing w:val="-4"/>
          <w:sz w:val="20"/>
          <w:szCs w:val="20"/>
          <w:lang w:val="el-GR" w:eastAsia="el-GR"/>
        </w:rPr>
        <w:t>α</w:t>
      </w:r>
      <w:r w:rsidRPr="00FC64BC">
        <w:rPr>
          <w:rFonts w:ascii="Tahoma" w:hAnsi="Tahoma" w:cs="Tahoma"/>
          <w:spacing w:val="-4"/>
          <w:sz w:val="20"/>
          <w:szCs w:val="20"/>
          <w:lang w:val="el-GR" w:eastAsia="el-GR"/>
        </w:rPr>
        <w:t>.</w:t>
      </w:r>
      <w:r w:rsidR="00DB4EA8">
        <w:rPr>
          <w:rFonts w:ascii="Tahoma" w:hAnsi="Tahoma" w:cs="Tahoma"/>
          <w:spacing w:val="-4"/>
          <w:sz w:val="20"/>
          <w:szCs w:val="20"/>
          <w:lang w:val="el-GR" w:eastAsia="el-GR"/>
        </w:rPr>
        <w:t xml:space="preserve"> </w:t>
      </w:r>
      <w:r w:rsidRPr="00FC64BC">
        <w:rPr>
          <w:rFonts w:ascii="Tahoma" w:hAnsi="Tahoma" w:cs="Tahoma"/>
          <w:spacing w:val="-4"/>
          <w:sz w:val="20"/>
          <w:szCs w:val="20"/>
          <w:lang w:val="el-GR" w:eastAsia="el-GR"/>
        </w:rPr>
        <w:t>Τα στοιχεία της ετικέτας,</w:t>
      </w:r>
      <w:r w:rsidR="00DB4EA8">
        <w:rPr>
          <w:rFonts w:ascii="Tahoma" w:hAnsi="Tahoma" w:cs="Tahoma"/>
          <w:spacing w:val="-4"/>
          <w:sz w:val="20"/>
          <w:szCs w:val="20"/>
          <w:lang w:val="el-GR" w:eastAsia="el-GR"/>
        </w:rPr>
        <w:t xml:space="preserve"> </w:t>
      </w:r>
      <w:r w:rsidR="00DB4EA8" w:rsidRPr="00FC64BC">
        <w:rPr>
          <w:rFonts w:ascii="Tahoma" w:hAnsi="Tahoma" w:cs="Tahoma"/>
          <w:spacing w:val="-4"/>
          <w:sz w:val="20"/>
          <w:szCs w:val="20"/>
          <w:lang w:val="el-GR" w:eastAsia="el-GR"/>
        </w:rPr>
        <w:t>πλην</w:t>
      </w:r>
      <w:r w:rsidRPr="00FC64BC">
        <w:rPr>
          <w:rFonts w:ascii="Tahoma" w:hAnsi="Tahoma" w:cs="Tahoma"/>
          <w:spacing w:val="-4"/>
          <w:sz w:val="20"/>
          <w:szCs w:val="20"/>
          <w:lang w:val="el-GR" w:eastAsia="el-GR"/>
        </w:rPr>
        <w:t xml:space="preserve"> των 2.2.4 και 2.2.5.</w:t>
      </w:r>
    </w:p>
    <w:p w:rsidR="00FC64BC" w:rsidRPr="00FC64BC" w:rsidRDefault="00FC64BC" w:rsidP="00FC64BC">
      <w:pPr>
        <w:suppressAutoHyphens w:val="0"/>
        <w:spacing w:before="100" w:beforeAutospacing="1" w:after="0"/>
        <w:jc w:val="left"/>
        <w:rPr>
          <w:rFonts w:ascii="Tahoma" w:hAnsi="Tahoma" w:cs="Tahoma"/>
          <w:sz w:val="20"/>
          <w:szCs w:val="20"/>
          <w:lang w:val="el-GR" w:eastAsia="el-GR"/>
        </w:rPr>
      </w:pPr>
      <w:r w:rsidRPr="00FC64BC">
        <w:rPr>
          <w:rFonts w:ascii="Tahoma" w:hAnsi="Tahoma" w:cs="Tahoma"/>
          <w:b/>
          <w:bCs/>
          <w:spacing w:val="-4"/>
          <w:sz w:val="20"/>
          <w:szCs w:val="20"/>
          <w:lang w:val="el-GR" w:eastAsia="el-GR"/>
        </w:rPr>
        <w:t>β.</w:t>
      </w:r>
      <w:r w:rsidRPr="00FC64BC">
        <w:rPr>
          <w:rFonts w:ascii="Tahoma" w:hAnsi="Tahoma" w:cs="Tahoma"/>
          <w:spacing w:val="-4"/>
          <w:sz w:val="20"/>
          <w:szCs w:val="20"/>
          <w:lang w:val="el-GR" w:eastAsia="el-GR"/>
        </w:rPr>
        <w:t xml:space="preserve"> Την ποιοτική και ποσοτική σύνθεση του αντιδρώντος </w:t>
      </w:r>
      <w:r w:rsidR="00DB4EA8" w:rsidRPr="00FC64BC">
        <w:rPr>
          <w:rFonts w:ascii="Tahoma" w:hAnsi="Tahoma" w:cs="Tahoma"/>
          <w:spacing w:val="-4"/>
          <w:sz w:val="20"/>
          <w:szCs w:val="20"/>
          <w:lang w:val="el-GR" w:eastAsia="el-GR"/>
        </w:rPr>
        <w:t>προϊόντος</w:t>
      </w:r>
      <w:r w:rsidRPr="00FC64BC">
        <w:rPr>
          <w:rFonts w:ascii="Tahoma" w:hAnsi="Tahoma" w:cs="Tahoma"/>
          <w:spacing w:val="-4"/>
          <w:sz w:val="20"/>
          <w:szCs w:val="20"/>
          <w:lang w:val="el-GR" w:eastAsia="el-GR"/>
        </w:rPr>
        <w:t xml:space="preserve"> και την ποσότητα ή τη συγκέντρωσή του ή των δραστικών συστατικών του ή των αντιδραστηρίων ή του συνόλου (</w:t>
      </w:r>
      <w:r w:rsidRPr="00FC64BC">
        <w:rPr>
          <w:rFonts w:ascii="Tahoma" w:hAnsi="Tahoma" w:cs="Tahoma"/>
          <w:spacing w:val="-4"/>
          <w:sz w:val="20"/>
          <w:szCs w:val="20"/>
          <w:lang w:val="en-US" w:eastAsia="el-GR"/>
        </w:rPr>
        <w:t>kit</w:t>
      </w:r>
      <w:r w:rsidRPr="00FC64BC">
        <w:rPr>
          <w:rFonts w:ascii="Tahoma" w:hAnsi="Tahoma" w:cs="Tahoma"/>
          <w:spacing w:val="-4"/>
          <w:sz w:val="20"/>
          <w:szCs w:val="20"/>
          <w:lang w:val="el-GR" w:eastAsia="el-GR"/>
        </w:rPr>
        <w:t>).</w:t>
      </w:r>
    </w:p>
    <w:p w:rsidR="00FC64BC" w:rsidRPr="00FC64BC" w:rsidRDefault="00FC64BC" w:rsidP="00FC64BC">
      <w:pPr>
        <w:suppressAutoHyphens w:val="0"/>
        <w:spacing w:before="100" w:beforeAutospacing="1" w:after="0"/>
        <w:jc w:val="left"/>
        <w:rPr>
          <w:rFonts w:ascii="Tahoma" w:hAnsi="Tahoma" w:cs="Tahoma"/>
          <w:spacing w:val="-4"/>
          <w:sz w:val="20"/>
          <w:szCs w:val="20"/>
          <w:lang w:val="el-GR" w:eastAsia="el-GR"/>
        </w:rPr>
      </w:pPr>
      <w:r w:rsidRPr="00FC64BC">
        <w:rPr>
          <w:rFonts w:ascii="Tahoma" w:hAnsi="Tahoma" w:cs="Tahoma"/>
          <w:b/>
          <w:bCs/>
          <w:spacing w:val="-4"/>
          <w:sz w:val="20"/>
          <w:szCs w:val="20"/>
          <w:lang w:val="el-GR" w:eastAsia="el-GR"/>
        </w:rPr>
        <w:t>γ.</w:t>
      </w:r>
      <w:r w:rsidRPr="00FC64BC">
        <w:rPr>
          <w:rFonts w:ascii="Tahoma" w:hAnsi="Tahoma" w:cs="Tahoma"/>
          <w:spacing w:val="-4"/>
          <w:sz w:val="20"/>
          <w:szCs w:val="20"/>
          <w:lang w:val="el-GR" w:eastAsia="el-GR"/>
        </w:rPr>
        <w:t xml:space="preserve"> Δήλωση ότι το διαγνωστικό </w:t>
      </w:r>
      <w:r w:rsidR="00DB4EA8" w:rsidRPr="00FC64BC">
        <w:rPr>
          <w:rFonts w:ascii="Tahoma" w:hAnsi="Tahoma" w:cs="Tahoma"/>
          <w:spacing w:val="-4"/>
          <w:sz w:val="20"/>
          <w:szCs w:val="20"/>
          <w:lang w:val="el-GR" w:eastAsia="el-GR"/>
        </w:rPr>
        <w:t>προϊόν</w:t>
      </w:r>
      <w:r w:rsidRPr="00FC64BC">
        <w:rPr>
          <w:rFonts w:ascii="Tahoma" w:hAnsi="Tahoma" w:cs="Tahoma"/>
          <w:spacing w:val="-4"/>
          <w:sz w:val="20"/>
          <w:szCs w:val="20"/>
          <w:lang w:val="el-GR" w:eastAsia="el-GR"/>
        </w:rPr>
        <w:t xml:space="preserve"> περιέχει όλα τα συστατικά που απαιτούνται για τη μέτρηση.</w:t>
      </w:r>
    </w:p>
    <w:p w:rsidR="00FC64BC" w:rsidRPr="00FC64BC" w:rsidRDefault="00FC64BC" w:rsidP="00FC64BC">
      <w:pPr>
        <w:suppressAutoHyphens w:val="0"/>
        <w:spacing w:before="100" w:beforeAutospacing="1" w:after="0"/>
        <w:jc w:val="left"/>
        <w:rPr>
          <w:rFonts w:ascii="Tahoma" w:hAnsi="Tahoma" w:cs="Tahoma"/>
          <w:spacing w:val="-4"/>
          <w:sz w:val="20"/>
          <w:szCs w:val="20"/>
          <w:lang w:val="el-GR" w:eastAsia="el-GR"/>
        </w:rPr>
      </w:pPr>
      <w:r w:rsidRPr="00FC64BC">
        <w:rPr>
          <w:rFonts w:ascii="Tahoma" w:hAnsi="Tahoma" w:cs="Tahoma"/>
          <w:b/>
          <w:bCs/>
          <w:spacing w:val="-4"/>
          <w:sz w:val="20"/>
          <w:szCs w:val="20"/>
          <w:lang w:val="el-GR" w:eastAsia="el-GR"/>
        </w:rPr>
        <w:lastRenderedPageBreak/>
        <w:t>δ.</w:t>
      </w:r>
      <w:r w:rsidRPr="00FC64BC">
        <w:rPr>
          <w:rFonts w:ascii="Tahoma" w:hAnsi="Tahoma" w:cs="Tahoma"/>
          <w:spacing w:val="-4"/>
          <w:sz w:val="20"/>
          <w:szCs w:val="20"/>
          <w:lang w:val="el-GR" w:eastAsia="el-GR"/>
        </w:rPr>
        <w:t xml:space="preserve"> Τις συνθήκες αποθήκευσης και το χρόνο διατήρησης μετά από την πρώτη αποσφράγιση της πρωτογενούς συσκευασίας, καθώς και τις συνθήκες αποθήκευσης και σταθερότητας των αντιδραστηρίων εργασίας.</w:t>
      </w:r>
    </w:p>
    <w:p w:rsidR="00FC64BC" w:rsidRPr="00FC64BC" w:rsidRDefault="00FC64BC" w:rsidP="00FC64BC">
      <w:pPr>
        <w:suppressAutoHyphens w:val="0"/>
        <w:spacing w:before="100" w:beforeAutospacing="1" w:after="0"/>
        <w:jc w:val="left"/>
        <w:rPr>
          <w:rFonts w:ascii="Tahoma" w:hAnsi="Tahoma" w:cs="Tahoma"/>
          <w:spacing w:val="-4"/>
          <w:sz w:val="20"/>
          <w:szCs w:val="20"/>
          <w:lang w:val="el-GR" w:eastAsia="el-GR"/>
        </w:rPr>
      </w:pPr>
      <w:r w:rsidRPr="00FC64BC">
        <w:rPr>
          <w:rFonts w:ascii="Tahoma" w:hAnsi="Tahoma" w:cs="Tahoma"/>
          <w:b/>
          <w:bCs/>
          <w:spacing w:val="-4"/>
          <w:sz w:val="20"/>
          <w:szCs w:val="20"/>
          <w:lang w:val="el-GR" w:eastAsia="el-GR"/>
        </w:rPr>
        <w:t>ε.</w:t>
      </w:r>
      <w:r w:rsidR="00DB4EA8">
        <w:rPr>
          <w:rFonts w:ascii="Tahoma" w:hAnsi="Tahoma" w:cs="Tahoma"/>
          <w:b/>
          <w:bCs/>
          <w:spacing w:val="-4"/>
          <w:sz w:val="20"/>
          <w:szCs w:val="20"/>
          <w:lang w:val="el-GR" w:eastAsia="el-GR"/>
        </w:rPr>
        <w:t xml:space="preserve"> </w:t>
      </w:r>
      <w:r w:rsidRPr="00FC64BC">
        <w:rPr>
          <w:rFonts w:ascii="Tahoma" w:hAnsi="Tahoma" w:cs="Tahoma"/>
          <w:spacing w:val="-4"/>
          <w:sz w:val="20"/>
          <w:szCs w:val="20"/>
          <w:lang w:val="el-GR" w:eastAsia="el-GR"/>
        </w:rPr>
        <w:t xml:space="preserve">Τις επιδόσεις του </w:t>
      </w:r>
      <w:r w:rsidR="00DB4EA8" w:rsidRPr="00FC64BC">
        <w:rPr>
          <w:rFonts w:ascii="Tahoma" w:hAnsi="Tahoma" w:cs="Tahoma"/>
          <w:spacing w:val="-4"/>
          <w:sz w:val="20"/>
          <w:szCs w:val="20"/>
          <w:lang w:val="el-GR" w:eastAsia="el-GR"/>
        </w:rPr>
        <w:t>προϊόντος</w:t>
      </w:r>
      <w:r w:rsidRPr="00FC64BC">
        <w:rPr>
          <w:rFonts w:ascii="Tahoma" w:hAnsi="Tahoma" w:cs="Tahoma"/>
          <w:spacing w:val="-4"/>
          <w:sz w:val="20"/>
          <w:szCs w:val="20"/>
          <w:lang w:val="el-GR" w:eastAsia="el-GR"/>
        </w:rPr>
        <w:t xml:space="preserve"> αναφορικά με την αναλυτική ευαισθησία, την εξειδίκευση, την ακρίβεια, την </w:t>
      </w:r>
      <w:proofErr w:type="spellStart"/>
      <w:r w:rsidRPr="00FC64BC">
        <w:rPr>
          <w:rFonts w:ascii="Tahoma" w:hAnsi="Tahoma" w:cs="Tahoma"/>
          <w:spacing w:val="-4"/>
          <w:sz w:val="20"/>
          <w:szCs w:val="20"/>
          <w:lang w:val="el-GR" w:eastAsia="el-GR"/>
        </w:rPr>
        <w:t>επαναληψιμότητα</w:t>
      </w:r>
      <w:proofErr w:type="spellEnd"/>
      <w:r w:rsidRPr="00FC64BC">
        <w:rPr>
          <w:rFonts w:ascii="Tahoma" w:hAnsi="Tahoma" w:cs="Tahoma"/>
          <w:spacing w:val="-4"/>
          <w:sz w:val="20"/>
          <w:szCs w:val="20"/>
          <w:lang w:val="el-GR" w:eastAsia="el-GR"/>
        </w:rPr>
        <w:t xml:space="preserve">, την </w:t>
      </w:r>
      <w:proofErr w:type="spellStart"/>
      <w:r w:rsidRPr="00FC64BC">
        <w:rPr>
          <w:rFonts w:ascii="Tahoma" w:hAnsi="Tahoma" w:cs="Tahoma"/>
          <w:spacing w:val="-4"/>
          <w:sz w:val="20"/>
          <w:szCs w:val="20"/>
          <w:lang w:val="el-GR" w:eastAsia="el-GR"/>
        </w:rPr>
        <w:t>αναπαραγωγιμότητα</w:t>
      </w:r>
      <w:proofErr w:type="spellEnd"/>
      <w:r w:rsidRPr="00FC64BC">
        <w:rPr>
          <w:rFonts w:ascii="Tahoma" w:hAnsi="Tahoma" w:cs="Tahoma"/>
          <w:spacing w:val="-4"/>
          <w:sz w:val="20"/>
          <w:szCs w:val="20"/>
          <w:lang w:val="el-GR" w:eastAsia="el-GR"/>
        </w:rPr>
        <w:t>, τα όρια ανίχνευσης και τις γνωστές αλληλεπιδράσεις.</w:t>
      </w:r>
    </w:p>
    <w:p w:rsidR="00FC64BC" w:rsidRPr="00FC64BC" w:rsidRDefault="00FC64BC" w:rsidP="00FC64BC">
      <w:pPr>
        <w:suppressAutoHyphens w:val="0"/>
        <w:spacing w:before="100" w:beforeAutospacing="1" w:after="0"/>
        <w:jc w:val="left"/>
        <w:rPr>
          <w:rFonts w:ascii="Tahoma" w:hAnsi="Tahoma" w:cs="Tahoma"/>
          <w:spacing w:val="-4"/>
          <w:sz w:val="20"/>
          <w:szCs w:val="20"/>
          <w:lang w:val="el-GR" w:eastAsia="el-GR"/>
        </w:rPr>
      </w:pPr>
      <w:r w:rsidRPr="00FC64BC">
        <w:rPr>
          <w:rFonts w:ascii="Tahoma" w:hAnsi="Tahoma" w:cs="Tahoma"/>
          <w:b/>
          <w:bCs/>
          <w:spacing w:val="-4"/>
          <w:sz w:val="20"/>
          <w:szCs w:val="20"/>
          <w:lang w:val="el-GR" w:eastAsia="el-GR"/>
        </w:rPr>
        <w:t>στ</w:t>
      </w:r>
      <w:r w:rsidRPr="00FC64BC">
        <w:rPr>
          <w:rFonts w:ascii="Tahoma" w:hAnsi="Tahoma" w:cs="Tahoma"/>
          <w:spacing w:val="-4"/>
          <w:sz w:val="20"/>
          <w:szCs w:val="20"/>
          <w:lang w:val="el-GR" w:eastAsia="el-GR"/>
        </w:rPr>
        <w:t>.</w:t>
      </w:r>
      <w:r w:rsidR="00DB4EA8">
        <w:rPr>
          <w:rFonts w:ascii="Tahoma" w:hAnsi="Tahoma" w:cs="Tahoma"/>
          <w:spacing w:val="-4"/>
          <w:sz w:val="20"/>
          <w:szCs w:val="20"/>
          <w:lang w:val="el-GR" w:eastAsia="el-GR"/>
        </w:rPr>
        <w:t xml:space="preserve"> </w:t>
      </w:r>
      <w:proofErr w:type="spellStart"/>
      <w:r w:rsidRPr="00FC64BC">
        <w:rPr>
          <w:rFonts w:ascii="Tahoma" w:hAnsi="Tahoma" w:cs="Tahoma"/>
          <w:spacing w:val="-4"/>
          <w:sz w:val="20"/>
          <w:szCs w:val="20"/>
          <w:lang w:val="el-GR" w:eastAsia="el-GR"/>
        </w:rPr>
        <w:t>Ενδειξη</w:t>
      </w:r>
      <w:proofErr w:type="spellEnd"/>
      <w:r w:rsidRPr="00FC64BC">
        <w:rPr>
          <w:rFonts w:ascii="Tahoma" w:hAnsi="Tahoma" w:cs="Tahoma"/>
          <w:spacing w:val="-4"/>
          <w:sz w:val="20"/>
          <w:szCs w:val="20"/>
          <w:lang w:val="el-GR" w:eastAsia="el-GR"/>
        </w:rPr>
        <w:t xml:space="preserve"> του τυχόν απαιτούμενου ειδικού εξοπλισμού και πληροφορίες για την αναγνώριση του ειδικού αυτού εξοπλισμού,</w:t>
      </w:r>
      <w:r w:rsidR="00DB4EA8">
        <w:rPr>
          <w:rFonts w:ascii="Tahoma" w:hAnsi="Tahoma" w:cs="Tahoma"/>
          <w:spacing w:val="-4"/>
          <w:sz w:val="20"/>
          <w:szCs w:val="20"/>
          <w:lang w:val="el-GR" w:eastAsia="el-GR"/>
        </w:rPr>
        <w:t xml:space="preserve"> </w:t>
      </w:r>
      <w:r w:rsidRPr="00FC64BC">
        <w:rPr>
          <w:rFonts w:ascii="Tahoma" w:hAnsi="Tahoma" w:cs="Tahoma"/>
          <w:spacing w:val="-4"/>
          <w:sz w:val="20"/>
          <w:szCs w:val="20"/>
          <w:lang w:val="el-GR" w:eastAsia="el-GR"/>
        </w:rPr>
        <w:t>προκειμένου να χρησιμοποιηθεί ορθώς.</w:t>
      </w:r>
    </w:p>
    <w:p w:rsidR="00FC64BC" w:rsidRPr="00FC64BC" w:rsidRDefault="00FC64BC" w:rsidP="00FC64BC">
      <w:pPr>
        <w:suppressAutoHyphens w:val="0"/>
        <w:spacing w:before="100" w:beforeAutospacing="1" w:after="0"/>
        <w:jc w:val="left"/>
        <w:rPr>
          <w:rFonts w:ascii="Tahoma" w:hAnsi="Tahoma" w:cs="Tahoma"/>
          <w:spacing w:val="-4"/>
          <w:sz w:val="20"/>
          <w:szCs w:val="20"/>
          <w:lang w:val="el-GR" w:eastAsia="el-GR"/>
        </w:rPr>
      </w:pPr>
      <w:r w:rsidRPr="00FC64BC">
        <w:rPr>
          <w:rFonts w:ascii="Tahoma" w:hAnsi="Tahoma" w:cs="Tahoma"/>
          <w:b/>
          <w:bCs/>
          <w:spacing w:val="-4"/>
          <w:sz w:val="20"/>
          <w:szCs w:val="20"/>
          <w:lang w:val="el-GR" w:eastAsia="el-GR"/>
        </w:rPr>
        <w:t>ζ.</w:t>
      </w:r>
      <w:r w:rsidR="00DB4EA8">
        <w:rPr>
          <w:rFonts w:ascii="Tahoma" w:hAnsi="Tahoma" w:cs="Tahoma"/>
          <w:b/>
          <w:bCs/>
          <w:spacing w:val="-4"/>
          <w:sz w:val="20"/>
          <w:szCs w:val="20"/>
          <w:lang w:val="el-GR" w:eastAsia="el-GR"/>
        </w:rPr>
        <w:t xml:space="preserve"> </w:t>
      </w:r>
      <w:r w:rsidRPr="00FC64BC">
        <w:rPr>
          <w:rFonts w:ascii="Tahoma" w:hAnsi="Tahoma" w:cs="Tahoma"/>
          <w:spacing w:val="-4"/>
          <w:sz w:val="20"/>
          <w:szCs w:val="20"/>
          <w:lang w:val="el-GR" w:eastAsia="el-GR"/>
        </w:rPr>
        <w:t xml:space="preserve">Τον τύπο του δείγματος που πρέπει να χρησιμοποιείται, τις ειδικές τυχόν συνθήκες συλλογής, </w:t>
      </w:r>
      <w:proofErr w:type="spellStart"/>
      <w:r w:rsidRPr="00FC64BC">
        <w:rPr>
          <w:rFonts w:ascii="Tahoma" w:hAnsi="Tahoma" w:cs="Tahoma"/>
          <w:spacing w:val="-4"/>
          <w:sz w:val="20"/>
          <w:szCs w:val="20"/>
          <w:lang w:val="el-GR" w:eastAsia="el-GR"/>
        </w:rPr>
        <w:t>προεπεξεργασίας</w:t>
      </w:r>
      <w:proofErr w:type="spellEnd"/>
      <w:r w:rsidRPr="00FC64BC">
        <w:rPr>
          <w:rFonts w:ascii="Tahoma" w:hAnsi="Tahoma" w:cs="Tahoma"/>
          <w:spacing w:val="-4"/>
          <w:sz w:val="20"/>
          <w:szCs w:val="20"/>
          <w:lang w:val="el-GR" w:eastAsia="el-GR"/>
        </w:rPr>
        <w:t xml:space="preserve"> και κατά περίπτωση, τις συνθήκες αποθήκευσης και οδηγίες για την προετοιμασία του ασθενούς.</w:t>
      </w:r>
    </w:p>
    <w:p w:rsidR="00FC64BC" w:rsidRPr="00FC64BC" w:rsidRDefault="00FC64BC" w:rsidP="00FC64BC">
      <w:pPr>
        <w:suppressAutoHyphens w:val="0"/>
        <w:spacing w:before="100" w:beforeAutospacing="1" w:after="0"/>
        <w:jc w:val="left"/>
        <w:rPr>
          <w:rFonts w:ascii="Tahoma" w:hAnsi="Tahoma" w:cs="Tahoma"/>
          <w:spacing w:val="-4"/>
          <w:sz w:val="20"/>
          <w:szCs w:val="20"/>
          <w:lang w:val="el-GR" w:eastAsia="el-GR"/>
        </w:rPr>
      </w:pPr>
      <w:r w:rsidRPr="00FC64BC">
        <w:rPr>
          <w:rFonts w:ascii="Tahoma" w:hAnsi="Tahoma" w:cs="Tahoma"/>
          <w:b/>
          <w:bCs/>
          <w:spacing w:val="-4"/>
          <w:sz w:val="20"/>
          <w:szCs w:val="20"/>
          <w:lang w:val="el-GR" w:eastAsia="el-GR"/>
        </w:rPr>
        <w:t>η</w:t>
      </w:r>
      <w:r w:rsidRPr="00FC64BC">
        <w:rPr>
          <w:rFonts w:ascii="Tahoma" w:hAnsi="Tahoma" w:cs="Tahoma"/>
          <w:spacing w:val="-4"/>
          <w:sz w:val="20"/>
          <w:szCs w:val="20"/>
          <w:lang w:val="el-GR" w:eastAsia="el-GR"/>
        </w:rPr>
        <w:t>.</w:t>
      </w:r>
      <w:r w:rsidR="00DB4EA8">
        <w:rPr>
          <w:rFonts w:ascii="Tahoma" w:hAnsi="Tahoma" w:cs="Tahoma"/>
          <w:spacing w:val="-4"/>
          <w:sz w:val="20"/>
          <w:szCs w:val="20"/>
          <w:lang w:val="el-GR" w:eastAsia="el-GR"/>
        </w:rPr>
        <w:t xml:space="preserve"> </w:t>
      </w:r>
      <w:r w:rsidRPr="00FC64BC">
        <w:rPr>
          <w:rFonts w:ascii="Tahoma" w:hAnsi="Tahoma" w:cs="Tahoma"/>
          <w:spacing w:val="-4"/>
          <w:sz w:val="20"/>
          <w:szCs w:val="20"/>
          <w:lang w:val="el-GR" w:eastAsia="el-GR"/>
        </w:rPr>
        <w:t xml:space="preserve">Λεπτομερής περιγραφή της ακολουθητέας διαδικασίας για τη χρήση του </w:t>
      </w:r>
      <w:proofErr w:type="spellStart"/>
      <w:r w:rsidRPr="00FC64BC">
        <w:rPr>
          <w:rFonts w:ascii="Tahoma" w:hAnsi="Tahoma" w:cs="Tahoma"/>
          <w:spacing w:val="-4"/>
          <w:sz w:val="20"/>
          <w:szCs w:val="20"/>
          <w:lang w:val="el-GR" w:eastAsia="el-GR"/>
        </w:rPr>
        <w:t>προιόντος</w:t>
      </w:r>
      <w:proofErr w:type="spellEnd"/>
      <w:r w:rsidRPr="00FC64BC">
        <w:rPr>
          <w:rFonts w:ascii="Tahoma" w:hAnsi="Tahoma" w:cs="Tahoma"/>
          <w:spacing w:val="-4"/>
          <w:sz w:val="20"/>
          <w:szCs w:val="20"/>
          <w:lang w:val="el-GR" w:eastAsia="el-GR"/>
        </w:rPr>
        <w:t>.</w:t>
      </w:r>
    </w:p>
    <w:p w:rsidR="00FC64BC" w:rsidRPr="00FC64BC" w:rsidRDefault="00FC64BC" w:rsidP="00FC64BC">
      <w:pPr>
        <w:suppressAutoHyphens w:val="0"/>
        <w:spacing w:before="100" w:beforeAutospacing="1" w:after="0"/>
        <w:jc w:val="left"/>
        <w:rPr>
          <w:rFonts w:ascii="Tahoma" w:hAnsi="Tahoma" w:cs="Tahoma"/>
          <w:spacing w:val="-4"/>
          <w:sz w:val="20"/>
          <w:szCs w:val="20"/>
          <w:lang w:val="el-GR" w:eastAsia="el-GR"/>
        </w:rPr>
      </w:pPr>
      <w:r w:rsidRPr="00FC64BC">
        <w:rPr>
          <w:rFonts w:ascii="Tahoma" w:hAnsi="Tahoma" w:cs="Tahoma"/>
          <w:b/>
          <w:bCs/>
          <w:spacing w:val="-4"/>
          <w:sz w:val="20"/>
          <w:szCs w:val="20"/>
          <w:lang w:val="el-GR" w:eastAsia="el-GR"/>
        </w:rPr>
        <w:t>θ.</w:t>
      </w:r>
      <w:r w:rsidR="00DB4EA8">
        <w:rPr>
          <w:rFonts w:ascii="Tahoma" w:hAnsi="Tahoma" w:cs="Tahoma"/>
          <w:b/>
          <w:bCs/>
          <w:spacing w:val="-4"/>
          <w:sz w:val="20"/>
          <w:szCs w:val="20"/>
          <w:lang w:val="el-GR" w:eastAsia="el-GR"/>
        </w:rPr>
        <w:t xml:space="preserve"> </w:t>
      </w:r>
      <w:r w:rsidRPr="00FC64BC">
        <w:rPr>
          <w:rFonts w:ascii="Tahoma" w:hAnsi="Tahoma" w:cs="Tahoma"/>
          <w:spacing w:val="-4"/>
          <w:sz w:val="20"/>
          <w:szCs w:val="20"/>
          <w:lang w:val="el-GR" w:eastAsia="el-GR"/>
        </w:rPr>
        <w:t xml:space="preserve">Τη διαδικασία μετρήσεως που πρέπει να ακολουθείται με το διαγνωστικό </w:t>
      </w:r>
      <w:proofErr w:type="spellStart"/>
      <w:r w:rsidRPr="00FC64BC">
        <w:rPr>
          <w:rFonts w:ascii="Tahoma" w:hAnsi="Tahoma" w:cs="Tahoma"/>
          <w:spacing w:val="-4"/>
          <w:sz w:val="20"/>
          <w:szCs w:val="20"/>
          <w:lang w:val="el-GR" w:eastAsia="el-GR"/>
        </w:rPr>
        <w:t>προιόν</w:t>
      </w:r>
      <w:proofErr w:type="spellEnd"/>
      <w:r w:rsidRPr="00FC64BC">
        <w:rPr>
          <w:rFonts w:ascii="Tahoma" w:hAnsi="Tahoma" w:cs="Tahoma"/>
          <w:spacing w:val="-4"/>
          <w:sz w:val="20"/>
          <w:szCs w:val="20"/>
          <w:lang w:val="el-GR" w:eastAsia="el-GR"/>
        </w:rPr>
        <w:t>, συμπεριλαμβανομένων κατά περίπτωση :</w:t>
      </w:r>
    </w:p>
    <w:p w:rsidR="00FC64BC" w:rsidRPr="00FC64BC" w:rsidRDefault="00FC64BC" w:rsidP="00FC64BC">
      <w:pPr>
        <w:numPr>
          <w:ilvl w:val="0"/>
          <w:numId w:val="39"/>
        </w:numPr>
        <w:suppressAutoHyphens w:val="0"/>
        <w:spacing w:before="100" w:beforeAutospacing="1" w:after="0"/>
        <w:jc w:val="left"/>
        <w:rPr>
          <w:rFonts w:ascii="Tahoma" w:hAnsi="Tahoma" w:cs="Tahoma"/>
          <w:spacing w:val="-4"/>
          <w:sz w:val="20"/>
          <w:szCs w:val="20"/>
          <w:lang w:val="el-GR" w:eastAsia="el-GR"/>
        </w:rPr>
      </w:pPr>
      <w:r w:rsidRPr="00FC64BC">
        <w:rPr>
          <w:rFonts w:ascii="Tahoma" w:hAnsi="Tahoma" w:cs="Tahoma"/>
          <w:spacing w:val="-4"/>
          <w:sz w:val="20"/>
          <w:szCs w:val="20"/>
          <w:lang w:val="el-GR" w:eastAsia="el-GR"/>
        </w:rPr>
        <w:t>Της αρχικής μεθόδου.</w:t>
      </w:r>
    </w:p>
    <w:p w:rsidR="00FC64BC" w:rsidRPr="00FC64BC" w:rsidRDefault="00FC64BC" w:rsidP="00FC64BC">
      <w:pPr>
        <w:numPr>
          <w:ilvl w:val="0"/>
          <w:numId w:val="39"/>
        </w:numPr>
        <w:suppressAutoHyphens w:val="0"/>
        <w:spacing w:before="100" w:beforeAutospacing="1" w:after="0"/>
        <w:jc w:val="left"/>
        <w:rPr>
          <w:rFonts w:ascii="Tahoma" w:hAnsi="Tahoma" w:cs="Tahoma"/>
          <w:spacing w:val="-4"/>
          <w:sz w:val="20"/>
          <w:szCs w:val="20"/>
          <w:lang w:val="el-GR" w:eastAsia="el-GR"/>
        </w:rPr>
      </w:pPr>
      <w:r w:rsidRPr="00FC64BC">
        <w:rPr>
          <w:rFonts w:ascii="Tahoma" w:hAnsi="Tahoma" w:cs="Tahoma"/>
          <w:spacing w:val="-4"/>
          <w:sz w:val="20"/>
          <w:szCs w:val="20"/>
          <w:lang w:val="el-GR" w:eastAsia="el-GR"/>
        </w:rPr>
        <w:t>Των πληροφοριών , που αφορούν κάθε επιπλέον διαδικασία ή χειρισμό,</w:t>
      </w:r>
      <w:r w:rsidR="00DB4EA8">
        <w:rPr>
          <w:rFonts w:ascii="Tahoma" w:hAnsi="Tahoma" w:cs="Tahoma"/>
          <w:spacing w:val="-4"/>
          <w:sz w:val="20"/>
          <w:szCs w:val="20"/>
          <w:lang w:val="el-GR" w:eastAsia="el-GR"/>
        </w:rPr>
        <w:t xml:space="preserve"> </w:t>
      </w:r>
      <w:r w:rsidRPr="00FC64BC">
        <w:rPr>
          <w:rFonts w:ascii="Tahoma" w:hAnsi="Tahoma" w:cs="Tahoma"/>
          <w:spacing w:val="-4"/>
          <w:sz w:val="20"/>
          <w:szCs w:val="20"/>
          <w:lang w:val="el-GR" w:eastAsia="el-GR"/>
        </w:rPr>
        <w:t>ο οποίος απαιτείται,</w:t>
      </w:r>
      <w:r w:rsidR="00DB4EA8">
        <w:rPr>
          <w:rFonts w:ascii="Tahoma" w:hAnsi="Tahoma" w:cs="Tahoma"/>
          <w:spacing w:val="-4"/>
          <w:sz w:val="20"/>
          <w:szCs w:val="20"/>
          <w:lang w:val="el-GR" w:eastAsia="el-GR"/>
        </w:rPr>
        <w:t xml:space="preserve"> </w:t>
      </w:r>
      <w:r w:rsidRPr="00FC64BC">
        <w:rPr>
          <w:rFonts w:ascii="Tahoma" w:hAnsi="Tahoma" w:cs="Tahoma"/>
          <w:spacing w:val="-4"/>
          <w:sz w:val="20"/>
          <w:szCs w:val="20"/>
          <w:lang w:val="el-GR" w:eastAsia="el-GR"/>
        </w:rPr>
        <w:t xml:space="preserve">πριν από τη χρησιμοποίηση του διαγνωστικού </w:t>
      </w:r>
      <w:r w:rsidR="00DB4EA8" w:rsidRPr="00FC64BC">
        <w:rPr>
          <w:rFonts w:ascii="Tahoma" w:hAnsi="Tahoma" w:cs="Tahoma"/>
          <w:spacing w:val="-4"/>
          <w:sz w:val="20"/>
          <w:szCs w:val="20"/>
          <w:lang w:val="el-GR" w:eastAsia="el-GR"/>
        </w:rPr>
        <w:t>προϊόντος</w:t>
      </w:r>
      <w:r w:rsidRPr="00FC64BC">
        <w:rPr>
          <w:rFonts w:ascii="Tahoma" w:hAnsi="Tahoma" w:cs="Tahoma"/>
          <w:spacing w:val="-4"/>
          <w:sz w:val="20"/>
          <w:szCs w:val="20"/>
          <w:lang w:val="el-GR" w:eastAsia="el-GR"/>
        </w:rPr>
        <w:t xml:space="preserve"> (π.χ. ανασύσταση, επώαση,</w:t>
      </w:r>
      <w:r w:rsidR="00DB4EA8">
        <w:rPr>
          <w:rFonts w:ascii="Tahoma" w:hAnsi="Tahoma" w:cs="Tahoma"/>
          <w:spacing w:val="-4"/>
          <w:sz w:val="20"/>
          <w:szCs w:val="20"/>
          <w:lang w:val="el-GR" w:eastAsia="el-GR"/>
        </w:rPr>
        <w:t xml:space="preserve"> </w:t>
      </w:r>
      <w:r w:rsidRPr="00FC64BC">
        <w:rPr>
          <w:rFonts w:ascii="Tahoma" w:hAnsi="Tahoma" w:cs="Tahoma"/>
          <w:spacing w:val="-4"/>
          <w:sz w:val="20"/>
          <w:szCs w:val="20"/>
          <w:lang w:val="el-GR" w:eastAsia="el-GR"/>
        </w:rPr>
        <w:t>έλεγχος οργάνων κ.λ.π)</w:t>
      </w:r>
    </w:p>
    <w:p w:rsidR="00FC64BC" w:rsidRPr="00FC64BC" w:rsidRDefault="00FC64BC" w:rsidP="00FC64BC">
      <w:pPr>
        <w:numPr>
          <w:ilvl w:val="0"/>
          <w:numId w:val="39"/>
        </w:numPr>
        <w:suppressAutoHyphens w:val="0"/>
        <w:spacing w:before="100" w:beforeAutospacing="1" w:after="0"/>
        <w:jc w:val="left"/>
        <w:rPr>
          <w:rFonts w:ascii="Tahoma" w:hAnsi="Tahoma" w:cs="Tahoma"/>
          <w:spacing w:val="-4"/>
          <w:sz w:val="20"/>
          <w:szCs w:val="20"/>
          <w:lang w:val="el-GR" w:eastAsia="el-GR"/>
        </w:rPr>
      </w:pPr>
      <w:r w:rsidRPr="00FC64BC">
        <w:rPr>
          <w:rFonts w:ascii="Tahoma" w:hAnsi="Tahoma" w:cs="Tahoma"/>
          <w:spacing w:val="-4"/>
          <w:sz w:val="20"/>
          <w:szCs w:val="20"/>
          <w:lang w:val="el-GR" w:eastAsia="el-GR"/>
        </w:rPr>
        <w:t>Ενδείξεων για το κατά πόσον απαιτείται ειδική εκπαίδευση των χρηστών.</w:t>
      </w:r>
    </w:p>
    <w:p w:rsidR="00FC64BC" w:rsidRPr="00FC64BC" w:rsidRDefault="00FC64BC" w:rsidP="00FC64BC">
      <w:pPr>
        <w:suppressAutoHyphens w:val="0"/>
        <w:spacing w:before="100" w:beforeAutospacing="1" w:after="0"/>
        <w:jc w:val="left"/>
        <w:rPr>
          <w:rFonts w:ascii="Tahoma" w:hAnsi="Tahoma" w:cs="Tahoma"/>
          <w:spacing w:val="-4"/>
          <w:sz w:val="20"/>
          <w:szCs w:val="20"/>
          <w:lang w:val="el-GR" w:eastAsia="el-GR"/>
        </w:rPr>
      </w:pPr>
      <w:proofErr w:type="spellStart"/>
      <w:r w:rsidRPr="00FC64BC">
        <w:rPr>
          <w:rFonts w:ascii="Tahoma" w:hAnsi="Tahoma" w:cs="Tahoma"/>
          <w:b/>
          <w:bCs/>
          <w:spacing w:val="-4"/>
          <w:sz w:val="20"/>
          <w:szCs w:val="20"/>
          <w:lang w:val="el-GR" w:eastAsia="el-GR"/>
        </w:rPr>
        <w:t>ι</w:t>
      </w:r>
      <w:r w:rsidRPr="00FC64BC">
        <w:rPr>
          <w:rFonts w:ascii="Tahoma" w:hAnsi="Tahoma" w:cs="Tahoma"/>
          <w:spacing w:val="-4"/>
          <w:sz w:val="20"/>
          <w:szCs w:val="20"/>
          <w:lang w:val="el-GR" w:eastAsia="el-GR"/>
        </w:rPr>
        <w:t>.Τη</w:t>
      </w:r>
      <w:proofErr w:type="spellEnd"/>
      <w:r w:rsidRPr="00FC64BC">
        <w:rPr>
          <w:rFonts w:ascii="Tahoma" w:hAnsi="Tahoma" w:cs="Tahoma"/>
          <w:spacing w:val="-4"/>
          <w:sz w:val="20"/>
          <w:szCs w:val="20"/>
          <w:lang w:val="el-GR" w:eastAsia="el-GR"/>
        </w:rPr>
        <w:t xml:space="preserve"> μαθηματική μέθοδο, με την οποία υπολογίζονται τα μαθηματικά αποτελέσματα και </w:t>
      </w:r>
      <w:r w:rsidR="00DB4EA8" w:rsidRPr="00FC64BC">
        <w:rPr>
          <w:rFonts w:ascii="Tahoma" w:hAnsi="Tahoma" w:cs="Tahoma"/>
          <w:spacing w:val="-4"/>
          <w:sz w:val="20"/>
          <w:szCs w:val="20"/>
          <w:lang w:val="el-GR" w:eastAsia="el-GR"/>
        </w:rPr>
        <w:t>όπου</w:t>
      </w:r>
      <w:r w:rsidRPr="00FC64BC">
        <w:rPr>
          <w:rFonts w:ascii="Tahoma" w:hAnsi="Tahoma" w:cs="Tahoma"/>
          <w:spacing w:val="-4"/>
          <w:sz w:val="20"/>
          <w:szCs w:val="20"/>
          <w:lang w:val="el-GR" w:eastAsia="el-GR"/>
        </w:rPr>
        <w:t xml:space="preserve"> απαιτείται η μέθοδος προσδιορισμού των θετικών αποτελεσμάτων.</w:t>
      </w:r>
    </w:p>
    <w:p w:rsidR="00FC64BC" w:rsidRPr="00FC64BC" w:rsidRDefault="00FC64BC" w:rsidP="00FC64BC">
      <w:pPr>
        <w:suppressAutoHyphens w:val="0"/>
        <w:spacing w:before="100" w:beforeAutospacing="1" w:after="0"/>
        <w:jc w:val="left"/>
        <w:rPr>
          <w:rFonts w:ascii="Tahoma" w:hAnsi="Tahoma" w:cs="Tahoma"/>
          <w:spacing w:val="-4"/>
          <w:sz w:val="20"/>
          <w:szCs w:val="20"/>
          <w:lang w:val="el-GR" w:eastAsia="el-GR"/>
        </w:rPr>
      </w:pPr>
      <w:r w:rsidRPr="00FC64BC">
        <w:rPr>
          <w:rFonts w:ascii="Tahoma" w:hAnsi="Tahoma" w:cs="Tahoma"/>
          <w:b/>
          <w:bCs/>
          <w:spacing w:val="-4"/>
          <w:sz w:val="20"/>
          <w:szCs w:val="20"/>
          <w:lang w:val="el-GR" w:eastAsia="el-GR"/>
        </w:rPr>
        <w:t>ια</w:t>
      </w:r>
      <w:r w:rsidRPr="00FC64BC">
        <w:rPr>
          <w:rFonts w:ascii="Tahoma" w:hAnsi="Tahoma" w:cs="Tahoma"/>
          <w:spacing w:val="-4"/>
          <w:sz w:val="20"/>
          <w:szCs w:val="20"/>
          <w:lang w:val="el-GR" w:eastAsia="el-GR"/>
        </w:rPr>
        <w:t xml:space="preserve">. Τα μέτρα που πρέπει να λαμβάνονται , σε περίπτωση αλλαγών στις αναλυτικές επιδόσεις του </w:t>
      </w:r>
      <w:r w:rsidR="00DB4EA8" w:rsidRPr="00FC64BC">
        <w:rPr>
          <w:rFonts w:ascii="Tahoma" w:hAnsi="Tahoma" w:cs="Tahoma"/>
          <w:spacing w:val="-4"/>
          <w:sz w:val="20"/>
          <w:szCs w:val="20"/>
          <w:lang w:val="el-GR" w:eastAsia="el-GR"/>
        </w:rPr>
        <w:t>προϊόντος</w:t>
      </w:r>
      <w:r w:rsidRPr="00FC64BC">
        <w:rPr>
          <w:rFonts w:ascii="Tahoma" w:hAnsi="Tahoma" w:cs="Tahoma"/>
          <w:spacing w:val="-4"/>
          <w:sz w:val="20"/>
          <w:szCs w:val="20"/>
          <w:lang w:val="el-GR" w:eastAsia="el-GR"/>
        </w:rPr>
        <w:t>.</w:t>
      </w:r>
    </w:p>
    <w:p w:rsidR="00FC64BC" w:rsidRPr="00FC64BC" w:rsidRDefault="00FC64BC" w:rsidP="00FC64BC">
      <w:pPr>
        <w:suppressAutoHyphens w:val="0"/>
        <w:spacing w:before="100" w:beforeAutospacing="1" w:after="0"/>
        <w:jc w:val="left"/>
        <w:rPr>
          <w:rFonts w:ascii="Tahoma" w:hAnsi="Tahoma" w:cs="Tahoma"/>
          <w:spacing w:val="-4"/>
          <w:sz w:val="20"/>
          <w:szCs w:val="20"/>
          <w:lang w:val="el-GR" w:eastAsia="el-GR"/>
        </w:rPr>
      </w:pPr>
      <w:r w:rsidRPr="00FC64BC">
        <w:rPr>
          <w:rFonts w:ascii="Tahoma" w:hAnsi="Tahoma" w:cs="Tahoma"/>
          <w:b/>
          <w:bCs/>
          <w:spacing w:val="-4"/>
          <w:sz w:val="20"/>
          <w:szCs w:val="20"/>
          <w:lang w:val="el-GR" w:eastAsia="el-GR"/>
        </w:rPr>
        <w:t>ιβ.</w:t>
      </w:r>
      <w:r w:rsidRPr="00FC64BC">
        <w:rPr>
          <w:rFonts w:ascii="Tahoma" w:hAnsi="Tahoma" w:cs="Tahoma"/>
          <w:spacing w:val="-4"/>
          <w:sz w:val="20"/>
          <w:szCs w:val="20"/>
          <w:lang w:val="el-GR" w:eastAsia="el-GR"/>
        </w:rPr>
        <w:t xml:space="preserve"> Τις κατάλληλες για τους χρήστες πληροφορίες, σχετικά με:</w:t>
      </w:r>
    </w:p>
    <w:p w:rsidR="00FC64BC" w:rsidRPr="00FC64BC" w:rsidRDefault="00FC64BC" w:rsidP="00FC64BC">
      <w:pPr>
        <w:numPr>
          <w:ilvl w:val="0"/>
          <w:numId w:val="40"/>
        </w:numPr>
        <w:suppressAutoHyphens w:val="0"/>
        <w:spacing w:before="100" w:beforeAutospacing="1" w:after="0"/>
        <w:jc w:val="left"/>
        <w:rPr>
          <w:rFonts w:ascii="Tahoma" w:hAnsi="Tahoma" w:cs="Tahoma"/>
          <w:sz w:val="20"/>
          <w:szCs w:val="20"/>
          <w:lang w:val="el-GR" w:eastAsia="el-GR"/>
        </w:rPr>
      </w:pPr>
      <w:r w:rsidRPr="00FC64BC">
        <w:rPr>
          <w:rFonts w:ascii="Tahoma" w:hAnsi="Tahoma" w:cs="Tahoma"/>
          <w:spacing w:val="-4"/>
          <w:sz w:val="20"/>
          <w:szCs w:val="20"/>
          <w:lang w:val="en-US" w:eastAsia="el-GR"/>
        </w:rPr>
        <w:t>To</w:t>
      </w:r>
      <w:r w:rsidRPr="00FC64BC">
        <w:rPr>
          <w:rFonts w:ascii="Tahoma" w:hAnsi="Tahoma" w:cs="Tahoma"/>
          <w:spacing w:val="-4"/>
          <w:sz w:val="20"/>
          <w:szCs w:val="20"/>
          <w:lang w:val="el-GR" w:eastAsia="el-GR"/>
        </w:rPr>
        <w:t>ν εσωτερικό έλεγχο ποιότητας, συμπεριλαμβανομένων και των διαδικασιών επικύρωσης.</w:t>
      </w:r>
    </w:p>
    <w:p w:rsidR="00FC64BC" w:rsidRPr="00FC64BC" w:rsidRDefault="00FC64BC" w:rsidP="00FC64BC">
      <w:pPr>
        <w:numPr>
          <w:ilvl w:val="0"/>
          <w:numId w:val="40"/>
        </w:numPr>
        <w:suppressAutoHyphens w:val="0"/>
        <w:spacing w:before="100" w:beforeAutospacing="1" w:after="0"/>
        <w:jc w:val="left"/>
        <w:rPr>
          <w:rFonts w:ascii="Tahoma" w:hAnsi="Tahoma" w:cs="Tahoma"/>
          <w:spacing w:val="-4"/>
          <w:sz w:val="20"/>
          <w:szCs w:val="20"/>
          <w:lang w:val="el-GR" w:eastAsia="el-GR"/>
        </w:rPr>
      </w:pPr>
      <w:r w:rsidRPr="00FC64BC">
        <w:rPr>
          <w:rFonts w:ascii="Tahoma" w:hAnsi="Tahoma" w:cs="Tahoma"/>
          <w:spacing w:val="-4"/>
          <w:sz w:val="20"/>
          <w:szCs w:val="20"/>
          <w:lang w:val="el-GR" w:eastAsia="el-GR"/>
        </w:rPr>
        <w:t xml:space="preserve">Αναφορά στον τρόπο βαθμονόμησης του </w:t>
      </w:r>
      <w:r w:rsidR="00DB4EA8" w:rsidRPr="00FC64BC">
        <w:rPr>
          <w:rFonts w:ascii="Tahoma" w:hAnsi="Tahoma" w:cs="Tahoma"/>
          <w:spacing w:val="-4"/>
          <w:sz w:val="20"/>
          <w:szCs w:val="20"/>
          <w:lang w:val="el-GR" w:eastAsia="el-GR"/>
        </w:rPr>
        <w:t>προϊόντος</w:t>
      </w:r>
      <w:r w:rsidRPr="00FC64BC">
        <w:rPr>
          <w:rFonts w:ascii="Tahoma" w:hAnsi="Tahoma" w:cs="Tahoma"/>
          <w:spacing w:val="-4"/>
          <w:sz w:val="20"/>
          <w:szCs w:val="20"/>
          <w:lang w:val="el-GR" w:eastAsia="el-GR"/>
        </w:rPr>
        <w:t>.</w:t>
      </w:r>
    </w:p>
    <w:p w:rsidR="00FC64BC" w:rsidRPr="00FC64BC" w:rsidRDefault="00FC64BC" w:rsidP="00FC64BC">
      <w:pPr>
        <w:numPr>
          <w:ilvl w:val="0"/>
          <w:numId w:val="40"/>
        </w:numPr>
        <w:suppressAutoHyphens w:val="0"/>
        <w:spacing w:before="100" w:beforeAutospacing="1" w:after="0"/>
        <w:jc w:val="left"/>
        <w:rPr>
          <w:rFonts w:ascii="Tahoma" w:hAnsi="Tahoma" w:cs="Tahoma"/>
          <w:spacing w:val="-4"/>
          <w:sz w:val="20"/>
          <w:szCs w:val="20"/>
          <w:lang w:val="el-GR" w:eastAsia="el-GR"/>
        </w:rPr>
      </w:pPr>
      <w:r w:rsidRPr="00FC64BC">
        <w:rPr>
          <w:rFonts w:ascii="Tahoma" w:hAnsi="Tahoma" w:cs="Tahoma"/>
          <w:spacing w:val="-4"/>
          <w:sz w:val="20"/>
          <w:szCs w:val="20"/>
          <w:lang w:val="el-GR" w:eastAsia="el-GR"/>
        </w:rPr>
        <w:t>Τα μεσοδιαστήματα αναφοράς για τις προσδιοριζόμενες ποσότητες, συμπεριλαμβανομένης της περιγραφής του πληθυσμού αναφοράς που πρέπει να λαμβάνεται υπόψη.</w:t>
      </w:r>
    </w:p>
    <w:p w:rsidR="00FC64BC" w:rsidRPr="00FC64BC" w:rsidRDefault="00FC64BC" w:rsidP="00FC64BC">
      <w:pPr>
        <w:numPr>
          <w:ilvl w:val="0"/>
          <w:numId w:val="40"/>
        </w:numPr>
        <w:suppressAutoHyphens w:val="0"/>
        <w:spacing w:before="100" w:beforeAutospacing="1" w:after="0"/>
        <w:jc w:val="left"/>
        <w:rPr>
          <w:rFonts w:ascii="Tahoma" w:hAnsi="Tahoma" w:cs="Tahoma"/>
          <w:spacing w:val="-4"/>
          <w:sz w:val="20"/>
          <w:szCs w:val="20"/>
          <w:lang w:val="el-GR" w:eastAsia="el-GR"/>
        </w:rPr>
      </w:pPr>
      <w:r w:rsidRPr="00FC64BC">
        <w:rPr>
          <w:rFonts w:ascii="Tahoma" w:hAnsi="Tahoma" w:cs="Tahoma"/>
          <w:spacing w:val="-4"/>
          <w:sz w:val="20"/>
          <w:szCs w:val="20"/>
          <w:lang w:val="el-GR" w:eastAsia="el-GR"/>
        </w:rPr>
        <w:t xml:space="preserve">Αν το </w:t>
      </w:r>
      <w:r w:rsidR="00DB4EA8" w:rsidRPr="00FC64BC">
        <w:rPr>
          <w:rFonts w:ascii="Tahoma" w:hAnsi="Tahoma" w:cs="Tahoma"/>
          <w:spacing w:val="-4"/>
          <w:sz w:val="20"/>
          <w:szCs w:val="20"/>
          <w:lang w:val="el-GR" w:eastAsia="el-GR"/>
        </w:rPr>
        <w:t>προϊόν</w:t>
      </w:r>
      <w:r w:rsidRPr="00FC64BC">
        <w:rPr>
          <w:rFonts w:ascii="Tahoma" w:hAnsi="Tahoma" w:cs="Tahoma"/>
          <w:spacing w:val="-4"/>
          <w:sz w:val="20"/>
          <w:szCs w:val="20"/>
          <w:lang w:val="el-GR" w:eastAsia="el-GR"/>
        </w:rPr>
        <w:t xml:space="preserve"> πρέπει να χρησιμοποιείται σε </w:t>
      </w:r>
      <w:r w:rsidR="00DB4EA8" w:rsidRPr="00FC64BC">
        <w:rPr>
          <w:rFonts w:ascii="Tahoma" w:hAnsi="Tahoma" w:cs="Tahoma"/>
          <w:spacing w:val="-4"/>
          <w:sz w:val="20"/>
          <w:szCs w:val="20"/>
          <w:lang w:val="el-GR" w:eastAsia="el-GR"/>
        </w:rPr>
        <w:t>συνδυασμό</w:t>
      </w:r>
      <w:r w:rsidRPr="00FC64BC">
        <w:rPr>
          <w:rFonts w:ascii="Tahoma" w:hAnsi="Tahoma" w:cs="Tahoma"/>
          <w:spacing w:val="-4"/>
          <w:sz w:val="20"/>
          <w:szCs w:val="20"/>
          <w:lang w:val="el-GR" w:eastAsia="el-GR"/>
        </w:rPr>
        <w:t xml:space="preserve"> ή να εγκαθίσταται ή να συνδέεται με άλλα </w:t>
      </w:r>
      <w:proofErr w:type="spellStart"/>
      <w:r w:rsidRPr="00FC64BC">
        <w:rPr>
          <w:rFonts w:ascii="Tahoma" w:hAnsi="Tahoma" w:cs="Tahoma"/>
          <w:spacing w:val="-4"/>
          <w:sz w:val="20"/>
          <w:szCs w:val="20"/>
          <w:lang w:val="el-GR" w:eastAsia="el-GR"/>
        </w:rPr>
        <w:t>ιατροτεχνολογικά</w:t>
      </w:r>
      <w:proofErr w:type="spellEnd"/>
      <w:r w:rsidRPr="00FC64BC">
        <w:rPr>
          <w:rFonts w:ascii="Tahoma" w:hAnsi="Tahoma" w:cs="Tahoma"/>
          <w:spacing w:val="-4"/>
          <w:sz w:val="20"/>
          <w:szCs w:val="20"/>
          <w:lang w:val="el-GR" w:eastAsia="el-GR"/>
        </w:rPr>
        <w:t xml:space="preserve"> </w:t>
      </w:r>
      <w:r w:rsidR="00DB4EA8" w:rsidRPr="00FC64BC">
        <w:rPr>
          <w:rFonts w:ascii="Tahoma" w:hAnsi="Tahoma" w:cs="Tahoma"/>
          <w:spacing w:val="-4"/>
          <w:sz w:val="20"/>
          <w:szCs w:val="20"/>
          <w:lang w:val="el-GR" w:eastAsia="el-GR"/>
        </w:rPr>
        <w:t>προϊόντα</w:t>
      </w:r>
      <w:r w:rsidRPr="00FC64BC">
        <w:rPr>
          <w:rFonts w:ascii="Tahoma" w:hAnsi="Tahoma" w:cs="Tahoma"/>
          <w:spacing w:val="-4"/>
          <w:sz w:val="20"/>
          <w:szCs w:val="20"/>
          <w:lang w:val="el-GR" w:eastAsia="el-GR"/>
        </w:rPr>
        <w:t xml:space="preserve"> ή εξοπλισμό,</w:t>
      </w:r>
      <w:r w:rsidR="00DB4EA8">
        <w:rPr>
          <w:rFonts w:ascii="Tahoma" w:hAnsi="Tahoma" w:cs="Tahoma"/>
          <w:spacing w:val="-4"/>
          <w:sz w:val="20"/>
          <w:szCs w:val="20"/>
          <w:lang w:val="el-GR" w:eastAsia="el-GR"/>
        </w:rPr>
        <w:t xml:space="preserve"> </w:t>
      </w:r>
      <w:r w:rsidRPr="00FC64BC">
        <w:rPr>
          <w:rFonts w:ascii="Tahoma" w:hAnsi="Tahoma" w:cs="Tahoma"/>
          <w:spacing w:val="-4"/>
          <w:sz w:val="20"/>
          <w:szCs w:val="20"/>
          <w:lang w:val="el-GR" w:eastAsia="el-GR"/>
        </w:rPr>
        <w:t>προκειμένου να λειτουργήσει, σύμφωνα με τον προορισμό του,</w:t>
      </w:r>
      <w:r w:rsidR="00DB4EA8">
        <w:rPr>
          <w:rFonts w:ascii="Tahoma" w:hAnsi="Tahoma" w:cs="Tahoma"/>
          <w:spacing w:val="-4"/>
          <w:sz w:val="20"/>
          <w:szCs w:val="20"/>
          <w:lang w:val="el-GR" w:eastAsia="el-GR"/>
        </w:rPr>
        <w:t xml:space="preserve"> </w:t>
      </w:r>
      <w:r w:rsidRPr="00FC64BC">
        <w:rPr>
          <w:rFonts w:ascii="Tahoma" w:hAnsi="Tahoma" w:cs="Tahoma"/>
          <w:spacing w:val="-4"/>
          <w:sz w:val="20"/>
          <w:szCs w:val="20"/>
          <w:lang w:val="el-GR" w:eastAsia="el-GR"/>
        </w:rPr>
        <w:t xml:space="preserve">επαρκή στοιχεία για τα χαρακτηριστικά του, ώστε να είναι δυνατή η επιλογή των ενδεδειγμένων </w:t>
      </w:r>
      <w:r w:rsidR="00DB4EA8" w:rsidRPr="00FC64BC">
        <w:rPr>
          <w:rFonts w:ascii="Tahoma" w:hAnsi="Tahoma" w:cs="Tahoma"/>
          <w:spacing w:val="-4"/>
          <w:sz w:val="20"/>
          <w:szCs w:val="20"/>
          <w:lang w:val="el-GR" w:eastAsia="el-GR"/>
        </w:rPr>
        <w:t>προϊόντων</w:t>
      </w:r>
      <w:r w:rsidRPr="00FC64BC">
        <w:rPr>
          <w:rFonts w:ascii="Tahoma" w:hAnsi="Tahoma" w:cs="Tahoma"/>
          <w:spacing w:val="-4"/>
          <w:sz w:val="20"/>
          <w:szCs w:val="20"/>
          <w:lang w:val="el-GR" w:eastAsia="el-GR"/>
        </w:rPr>
        <w:t xml:space="preserve"> ή εξοπλισμού που πρέπει να χρησιμοποιούνται,</w:t>
      </w:r>
      <w:r w:rsidR="00DB4EA8">
        <w:rPr>
          <w:rFonts w:ascii="Tahoma" w:hAnsi="Tahoma" w:cs="Tahoma"/>
          <w:spacing w:val="-4"/>
          <w:sz w:val="20"/>
          <w:szCs w:val="20"/>
          <w:lang w:val="el-GR" w:eastAsia="el-GR"/>
        </w:rPr>
        <w:t xml:space="preserve"> </w:t>
      </w:r>
      <w:r w:rsidRPr="00FC64BC">
        <w:rPr>
          <w:rFonts w:ascii="Tahoma" w:hAnsi="Tahoma" w:cs="Tahoma"/>
          <w:spacing w:val="-4"/>
          <w:sz w:val="20"/>
          <w:szCs w:val="20"/>
          <w:lang w:val="el-GR" w:eastAsia="el-GR"/>
        </w:rPr>
        <w:t xml:space="preserve">προκειμένου να επιτυγχάνεται ασφαλής και κατάλληλος </w:t>
      </w:r>
      <w:r w:rsidR="00DB4EA8" w:rsidRPr="00FC64BC">
        <w:rPr>
          <w:rFonts w:ascii="Tahoma" w:hAnsi="Tahoma" w:cs="Tahoma"/>
          <w:spacing w:val="-4"/>
          <w:sz w:val="20"/>
          <w:szCs w:val="20"/>
          <w:lang w:val="el-GR" w:eastAsia="el-GR"/>
        </w:rPr>
        <w:t>συνδυασμός</w:t>
      </w:r>
      <w:r w:rsidRPr="00FC64BC">
        <w:rPr>
          <w:rFonts w:ascii="Tahoma" w:hAnsi="Tahoma" w:cs="Tahoma"/>
          <w:spacing w:val="-4"/>
          <w:sz w:val="20"/>
          <w:szCs w:val="20"/>
          <w:lang w:val="el-GR" w:eastAsia="el-GR"/>
        </w:rPr>
        <w:t>.</w:t>
      </w:r>
    </w:p>
    <w:p w:rsidR="00FC64BC" w:rsidRPr="00FC64BC" w:rsidRDefault="00FC64BC" w:rsidP="00FC64BC">
      <w:pPr>
        <w:numPr>
          <w:ilvl w:val="0"/>
          <w:numId w:val="40"/>
        </w:numPr>
        <w:suppressAutoHyphens w:val="0"/>
        <w:spacing w:before="100" w:beforeAutospacing="1" w:after="0"/>
        <w:jc w:val="left"/>
        <w:rPr>
          <w:rFonts w:ascii="Tahoma" w:hAnsi="Tahoma" w:cs="Tahoma"/>
          <w:spacing w:val="-4"/>
          <w:sz w:val="20"/>
          <w:szCs w:val="20"/>
          <w:lang w:val="el-GR" w:eastAsia="el-GR"/>
        </w:rPr>
      </w:pPr>
      <w:proofErr w:type="spellStart"/>
      <w:r w:rsidRPr="00FC64BC">
        <w:rPr>
          <w:rFonts w:ascii="Tahoma" w:hAnsi="Tahoma" w:cs="Tahoma"/>
          <w:spacing w:val="-4"/>
          <w:sz w:val="20"/>
          <w:szCs w:val="20"/>
          <w:lang w:val="el-GR" w:eastAsia="el-GR"/>
        </w:rPr>
        <w:t>Ολες</w:t>
      </w:r>
      <w:proofErr w:type="spellEnd"/>
      <w:r w:rsidRPr="00FC64BC">
        <w:rPr>
          <w:rFonts w:ascii="Tahoma" w:hAnsi="Tahoma" w:cs="Tahoma"/>
          <w:spacing w:val="-4"/>
          <w:sz w:val="20"/>
          <w:szCs w:val="20"/>
          <w:lang w:val="el-GR" w:eastAsia="el-GR"/>
        </w:rPr>
        <w:t xml:space="preserve"> τις πληροφορίες που απαιτούνται για τον έλεγχο της ορθής εγκατάστασης του </w:t>
      </w:r>
      <w:proofErr w:type="spellStart"/>
      <w:r w:rsidRPr="00FC64BC">
        <w:rPr>
          <w:rFonts w:ascii="Tahoma" w:hAnsi="Tahoma" w:cs="Tahoma"/>
          <w:spacing w:val="-4"/>
          <w:sz w:val="20"/>
          <w:szCs w:val="20"/>
          <w:lang w:val="el-GR" w:eastAsia="el-GR"/>
        </w:rPr>
        <w:t>προιόντος</w:t>
      </w:r>
      <w:proofErr w:type="spellEnd"/>
      <w:r w:rsidRPr="00FC64BC">
        <w:rPr>
          <w:rFonts w:ascii="Tahoma" w:hAnsi="Tahoma" w:cs="Tahoma"/>
          <w:spacing w:val="-4"/>
          <w:sz w:val="20"/>
          <w:szCs w:val="20"/>
          <w:lang w:val="el-GR" w:eastAsia="el-GR"/>
        </w:rPr>
        <w:t xml:space="preserve"> και της ορθής και ασφαλούς λειτουργίας του, καθώς και λεπτομερή στοιχεία για τη φύση και τη συχνότητα της συντήρησης και βαθμονόμησης που απαιτούνται, για να εξασφαλίζεται η ορθή και ασφαλής λειτουργία του </w:t>
      </w:r>
      <w:proofErr w:type="spellStart"/>
      <w:r w:rsidRPr="00FC64BC">
        <w:rPr>
          <w:rFonts w:ascii="Tahoma" w:hAnsi="Tahoma" w:cs="Tahoma"/>
          <w:spacing w:val="-4"/>
          <w:sz w:val="20"/>
          <w:szCs w:val="20"/>
          <w:lang w:val="el-GR" w:eastAsia="el-GR"/>
        </w:rPr>
        <w:t>προιόντος</w:t>
      </w:r>
      <w:proofErr w:type="spellEnd"/>
      <w:r w:rsidRPr="00FC64BC">
        <w:rPr>
          <w:rFonts w:ascii="Tahoma" w:hAnsi="Tahoma" w:cs="Tahoma"/>
          <w:spacing w:val="-4"/>
          <w:sz w:val="20"/>
          <w:szCs w:val="20"/>
          <w:lang w:val="el-GR" w:eastAsia="el-GR"/>
        </w:rPr>
        <w:t>.</w:t>
      </w:r>
    </w:p>
    <w:p w:rsidR="00FC64BC" w:rsidRPr="00FC64BC" w:rsidRDefault="00FC64BC" w:rsidP="00FC64BC">
      <w:pPr>
        <w:numPr>
          <w:ilvl w:val="0"/>
          <w:numId w:val="40"/>
        </w:numPr>
        <w:suppressAutoHyphens w:val="0"/>
        <w:spacing w:before="100" w:beforeAutospacing="1" w:after="0"/>
        <w:jc w:val="left"/>
        <w:rPr>
          <w:rFonts w:ascii="Tahoma" w:hAnsi="Tahoma" w:cs="Tahoma"/>
          <w:spacing w:val="-4"/>
          <w:sz w:val="20"/>
          <w:szCs w:val="20"/>
          <w:lang w:val="el-GR" w:eastAsia="el-GR"/>
        </w:rPr>
      </w:pPr>
      <w:r w:rsidRPr="00FC64BC">
        <w:rPr>
          <w:rFonts w:ascii="Tahoma" w:hAnsi="Tahoma" w:cs="Tahoma"/>
          <w:spacing w:val="-4"/>
          <w:sz w:val="20"/>
          <w:szCs w:val="20"/>
          <w:lang w:val="el-GR" w:eastAsia="el-GR"/>
        </w:rPr>
        <w:t>Πληροφορίες για τη διάθεση των αποβλήτων.</w:t>
      </w:r>
    </w:p>
    <w:p w:rsidR="00FC64BC" w:rsidRPr="00FC64BC" w:rsidRDefault="00FC64BC" w:rsidP="00FC64BC">
      <w:pPr>
        <w:numPr>
          <w:ilvl w:val="0"/>
          <w:numId w:val="40"/>
        </w:numPr>
        <w:suppressAutoHyphens w:val="0"/>
        <w:spacing w:before="100" w:beforeAutospacing="1" w:after="0"/>
        <w:jc w:val="left"/>
        <w:rPr>
          <w:rFonts w:ascii="Tahoma" w:hAnsi="Tahoma" w:cs="Tahoma"/>
          <w:spacing w:val="-4"/>
          <w:sz w:val="20"/>
          <w:szCs w:val="20"/>
          <w:lang w:val="el-GR" w:eastAsia="el-GR"/>
        </w:rPr>
      </w:pPr>
      <w:r w:rsidRPr="00FC64BC">
        <w:rPr>
          <w:rFonts w:ascii="Tahoma" w:hAnsi="Tahoma" w:cs="Tahoma"/>
          <w:spacing w:val="-4"/>
          <w:sz w:val="20"/>
          <w:szCs w:val="20"/>
          <w:lang w:val="el-GR" w:eastAsia="el-GR"/>
        </w:rPr>
        <w:t xml:space="preserve">Πληροφορίες σχετικά με κάθε πρόσθετη επεξεργασία ή χειρισμό που απαιτείται, προτού χρησιμοποιηθεί το </w:t>
      </w:r>
      <w:proofErr w:type="spellStart"/>
      <w:r w:rsidRPr="00FC64BC">
        <w:rPr>
          <w:rFonts w:ascii="Tahoma" w:hAnsi="Tahoma" w:cs="Tahoma"/>
          <w:spacing w:val="-4"/>
          <w:sz w:val="20"/>
          <w:szCs w:val="20"/>
          <w:lang w:val="el-GR" w:eastAsia="el-GR"/>
        </w:rPr>
        <w:t>προιόν</w:t>
      </w:r>
      <w:proofErr w:type="spellEnd"/>
      <w:r w:rsidRPr="00FC64BC">
        <w:rPr>
          <w:rFonts w:ascii="Tahoma" w:hAnsi="Tahoma" w:cs="Tahoma"/>
          <w:spacing w:val="-4"/>
          <w:sz w:val="20"/>
          <w:szCs w:val="20"/>
          <w:lang w:val="el-GR" w:eastAsia="el-GR"/>
        </w:rPr>
        <w:t xml:space="preserve"> (π.χ. </w:t>
      </w:r>
      <w:proofErr w:type="spellStart"/>
      <w:r w:rsidRPr="00FC64BC">
        <w:rPr>
          <w:rFonts w:ascii="Tahoma" w:hAnsi="Tahoma" w:cs="Tahoma"/>
          <w:spacing w:val="-4"/>
          <w:sz w:val="20"/>
          <w:szCs w:val="20"/>
          <w:lang w:val="el-GR" w:eastAsia="el-GR"/>
        </w:rPr>
        <w:t>αποστείρωση,τελική</w:t>
      </w:r>
      <w:proofErr w:type="spellEnd"/>
      <w:r w:rsidRPr="00FC64BC">
        <w:rPr>
          <w:rFonts w:ascii="Tahoma" w:hAnsi="Tahoma" w:cs="Tahoma"/>
          <w:spacing w:val="-4"/>
          <w:sz w:val="20"/>
          <w:szCs w:val="20"/>
          <w:lang w:val="el-GR" w:eastAsia="el-GR"/>
        </w:rPr>
        <w:t xml:space="preserve"> συναρμολόγηση κ.λ.π.)</w:t>
      </w:r>
    </w:p>
    <w:p w:rsidR="00FC64BC" w:rsidRPr="00FC64BC" w:rsidRDefault="00FC64BC" w:rsidP="00FC64BC">
      <w:pPr>
        <w:numPr>
          <w:ilvl w:val="0"/>
          <w:numId w:val="40"/>
        </w:numPr>
        <w:suppressAutoHyphens w:val="0"/>
        <w:spacing w:before="100" w:beforeAutospacing="1" w:after="0"/>
        <w:jc w:val="left"/>
        <w:rPr>
          <w:rFonts w:ascii="Tahoma" w:hAnsi="Tahoma" w:cs="Tahoma"/>
          <w:spacing w:val="-4"/>
          <w:sz w:val="20"/>
          <w:szCs w:val="20"/>
          <w:lang w:val="el-GR" w:eastAsia="el-GR"/>
        </w:rPr>
      </w:pPr>
      <w:r w:rsidRPr="00FC64BC">
        <w:rPr>
          <w:rFonts w:ascii="Tahoma" w:hAnsi="Tahoma" w:cs="Tahoma"/>
          <w:spacing w:val="-4"/>
          <w:sz w:val="20"/>
          <w:szCs w:val="20"/>
          <w:lang w:val="el-GR" w:eastAsia="el-GR"/>
        </w:rPr>
        <w:t>Τις απαραίτητες οδηγίες για το ενδεχόμενο φθοράς της προστατευτικής συσκευασίας.</w:t>
      </w:r>
    </w:p>
    <w:p w:rsidR="00FC64BC" w:rsidRPr="00FC64BC" w:rsidRDefault="00FC64BC" w:rsidP="00FC64BC">
      <w:pPr>
        <w:numPr>
          <w:ilvl w:val="0"/>
          <w:numId w:val="40"/>
        </w:numPr>
        <w:suppressAutoHyphens w:val="0"/>
        <w:spacing w:before="100" w:beforeAutospacing="1" w:after="0"/>
        <w:jc w:val="left"/>
        <w:rPr>
          <w:rFonts w:ascii="Tahoma" w:hAnsi="Tahoma" w:cs="Tahoma"/>
          <w:spacing w:val="-4"/>
          <w:sz w:val="20"/>
          <w:szCs w:val="20"/>
          <w:lang w:val="el-GR" w:eastAsia="el-GR"/>
        </w:rPr>
      </w:pPr>
      <w:r w:rsidRPr="00FC64BC">
        <w:rPr>
          <w:rFonts w:ascii="Tahoma" w:hAnsi="Tahoma" w:cs="Tahoma"/>
          <w:spacing w:val="-4"/>
          <w:sz w:val="20"/>
          <w:szCs w:val="20"/>
          <w:lang w:val="el-GR" w:eastAsia="el-GR"/>
        </w:rPr>
        <w:t xml:space="preserve">Λεπτομερή στοιχεία για τις κατάλληλες μεθόδους </w:t>
      </w:r>
      <w:proofErr w:type="spellStart"/>
      <w:r w:rsidRPr="00FC64BC">
        <w:rPr>
          <w:rFonts w:ascii="Tahoma" w:hAnsi="Tahoma" w:cs="Tahoma"/>
          <w:spacing w:val="-4"/>
          <w:sz w:val="20"/>
          <w:szCs w:val="20"/>
          <w:lang w:val="el-GR" w:eastAsia="el-GR"/>
        </w:rPr>
        <w:t>επαναποστείρωσης</w:t>
      </w:r>
      <w:proofErr w:type="spellEnd"/>
      <w:r w:rsidRPr="00FC64BC">
        <w:rPr>
          <w:rFonts w:ascii="Tahoma" w:hAnsi="Tahoma" w:cs="Tahoma"/>
          <w:spacing w:val="-4"/>
          <w:sz w:val="20"/>
          <w:szCs w:val="20"/>
          <w:lang w:val="el-GR" w:eastAsia="el-GR"/>
        </w:rPr>
        <w:t xml:space="preserve"> ή απολύμανσης.</w:t>
      </w:r>
    </w:p>
    <w:p w:rsidR="00FC64BC" w:rsidRPr="00FC64BC" w:rsidRDefault="00FC64BC" w:rsidP="00FC64BC">
      <w:pPr>
        <w:suppressAutoHyphens w:val="0"/>
        <w:spacing w:before="100" w:beforeAutospacing="1" w:after="0"/>
        <w:ind w:left="363"/>
        <w:jc w:val="left"/>
        <w:rPr>
          <w:rFonts w:ascii="Tahoma" w:hAnsi="Tahoma" w:cs="Tahoma"/>
          <w:spacing w:val="-4"/>
          <w:sz w:val="20"/>
          <w:szCs w:val="20"/>
          <w:lang w:val="el-GR" w:eastAsia="el-GR"/>
        </w:rPr>
      </w:pPr>
      <w:r w:rsidRPr="00FC64BC">
        <w:rPr>
          <w:rFonts w:ascii="Tahoma" w:hAnsi="Tahoma" w:cs="Tahoma"/>
          <w:b/>
          <w:bCs/>
          <w:spacing w:val="-4"/>
          <w:sz w:val="20"/>
          <w:szCs w:val="20"/>
          <w:lang w:val="el-GR" w:eastAsia="el-GR"/>
        </w:rPr>
        <w:t>ιγ.</w:t>
      </w:r>
      <w:r w:rsidRPr="00FC64BC">
        <w:rPr>
          <w:rFonts w:ascii="Tahoma" w:hAnsi="Tahoma" w:cs="Tahoma"/>
          <w:spacing w:val="-4"/>
          <w:sz w:val="20"/>
          <w:szCs w:val="20"/>
          <w:lang w:val="el-GR" w:eastAsia="el-GR"/>
        </w:rPr>
        <w:t xml:space="preserve"> Τις προφυλάξεις που πρέπει να λαμβάνονται για τους τυχόν ειδικούς και ασυνήθεις κινδύνους που σχετίζονται με τη χρησιμοποίηση ή τη διάθεση των διαγνωστικών </w:t>
      </w:r>
      <w:proofErr w:type="spellStart"/>
      <w:r w:rsidRPr="00FC64BC">
        <w:rPr>
          <w:rFonts w:ascii="Tahoma" w:hAnsi="Tahoma" w:cs="Tahoma"/>
          <w:spacing w:val="-4"/>
          <w:sz w:val="20"/>
          <w:szCs w:val="20"/>
          <w:lang w:val="el-GR" w:eastAsia="el-GR"/>
        </w:rPr>
        <w:t>προιόντων</w:t>
      </w:r>
      <w:proofErr w:type="spellEnd"/>
      <w:r w:rsidRPr="00FC64BC">
        <w:rPr>
          <w:rFonts w:ascii="Tahoma" w:hAnsi="Tahoma" w:cs="Tahoma"/>
          <w:spacing w:val="-4"/>
          <w:sz w:val="20"/>
          <w:szCs w:val="20"/>
          <w:lang w:val="el-GR" w:eastAsia="el-GR"/>
        </w:rPr>
        <w:t xml:space="preserve">, συμπεριλαμβανομένων των ειδικών μέτρων </w:t>
      </w:r>
      <w:proofErr w:type="spellStart"/>
      <w:r w:rsidRPr="00FC64BC">
        <w:rPr>
          <w:rFonts w:ascii="Tahoma" w:hAnsi="Tahoma" w:cs="Tahoma"/>
          <w:spacing w:val="-4"/>
          <w:sz w:val="20"/>
          <w:szCs w:val="20"/>
          <w:lang w:val="el-GR" w:eastAsia="el-GR"/>
        </w:rPr>
        <w:t>προστασίας,αν</w:t>
      </w:r>
      <w:proofErr w:type="spellEnd"/>
      <w:r w:rsidRPr="00FC64BC">
        <w:rPr>
          <w:rFonts w:ascii="Tahoma" w:hAnsi="Tahoma" w:cs="Tahoma"/>
          <w:spacing w:val="-4"/>
          <w:sz w:val="20"/>
          <w:szCs w:val="20"/>
          <w:lang w:val="el-GR" w:eastAsia="el-GR"/>
        </w:rPr>
        <w:t xml:space="preserve"> το διαγνωστικό </w:t>
      </w:r>
      <w:proofErr w:type="spellStart"/>
      <w:r w:rsidRPr="00FC64BC">
        <w:rPr>
          <w:rFonts w:ascii="Tahoma" w:hAnsi="Tahoma" w:cs="Tahoma"/>
          <w:spacing w:val="-4"/>
          <w:sz w:val="20"/>
          <w:szCs w:val="20"/>
          <w:lang w:val="el-GR" w:eastAsia="el-GR"/>
        </w:rPr>
        <w:t>προιόν</w:t>
      </w:r>
      <w:proofErr w:type="spellEnd"/>
      <w:r w:rsidRPr="00FC64BC">
        <w:rPr>
          <w:rFonts w:ascii="Tahoma" w:hAnsi="Tahoma" w:cs="Tahoma"/>
          <w:spacing w:val="-4"/>
          <w:sz w:val="20"/>
          <w:szCs w:val="20"/>
          <w:lang w:val="el-GR" w:eastAsia="el-GR"/>
        </w:rPr>
        <w:t xml:space="preserve"> περιέχει ουσίες ανθρώπινης ή ζωικής προέλευσης πρέπει να εφιστάται η προσοχή των χρηστών στη δυνητική μολυσματική φύση της.</w:t>
      </w:r>
    </w:p>
    <w:p w:rsidR="00FC64BC" w:rsidRPr="00FC64BC" w:rsidRDefault="00FC64BC" w:rsidP="00FC64BC">
      <w:pPr>
        <w:suppressAutoHyphens w:val="0"/>
        <w:spacing w:before="100" w:beforeAutospacing="1" w:after="0"/>
        <w:ind w:left="363"/>
        <w:jc w:val="left"/>
        <w:rPr>
          <w:rFonts w:ascii="Tahoma" w:hAnsi="Tahoma" w:cs="Tahoma"/>
          <w:sz w:val="20"/>
          <w:szCs w:val="20"/>
          <w:lang w:val="el-GR" w:eastAsia="el-GR"/>
        </w:rPr>
      </w:pPr>
      <w:r w:rsidRPr="00FC64BC">
        <w:rPr>
          <w:rFonts w:ascii="Tahoma" w:hAnsi="Tahoma" w:cs="Tahoma"/>
          <w:b/>
          <w:bCs/>
          <w:spacing w:val="-4"/>
          <w:sz w:val="20"/>
          <w:szCs w:val="20"/>
          <w:lang w:val="el-GR" w:eastAsia="el-GR"/>
        </w:rPr>
        <w:t>ιδ.</w:t>
      </w:r>
      <w:r w:rsidRPr="00FC64BC">
        <w:rPr>
          <w:rFonts w:ascii="Tahoma" w:hAnsi="Tahoma" w:cs="Tahoma"/>
          <w:spacing w:val="-4"/>
          <w:sz w:val="20"/>
          <w:szCs w:val="20"/>
          <w:lang w:val="el-GR" w:eastAsia="el-GR"/>
        </w:rPr>
        <w:t xml:space="preserve"> Την ημερομηνία εκδόσεως ή της πλέον πρόσφατης αναθεώρησης των οδηγιών χρήσεως.</w:t>
      </w:r>
    </w:p>
    <w:p w:rsidR="00FC64BC" w:rsidRPr="00FC64BC" w:rsidRDefault="00FC64BC" w:rsidP="00FC64BC">
      <w:pPr>
        <w:suppressAutoHyphens w:val="0"/>
        <w:spacing w:before="100" w:beforeAutospacing="1" w:after="0"/>
        <w:ind w:left="363"/>
        <w:jc w:val="left"/>
        <w:rPr>
          <w:rFonts w:ascii="Tahoma" w:hAnsi="Tahoma" w:cs="Tahoma"/>
          <w:spacing w:val="-4"/>
          <w:sz w:val="20"/>
          <w:szCs w:val="20"/>
          <w:lang w:val="el-GR" w:eastAsia="el-GR"/>
        </w:rPr>
      </w:pPr>
      <w:r w:rsidRPr="00FC64BC">
        <w:rPr>
          <w:rFonts w:ascii="Tahoma" w:hAnsi="Tahoma" w:cs="Tahoma"/>
          <w:b/>
          <w:bCs/>
          <w:i/>
          <w:iCs/>
          <w:spacing w:val="-4"/>
          <w:sz w:val="20"/>
          <w:szCs w:val="20"/>
          <w:lang w:val="el-GR" w:eastAsia="el-GR"/>
        </w:rPr>
        <w:t>2.2.10.</w:t>
      </w:r>
      <w:r w:rsidRPr="00FC64BC">
        <w:rPr>
          <w:rFonts w:ascii="Tahoma" w:hAnsi="Tahoma" w:cs="Tahoma"/>
          <w:spacing w:val="-4"/>
          <w:sz w:val="20"/>
          <w:szCs w:val="20"/>
          <w:lang w:val="el-GR" w:eastAsia="el-GR"/>
        </w:rPr>
        <w:t xml:space="preserve"> Μετά την κατακύρωση, ο μειοδότης υποχρεούται να επισημαίνει επιπλέον κάθε μονάδα συσκευασίας των υλικών που παραδίδονται με :</w:t>
      </w:r>
    </w:p>
    <w:p w:rsidR="00FC64BC" w:rsidRPr="00FC64BC" w:rsidRDefault="00FC64BC" w:rsidP="00FC64BC">
      <w:pPr>
        <w:numPr>
          <w:ilvl w:val="0"/>
          <w:numId w:val="41"/>
        </w:numPr>
        <w:suppressAutoHyphens w:val="0"/>
        <w:spacing w:before="100" w:beforeAutospacing="1" w:after="0"/>
        <w:jc w:val="left"/>
        <w:rPr>
          <w:rFonts w:ascii="Tahoma" w:hAnsi="Tahoma" w:cs="Tahoma"/>
          <w:spacing w:val="-4"/>
          <w:sz w:val="20"/>
          <w:szCs w:val="20"/>
          <w:lang w:val="el-GR" w:eastAsia="el-GR"/>
        </w:rPr>
      </w:pPr>
      <w:r w:rsidRPr="00FC64BC">
        <w:rPr>
          <w:rFonts w:ascii="Tahoma" w:hAnsi="Tahoma" w:cs="Tahoma"/>
          <w:spacing w:val="-4"/>
          <w:sz w:val="20"/>
          <w:szCs w:val="20"/>
          <w:lang w:val="el-GR" w:eastAsia="el-GR"/>
        </w:rPr>
        <w:lastRenderedPageBreak/>
        <w:t>Τα στοιχεία του προμηθευτή</w:t>
      </w:r>
    </w:p>
    <w:p w:rsidR="00FC64BC" w:rsidRPr="00FC64BC" w:rsidRDefault="00FC64BC" w:rsidP="00FC64BC">
      <w:pPr>
        <w:numPr>
          <w:ilvl w:val="0"/>
          <w:numId w:val="41"/>
        </w:numPr>
        <w:suppressAutoHyphens w:val="0"/>
        <w:spacing w:before="100" w:beforeAutospacing="1" w:after="0"/>
        <w:jc w:val="left"/>
        <w:rPr>
          <w:rFonts w:ascii="Tahoma" w:hAnsi="Tahoma" w:cs="Tahoma"/>
          <w:spacing w:val="-4"/>
          <w:sz w:val="20"/>
          <w:szCs w:val="20"/>
          <w:lang w:val="el-GR" w:eastAsia="el-GR"/>
        </w:rPr>
      </w:pPr>
      <w:r w:rsidRPr="00FC64BC">
        <w:rPr>
          <w:rFonts w:ascii="Tahoma" w:hAnsi="Tahoma" w:cs="Tahoma"/>
          <w:spacing w:val="-4"/>
          <w:sz w:val="20"/>
          <w:szCs w:val="20"/>
          <w:lang w:val="el-GR" w:eastAsia="el-GR"/>
        </w:rPr>
        <w:t>Αριθμό σύμβασης.</w:t>
      </w:r>
    </w:p>
    <w:p w:rsidR="00FC64BC" w:rsidRPr="00FC64BC" w:rsidRDefault="00FC64BC" w:rsidP="00FC64BC">
      <w:pPr>
        <w:numPr>
          <w:ilvl w:val="0"/>
          <w:numId w:val="41"/>
        </w:numPr>
        <w:suppressAutoHyphens w:val="0"/>
        <w:spacing w:before="100" w:beforeAutospacing="1" w:after="0"/>
        <w:jc w:val="left"/>
        <w:rPr>
          <w:rFonts w:ascii="Tahoma" w:hAnsi="Tahoma" w:cs="Tahoma"/>
          <w:spacing w:val="-4"/>
          <w:sz w:val="20"/>
          <w:szCs w:val="20"/>
          <w:lang w:val="el-GR" w:eastAsia="el-GR"/>
        </w:rPr>
      </w:pPr>
      <w:r w:rsidRPr="00FC64BC">
        <w:rPr>
          <w:rFonts w:ascii="Tahoma" w:hAnsi="Tahoma" w:cs="Tahoma"/>
          <w:spacing w:val="-4"/>
          <w:sz w:val="20"/>
          <w:szCs w:val="20"/>
          <w:lang w:val="el-GR" w:eastAsia="el-GR"/>
        </w:rPr>
        <w:t>Την ένδειξη « ΚΡΑΤΙΚΟ ΕΙΔΟΣ»</w:t>
      </w:r>
    </w:p>
    <w:p w:rsidR="00FC64BC" w:rsidRPr="00FC64BC" w:rsidRDefault="00FC64BC" w:rsidP="00FC64BC">
      <w:pPr>
        <w:suppressAutoHyphens w:val="0"/>
        <w:spacing w:before="100" w:beforeAutospacing="1" w:after="0"/>
        <w:ind w:left="363"/>
        <w:jc w:val="left"/>
        <w:rPr>
          <w:rFonts w:ascii="Tahoma" w:hAnsi="Tahoma" w:cs="Tahoma"/>
          <w:spacing w:val="-4"/>
          <w:sz w:val="20"/>
          <w:szCs w:val="20"/>
          <w:lang w:val="el-GR" w:eastAsia="el-GR"/>
        </w:rPr>
      </w:pPr>
    </w:p>
    <w:p w:rsidR="00FC64BC" w:rsidRPr="00FC64BC" w:rsidRDefault="00FC64BC" w:rsidP="00FC64BC">
      <w:pPr>
        <w:suppressAutoHyphens w:val="0"/>
        <w:spacing w:before="100" w:beforeAutospacing="1" w:after="0"/>
        <w:jc w:val="left"/>
        <w:rPr>
          <w:rFonts w:ascii="Tahoma" w:hAnsi="Tahoma" w:cs="Tahoma"/>
          <w:spacing w:val="-4"/>
          <w:sz w:val="20"/>
          <w:szCs w:val="20"/>
          <w:lang w:val="el-GR" w:eastAsia="el-GR"/>
        </w:rPr>
      </w:pPr>
      <w:r w:rsidRPr="00FC64BC">
        <w:rPr>
          <w:rFonts w:ascii="Tahoma" w:hAnsi="Tahoma" w:cs="Tahoma"/>
          <w:b/>
          <w:bCs/>
          <w:spacing w:val="-4"/>
          <w:sz w:val="20"/>
          <w:szCs w:val="20"/>
          <w:lang w:val="el-GR" w:eastAsia="el-GR"/>
        </w:rPr>
        <w:t>3)ΑΠΑΙΤΗΣΕΙΣ</w:t>
      </w:r>
    </w:p>
    <w:p w:rsidR="00FC64BC" w:rsidRPr="00FC64BC" w:rsidRDefault="00FC64BC" w:rsidP="00FC64BC">
      <w:pPr>
        <w:suppressAutoHyphens w:val="0"/>
        <w:spacing w:before="100" w:beforeAutospacing="1" w:after="0"/>
        <w:jc w:val="left"/>
        <w:rPr>
          <w:rFonts w:ascii="Tahoma" w:hAnsi="Tahoma" w:cs="Tahoma"/>
          <w:spacing w:val="-4"/>
          <w:sz w:val="20"/>
          <w:szCs w:val="20"/>
          <w:lang w:val="el-GR" w:eastAsia="el-GR"/>
        </w:rPr>
      </w:pPr>
      <w:r w:rsidRPr="00FC64BC">
        <w:rPr>
          <w:rFonts w:ascii="Tahoma" w:hAnsi="Tahoma" w:cs="Tahoma"/>
          <w:b/>
          <w:bCs/>
          <w:i/>
          <w:iCs/>
          <w:spacing w:val="-4"/>
          <w:sz w:val="20"/>
          <w:szCs w:val="20"/>
          <w:lang w:val="el-GR" w:eastAsia="el-GR"/>
        </w:rPr>
        <w:t>3.1. ΓΕΝΙΚΑ</w:t>
      </w:r>
    </w:p>
    <w:p w:rsidR="00FC64BC" w:rsidRPr="00FC64BC" w:rsidRDefault="00FC64BC" w:rsidP="00FC64BC">
      <w:pPr>
        <w:numPr>
          <w:ilvl w:val="2"/>
          <w:numId w:val="42"/>
        </w:numPr>
        <w:tabs>
          <w:tab w:val="clear" w:pos="2160"/>
          <w:tab w:val="num" w:pos="426"/>
        </w:tabs>
        <w:suppressAutoHyphens w:val="0"/>
        <w:spacing w:before="100" w:beforeAutospacing="1" w:after="0"/>
        <w:ind w:left="426" w:hanging="426"/>
        <w:jc w:val="left"/>
        <w:rPr>
          <w:rFonts w:ascii="Tahoma" w:hAnsi="Tahoma" w:cs="Tahoma"/>
          <w:spacing w:val="-4"/>
          <w:sz w:val="20"/>
          <w:szCs w:val="20"/>
          <w:lang w:val="el-GR" w:eastAsia="el-GR"/>
        </w:rPr>
      </w:pPr>
      <w:r w:rsidRPr="00FC64BC">
        <w:rPr>
          <w:rFonts w:ascii="Tahoma" w:hAnsi="Tahoma" w:cs="Tahoma"/>
          <w:spacing w:val="-4"/>
          <w:sz w:val="20"/>
          <w:szCs w:val="20"/>
          <w:lang w:val="el-GR" w:eastAsia="el-GR"/>
        </w:rPr>
        <w:t xml:space="preserve">Τα </w:t>
      </w:r>
      <w:r w:rsidR="00DB4EA8" w:rsidRPr="00FC64BC">
        <w:rPr>
          <w:rFonts w:ascii="Tahoma" w:hAnsi="Tahoma" w:cs="Tahoma"/>
          <w:spacing w:val="-4"/>
          <w:sz w:val="20"/>
          <w:szCs w:val="20"/>
          <w:lang w:val="el-GR" w:eastAsia="el-GR"/>
        </w:rPr>
        <w:t>υπό</w:t>
      </w:r>
      <w:r w:rsidRPr="00FC64BC">
        <w:rPr>
          <w:rFonts w:ascii="Tahoma" w:hAnsi="Tahoma" w:cs="Tahoma"/>
          <w:spacing w:val="-4"/>
          <w:sz w:val="20"/>
          <w:szCs w:val="20"/>
          <w:lang w:val="el-GR" w:eastAsia="el-GR"/>
        </w:rPr>
        <w:t xml:space="preserve"> προμήθεια υλικά πρέπει να είναι καινούργια , αμεταχείριστα και κατασκευασμένα με τις τελευταίες επιστημονικές εξελίξεις.</w:t>
      </w:r>
    </w:p>
    <w:p w:rsidR="00FC64BC" w:rsidRPr="00FC64BC" w:rsidRDefault="00FC64BC" w:rsidP="00FC64BC">
      <w:pPr>
        <w:numPr>
          <w:ilvl w:val="2"/>
          <w:numId w:val="42"/>
        </w:numPr>
        <w:tabs>
          <w:tab w:val="clear" w:pos="2160"/>
          <w:tab w:val="num" w:pos="426"/>
        </w:tabs>
        <w:suppressAutoHyphens w:val="0"/>
        <w:spacing w:before="100" w:beforeAutospacing="1" w:after="0"/>
        <w:ind w:left="426" w:hanging="426"/>
        <w:jc w:val="left"/>
        <w:rPr>
          <w:rFonts w:ascii="Tahoma" w:hAnsi="Tahoma" w:cs="Tahoma"/>
          <w:sz w:val="20"/>
          <w:szCs w:val="20"/>
          <w:lang w:val="el-GR" w:eastAsia="el-GR"/>
        </w:rPr>
      </w:pPr>
      <w:r w:rsidRPr="00FC64BC">
        <w:rPr>
          <w:rFonts w:ascii="Tahoma" w:hAnsi="Tahoma" w:cs="Tahoma"/>
          <w:spacing w:val="-4"/>
          <w:sz w:val="20"/>
          <w:szCs w:val="20"/>
          <w:lang w:val="el-GR" w:eastAsia="el-GR"/>
        </w:rPr>
        <w:t>Με αποκλειστική ευθύνη του προμηθευτή, που αποδεικνύεται έγγραφα, θα πρέπει να εξασφαλίζεται η δυνατότητα για συνεχή και πλήρη τεχνική υποστήριξη,</w:t>
      </w:r>
      <w:r w:rsidR="00DB4EA8">
        <w:rPr>
          <w:rFonts w:ascii="Tahoma" w:hAnsi="Tahoma" w:cs="Tahoma"/>
          <w:spacing w:val="-4"/>
          <w:sz w:val="20"/>
          <w:szCs w:val="20"/>
          <w:lang w:val="el-GR" w:eastAsia="el-GR"/>
        </w:rPr>
        <w:t xml:space="preserve"> </w:t>
      </w:r>
      <w:r w:rsidRPr="00FC64BC">
        <w:rPr>
          <w:rFonts w:ascii="Tahoma" w:hAnsi="Tahoma" w:cs="Tahoma"/>
          <w:spacing w:val="-4"/>
          <w:sz w:val="20"/>
          <w:szCs w:val="20"/>
          <w:lang w:val="el-GR" w:eastAsia="el-GR"/>
        </w:rPr>
        <w:t>δηλαδή επισκευές,</w:t>
      </w:r>
      <w:r w:rsidR="00DB4EA8">
        <w:rPr>
          <w:rFonts w:ascii="Tahoma" w:hAnsi="Tahoma" w:cs="Tahoma"/>
          <w:spacing w:val="-4"/>
          <w:sz w:val="20"/>
          <w:szCs w:val="20"/>
          <w:lang w:val="el-GR" w:eastAsia="el-GR"/>
        </w:rPr>
        <w:t xml:space="preserve"> </w:t>
      </w:r>
      <w:r w:rsidRPr="00FC64BC">
        <w:rPr>
          <w:rFonts w:ascii="Tahoma" w:hAnsi="Tahoma" w:cs="Tahoma"/>
          <w:spacing w:val="-4"/>
          <w:sz w:val="20"/>
          <w:szCs w:val="20"/>
          <w:lang w:val="el-GR" w:eastAsia="el-GR"/>
        </w:rPr>
        <w:t>ανταλλακτικά και άλλα υλικά,</w:t>
      </w:r>
      <w:r w:rsidR="00DB4EA8">
        <w:rPr>
          <w:rFonts w:ascii="Tahoma" w:hAnsi="Tahoma" w:cs="Tahoma"/>
          <w:spacing w:val="-4"/>
          <w:sz w:val="20"/>
          <w:szCs w:val="20"/>
          <w:lang w:val="el-GR" w:eastAsia="el-GR"/>
        </w:rPr>
        <w:t xml:space="preserve"> </w:t>
      </w:r>
      <w:r w:rsidRPr="00FC64BC">
        <w:rPr>
          <w:rFonts w:ascii="Tahoma" w:hAnsi="Tahoma" w:cs="Tahoma"/>
          <w:spacing w:val="-4"/>
          <w:sz w:val="20"/>
          <w:szCs w:val="20"/>
          <w:lang w:val="el-GR" w:eastAsia="el-GR"/>
        </w:rPr>
        <w:t>που είναι αναγκαία για τη λειτουργία του μηχανήματος, που θα διατεθεί από τον προμηθευτή για τη διενέργεια των απαιτουμένων εξετάσεων, καθώς και η προμήθεια των απαιτουμένων υλικών βαθμονόμησης και ελέγχου (</w:t>
      </w:r>
      <w:r w:rsidRPr="00FC64BC">
        <w:rPr>
          <w:rFonts w:ascii="Tahoma" w:hAnsi="Tahoma" w:cs="Tahoma"/>
          <w:spacing w:val="-4"/>
          <w:sz w:val="20"/>
          <w:szCs w:val="20"/>
          <w:lang w:val="en-US" w:eastAsia="el-GR"/>
        </w:rPr>
        <w:t>standards</w:t>
      </w:r>
      <w:r w:rsidRPr="00FC64BC">
        <w:rPr>
          <w:rFonts w:ascii="Tahoma" w:hAnsi="Tahoma" w:cs="Tahoma"/>
          <w:spacing w:val="-4"/>
          <w:sz w:val="20"/>
          <w:szCs w:val="20"/>
          <w:lang w:val="el-GR" w:eastAsia="el-GR"/>
        </w:rPr>
        <w:t>,</w:t>
      </w:r>
      <w:r w:rsidRPr="00FC64BC">
        <w:rPr>
          <w:rFonts w:ascii="Tahoma" w:hAnsi="Tahoma" w:cs="Tahoma"/>
          <w:spacing w:val="-4"/>
          <w:sz w:val="20"/>
          <w:szCs w:val="20"/>
          <w:lang w:val="en-US" w:eastAsia="el-GR"/>
        </w:rPr>
        <w:t>controls</w:t>
      </w:r>
      <w:r w:rsidRPr="00FC64BC">
        <w:rPr>
          <w:rFonts w:ascii="Tahoma" w:hAnsi="Tahoma" w:cs="Tahoma"/>
          <w:spacing w:val="-4"/>
          <w:sz w:val="20"/>
          <w:szCs w:val="20"/>
          <w:lang w:val="el-GR" w:eastAsia="el-GR"/>
        </w:rPr>
        <w:t>) σε ποσότητες τέτοιες που να μην παρακωλύεται η απρόσκοπτη λειτουργία του εργαστηρίου.</w:t>
      </w:r>
    </w:p>
    <w:p w:rsidR="00FC64BC" w:rsidRPr="00FC64BC" w:rsidRDefault="00FC64BC" w:rsidP="00FC64BC">
      <w:pPr>
        <w:numPr>
          <w:ilvl w:val="2"/>
          <w:numId w:val="42"/>
        </w:numPr>
        <w:tabs>
          <w:tab w:val="clear" w:pos="2160"/>
          <w:tab w:val="num" w:pos="426"/>
        </w:tabs>
        <w:suppressAutoHyphens w:val="0"/>
        <w:spacing w:before="100" w:beforeAutospacing="1" w:after="0"/>
        <w:ind w:left="426" w:hanging="426"/>
        <w:jc w:val="left"/>
        <w:rPr>
          <w:rFonts w:ascii="Tahoma" w:hAnsi="Tahoma" w:cs="Tahoma"/>
          <w:sz w:val="20"/>
          <w:szCs w:val="20"/>
          <w:lang w:val="el-GR" w:eastAsia="el-GR"/>
        </w:rPr>
      </w:pPr>
      <w:r w:rsidRPr="00FC64BC">
        <w:rPr>
          <w:rFonts w:ascii="Tahoma" w:hAnsi="Tahoma" w:cs="Tahoma"/>
          <w:spacing w:val="-4"/>
          <w:sz w:val="20"/>
          <w:szCs w:val="20"/>
          <w:lang w:val="el-GR" w:eastAsia="el-GR"/>
        </w:rPr>
        <w:t xml:space="preserve">Εκτός των αντιδραστηρίων </w:t>
      </w:r>
      <w:r w:rsidRPr="00FC64BC">
        <w:rPr>
          <w:rFonts w:ascii="Tahoma" w:hAnsi="Tahoma" w:cs="Tahoma"/>
          <w:b/>
          <w:bCs/>
          <w:spacing w:val="-4"/>
          <w:sz w:val="20"/>
          <w:szCs w:val="20"/>
          <w:lang w:val="el-GR" w:eastAsia="el-GR"/>
        </w:rPr>
        <w:t>πρέπει να παρέχονται και τα λοιπά απαραίτητα αναλώσιμα υλικά</w:t>
      </w:r>
      <w:r w:rsidRPr="00FC64BC">
        <w:rPr>
          <w:rFonts w:ascii="Tahoma" w:hAnsi="Tahoma" w:cs="Tahoma"/>
          <w:spacing w:val="-4"/>
          <w:sz w:val="20"/>
          <w:szCs w:val="20"/>
          <w:lang w:val="el-GR" w:eastAsia="el-GR"/>
        </w:rPr>
        <w:t>,</w:t>
      </w:r>
      <w:r w:rsidR="00DB4EA8">
        <w:rPr>
          <w:rFonts w:ascii="Tahoma" w:hAnsi="Tahoma" w:cs="Tahoma"/>
          <w:spacing w:val="-4"/>
          <w:sz w:val="20"/>
          <w:szCs w:val="20"/>
          <w:lang w:val="el-GR" w:eastAsia="el-GR"/>
        </w:rPr>
        <w:t xml:space="preserve"> </w:t>
      </w:r>
      <w:r w:rsidRPr="00FC64BC">
        <w:rPr>
          <w:rFonts w:ascii="Tahoma" w:hAnsi="Tahoma" w:cs="Tahoma"/>
          <w:spacing w:val="-4"/>
          <w:sz w:val="20"/>
          <w:szCs w:val="20"/>
          <w:lang w:val="el-GR" w:eastAsia="el-GR"/>
        </w:rPr>
        <w:t>όπως πχ. υγρά πλύσης και καθαρισμού, ηλεκτρόδια, οροί ελέγχου και βαθμονόμησης κ.τ.λ.</w:t>
      </w:r>
    </w:p>
    <w:p w:rsidR="00FC64BC" w:rsidRPr="00FC64BC" w:rsidRDefault="00FC64BC" w:rsidP="00FC64BC">
      <w:pPr>
        <w:suppressAutoHyphens w:val="0"/>
        <w:spacing w:before="100" w:beforeAutospacing="1" w:after="0"/>
        <w:jc w:val="left"/>
        <w:rPr>
          <w:rFonts w:ascii="Tahoma" w:hAnsi="Tahoma" w:cs="Tahoma"/>
          <w:spacing w:val="-4"/>
          <w:sz w:val="20"/>
          <w:szCs w:val="20"/>
          <w:lang w:val="el-GR" w:eastAsia="el-GR"/>
        </w:rPr>
      </w:pPr>
      <w:r w:rsidRPr="00FC64BC">
        <w:rPr>
          <w:rFonts w:ascii="Tahoma" w:hAnsi="Tahoma" w:cs="Tahoma"/>
          <w:b/>
          <w:bCs/>
          <w:i/>
          <w:iCs/>
          <w:spacing w:val="-4"/>
          <w:sz w:val="20"/>
          <w:szCs w:val="20"/>
          <w:lang w:val="el-GR" w:eastAsia="el-GR"/>
        </w:rPr>
        <w:t>3.2. ΛΕΙΤΟΥΡΓΙΚΑ-ΦΥΣΙΚΑ ΧΑΡΑΚΤΗΡΙΣΤΙΚΑ ΚΑΙ ΙΔΙΟΤΗΤΕΣ</w:t>
      </w:r>
    </w:p>
    <w:p w:rsidR="00FC64BC" w:rsidRPr="00FC64BC" w:rsidRDefault="00FC64BC" w:rsidP="00FC64BC">
      <w:pPr>
        <w:suppressAutoHyphens w:val="0"/>
        <w:spacing w:before="100" w:beforeAutospacing="1" w:after="0"/>
        <w:jc w:val="left"/>
        <w:rPr>
          <w:rFonts w:ascii="Tahoma" w:hAnsi="Tahoma" w:cs="Tahoma"/>
          <w:spacing w:val="-4"/>
          <w:sz w:val="20"/>
          <w:szCs w:val="20"/>
          <w:lang w:val="el-GR" w:eastAsia="el-GR"/>
        </w:rPr>
      </w:pPr>
      <w:r w:rsidRPr="00FC64BC">
        <w:rPr>
          <w:rFonts w:ascii="Tahoma" w:hAnsi="Tahoma" w:cs="Tahoma"/>
          <w:b/>
          <w:bCs/>
          <w:spacing w:val="-4"/>
          <w:sz w:val="20"/>
          <w:szCs w:val="20"/>
          <w:lang w:val="el-GR" w:eastAsia="el-GR"/>
        </w:rPr>
        <w:t>3.2.1. Βιολογικά και χημικά αντιδραστήρια</w:t>
      </w:r>
    </w:p>
    <w:p w:rsidR="00FC64BC" w:rsidRPr="00FC64BC" w:rsidRDefault="00FC64BC" w:rsidP="00FC64BC">
      <w:pPr>
        <w:suppressAutoHyphens w:val="0"/>
        <w:spacing w:before="100" w:beforeAutospacing="1" w:after="0"/>
        <w:ind w:left="284"/>
        <w:jc w:val="left"/>
        <w:rPr>
          <w:rFonts w:ascii="Tahoma" w:hAnsi="Tahoma" w:cs="Tahoma"/>
          <w:sz w:val="20"/>
          <w:szCs w:val="20"/>
          <w:lang w:val="el-GR" w:eastAsia="el-GR"/>
        </w:rPr>
      </w:pPr>
      <w:r w:rsidRPr="00FC64BC">
        <w:rPr>
          <w:rFonts w:ascii="Tahoma" w:hAnsi="Tahoma" w:cs="Tahoma"/>
          <w:b/>
          <w:bCs/>
          <w:spacing w:val="-4"/>
          <w:sz w:val="20"/>
          <w:szCs w:val="20"/>
          <w:lang w:val="el-GR" w:eastAsia="el-GR"/>
        </w:rPr>
        <w:t xml:space="preserve">3.2.1.1. </w:t>
      </w:r>
      <w:r w:rsidRPr="00FC64BC">
        <w:rPr>
          <w:rFonts w:ascii="Tahoma" w:hAnsi="Tahoma" w:cs="Tahoma"/>
          <w:spacing w:val="-4"/>
          <w:sz w:val="20"/>
          <w:szCs w:val="20"/>
          <w:lang w:val="el-GR" w:eastAsia="el-GR"/>
        </w:rPr>
        <w:t xml:space="preserve">Τα </w:t>
      </w:r>
      <w:proofErr w:type="spellStart"/>
      <w:r w:rsidRPr="00FC64BC">
        <w:rPr>
          <w:rFonts w:ascii="Tahoma" w:hAnsi="Tahoma" w:cs="Tahoma"/>
          <w:spacing w:val="-4"/>
          <w:sz w:val="20"/>
          <w:szCs w:val="20"/>
          <w:lang w:val="el-GR" w:eastAsia="el-GR"/>
        </w:rPr>
        <w:t>υπο</w:t>
      </w:r>
      <w:proofErr w:type="spellEnd"/>
      <w:r w:rsidRPr="00FC64BC">
        <w:rPr>
          <w:rFonts w:ascii="Tahoma" w:hAnsi="Tahoma" w:cs="Tahoma"/>
          <w:spacing w:val="-4"/>
          <w:sz w:val="20"/>
          <w:szCs w:val="20"/>
          <w:lang w:val="el-GR" w:eastAsia="el-GR"/>
        </w:rPr>
        <w:t xml:space="preserve"> προμήθεια αντιδραστήρια θα πρέπει να πληρούν τους παρακάτω όρους:</w:t>
      </w:r>
    </w:p>
    <w:p w:rsidR="00FC64BC" w:rsidRPr="00FC64BC" w:rsidRDefault="00FC64BC" w:rsidP="00FC64BC">
      <w:pPr>
        <w:suppressAutoHyphens w:val="0"/>
        <w:spacing w:before="100" w:beforeAutospacing="1" w:after="0"/>
        <w:ind w:left="284"/>
        <w:jc w:val="left"/>
        <w:rPr>
          <w:rFonts w:ascii="Tahoma" w:hAnsi="Tahoma" w:cs="Tahoma"/>
          <w:sz w:val="20"/>
          <w:szCs w:val="20"/>
          <w:lang w:val="el-GR" w:eastAsia="el-GR"/>
        </w:rPr>
      </w:pPr>
      <w:r w:rsidRPr="00FC64BC">
        <w:rPr>
          <w:rFonts w:ascii="Tahoma" w:hAnsi="Tahoma" w:cs="Tahoma"/>
          <w:b/>
          <w:bCs/>
          <w:spacing w:val="-4"/>
          <w:sz w:val="20"/>
          <w:szCs w:val="20"/>
          <w:lang w:val="el-GR" w:eastAsia="el-GR"/>
        </w:rPr>
        <w:t xml:space="preserve">3.2.1.1.1. </w:t>
      </w:r>
      <w:r w:rsidRPr="00FC64BC">
        <w:rPr>
          <w:rFonts w:ascii="Tahoma" w:hAnsi="Tahoma" w:cs="Tahoma"/>
          <w:spacing w:val="-4"/>
          <w:sz w:val="20"/>
          <w:szCs w:val="20"/>
          <w:lang w:val="en-US" w:eastAsia="el-GR"/>
        </w:rPr>
        <w:t>N</w:t>
      </w:r>
      <w:r w:rsidRPr="00FC64BC">
        <w:rPr>
          <w:rFonts w:ascii="Tahoma" w:hAnsi="Tahoma" w:cs="Tahoma"/>
          <w:spacing w:val="-4"/>
          <w:sz w:val="20"/>
          <w:szCs w:val="20"/>
          <w:lang w:val="el-GR" w:eastAsia="el-GR"/>
        </w:rPr>
        <w:t>α ανταποκρίνονται πλήρως στις ανάγκες της Υπηρεσίας για την χρήση τους σε αναλυτές.</w:t>
      </w:r>
    </w:p>
    <w:p w:rsidR="00FC64BC" w:rsidRPr="00FC64BC" w:rsidRDefault="00FC64BC" w:rsidP="00FC64BC">
      <w:pPr>
        <w:suppressAutoHyphens w:val="0"/>
        <w:spacing w:before="100" w:beforeAutospacing="1" w:after="0"/>
        <w:ind w:left="284"/>
        <w:jc w:val="left"/>
        <w:rPr>
          <w:rFonts w:ascii="Tahoma" w:hAnsi="Tahoma" w:cs="Tahoma"/>
          <w:sz w:val="20"/>
          <w:szCs w:val="20"/>
          <w:lang w:val="el-GR" w:eastAsia="el-GR"/>
        </w:rPr>
      </w:pPr>
      <w:r w:rsidRPr="00FC64BC">
        <w:rPr>
          <w:rFonts w:ascii="Tahoma" w:hAnsi="Tahoma" w:cs="Tahoma"/>
          <w:b/>
          <w:bCs/>
          <w:spacing w:val="-4"/>
          <w:sz w:val="20"/>
          <w:szCs w:val="20"/>
          <w:lang w:val="el-GR" w:eastAsia="el-GR"/>
        </w:rPr>
        <w:t xml:space="preserve">3.2.1.1.2. </w:t>
      </w:r>
      <w:r w:rsidRPr="00FC64BC">
        <w:rPr>
          <w:rFonts w:ascii="Tahoma" w:hAnsi="Tahoma" w:cs="Tahoma"/>
          <w:spacing w:val="-4"/>
          <w:sz w:val="20"/>
          <w:szCs w:val="20"/>
          <w:lang w:val="el-GR" w:eastAsia="el-GR"/>
        </w:rPr>
        <w:t xml:space="preserve">Να συνοδεύονται από σαφείς οδηγίες χρήσεως </w:t>
      </w:r>
      <w:r w:rsidRPr="00FC64BC">
        <w:rPr>
          <w:rFonts w:ascii="Tahoma" w:hAnsi="Tahoma" w:cs="Tahoma"/>
          <w:i/>
          <w:iCs/>
          <w:spacing w:val="-4"/>
          <w:sz w:val="20"/>
          <w:szCs w:val="20"/>
          <w:lang w:val="el-GR" w:eastAsia="el-GR"/>
        </w:rPr>
        <w:t>.</w:t>
      </w:r>
    </w:p>
    <w:p w:rsidR="00FC64BC" w:rsidRPr="00FC64BC" w:rsidRDefault="00FC64BC" w:rsidP="00FC64BC">
      <w:pPr>
        <w:suppressAutoHyphens w:val="0"/>
        <w:spacing w:before="100" w:beforeAutospacing="1" w:after="0"/>
        <w:ind w:left="284"/>
        <w:jc w:val="left"/>
        <w:rPr>
          <w:rFonts w:ascii="Tahoma" w:hAnsi="Tahoma" w:cs="Tahoma"/>
          <w:sz w:val="20"/>
          <w:szCs w:val="20"/>
          <w:lang w:val="el-GR" w:eastAsia="el-GR"/>
        </w:rPr>
      </w:pPr>
      <w:r w:rsidRPr="00FC64BC">
        <w:rPr>
          <w:rFonts w:ascii="Tahoma" w:hAnsi="Tahoma" w:cs="Tahoma"/>
          <w:b/>
          <w:bCs/>
          <w:spacing w:val="-4"/>
          <w:sz w:val="20"/>
          <w:szCs w:val="20"/>
          <w:lang w:val="el-GR" w:eastAsia="el-GR"/>
        </w:rPr>
        <w:t>3.2.1.1.3.</w:t>
      </w:r>
      <w:r w:rsidRPr="00FC64BC">
        <w:rPr>
          <w:rFonts w:ascii="Tahoma" w:hAnsi="Tahoma" w:cs="Tahoma"/>
          <w:spacing w:val="-4"/>
          <w:sz w:val="20"/>
          <w:szCs w:val="20"/>
          <w:lang w:val="el-GR" w:eastAsia="el-GR"/>
        </w:rPr>
        <w:t xml:space="preserve"> Να έχουν τον κατά το δυνατόν μακρότερο χρόνο λήξεως.</w:t>
      </w:r>
    </w:p>
    <w:p w:rsidR="00FC64BC" w:rsidRPr="00FC64BC" w:rsidRDefault="00FC64BC" w:rsidP="00FC64BC">
      <w:pPr>
        <w:suppressAutoHyphens w:val="0"/>
        <w:spacing w:before="100" w:beforeAutospacing="1" w:after="0"/>
        <w:ind w:left="284"/>
        <w:jc w:val="left"/>
        <w:rPr>
          <w:rFonts w:ascii="Tahoma" w:hAnsi="Tahoma" w:cs="Tahoma"/>
          <w:sz w:val="20"/>
          <w:szCs w:val="20"/>
          <w:lang w:val="el-GR" w:eastAsia="el-GR"/>
        </w:rPr>
      </w:pPr>
      <w:r w:rsidRPr="00FC64BC">
        <w:rPr>
          <w:rFonts w:ascii="Tahoma" w:hAnsi="Tahoma" w:cs="Tahoma"/>
          <w:b/>
          <w:bCs/>
          <w:spacing w:val="-4"/>
          <w:sz w:val="20"/>
          <w:szCs w:val="20"/>
          <w:lang w:val="el-GR" w:eastAsia="el-GR"/>
        </w:rPr>
        <w:t>3.2.1.1.4.</w:t>
      </w:r>
      <w:r w:rsidRPr="00FC64BC">
        <w:rPr>
          <w:rFonts w:ascii="Tahoma" w:hAnsi="Tahoma" w:cs="Tahoma"/>
          <w:spacing w:val="-4"/>
          <w:sz w:val="20"/>
          <w:szCs w:val="20"/>
          <w:lang w:val="el-GR" w:eastAsia="el-GR"/>
        </w:rPr>
        <w:t xml:space="preserve"> Να συνοδεύονται υποχρεωτικά από πιστοποιητικό ποιοτικού ελέγχου, όπου τούτο προβλέπεται.</w:t>
      </w:r>
    </w:p>
    <w:p w:rsidR="00FC64BC" w:rsidRPr="00FC64BC" w:rsidRDefault="00FC64BC" w:rsidP="00FC64BC">
      <w:pPr>
        <w:suppressAutoHyphens w:val="0"/>
        <w:spacing w:before="100" w:beforeAutospacing="1" w:after="0"/>
        <w:ind w:left="284"/>
        <w:jc w:val="left"/>
        <w:rPr>
          <w:rFonts w:ascii="Tahoma" w:hAnsi="Tahoma" w:cs="Tahoma"/>
          <w:sz w:val="20"/>
          <w:szCs w:val="20"/>
          <w:lang w:val="el-GR" w:eastAsia="el-GR"/>
        </w:rPr>
      </w:pPr>
      <w:r w:rsidRPr="00FC64BC">
        <w:rPr>
          <w:rFonts w:ascii="Tahoma" w:hAnsi="Tahoma" w:cs="Tahoma"/>
          <w:b/>
          <w:bCs/>
          <w:spacing w:val="-4"/>
          <w:sz w:val="20"/>
          <w:szCs w:val="20"/>
          <w:lang w:val="el-GR" w:eastAsia="el-GR"/>
        </w:rPr>
        <w:t>3.2.1.1.5.</w:t>
      </w:r>
      <w:r w:rsidRPr="00FC64BC">
        <w:rPr>
          <w:rFonts w:ascii="Tahoma" w:hAnsi="Tahoma" w:cs="Tahoma"/>
          <w:spacing w:val="-4"/>
          <w:sz w:val="20"/>
          <w:szCs w:val="20"/>
          <w:lang w:val="el-GR" w:eastAsia="el-GR"/>
        </w:rPr>
        <w:t xml:space="preserve"> Να έχουν την κατάλληλη συσκευασία </w:t>
      </w:r>
      <w:r w:rsidRPr="00FC64BC">
        <w:rPr>
          <w:rFonts w:ascii="Tahoma" w:hAnsi="Tahoma" w:cs="Tahoma"/>
          <w:i/>
          <w:iCs/>
          <w:spacing w:val="-4"/>
          <w:sz w:val="20"/>
          <w:szCs w:val="20"/>
          <w:lang w:val="el-GR" w:eastAsia="el-GR"/>
        </w:rPr>
        <w:t>.</w:t>
      </w:r>
    </w:p>
    <w:p w:rsidR="00DB4EA8" w:rsidRDefault="00DB4EA8" w:rsidP="00FC64BC">
      <w:pPr>
        <w:suppressAutoHyphens w:val="0"/>
        <w:spacing w:before="100" w:beforeAutospacing="1" w:after="0"/>
        <w:ind w:left="284"/>
        <w:jc w:val="left"/>
        <w:rPr>
          <w:rFonts w:ascii="Tahoma" w:hAnsi="Tahoma" w:cs="Tahoma"/>
          <w:b/>
          <w:bCs/>
          <w:spacing w:val="-4"/>
          <w:sz w:val="20"/>
          <w:szCs w:val="20"/>
          <w:lang w:val="el-GR" w:eastAsia="el-GR"/>
        </w:rPr>
      </w:pPr>
    </w:p>
    <w:p w:rsidR="00FC64BC" w:rsidRPr="00FC64BC" w:rsidRDefault="00FC64BC" w:rsidP="00FC64BC">
      <w:pPr>
        <w:suppressAutoHyphens w:val="0"/>
        <w:spacing w:before="100" w:beforeAutospacing="1" w:after="0"/>
        <w:ind w:left="284"/>
        <w:jc w:val="left"/>
        <w:rPr>
          <w:rFonts w:ascii="Tahoma" w:hAnsi="Tahoma" w:cs="Tahoma"/>
          <w:spacing w:val="-4"/>
          <w:sz w:val="20"/>
          <w:szCs w:val="20"/>
          <w:lang w:val="el-GR" w:eastAsia="el-GR"/>
        </w:rPr>
      </w:pPr>
      <w:r w:rsidRPr="00FC64BC">
        <w:rPr>
          <w:rFonts w:ascii="Tahoma" w:hAnsi="Tahoma" w:cs="Tahoma"/>
          <w:b/>
          <w:bCs/>
          <w:spacing w:val="-4"/>
          <w:sz w:val="20"/>
          <w:szCs w:val="20"/>
          <w:lang w:val="el-GR" w:eastAsia="el-GR"/>
        </w:rPr>
        <w:t>Ιδιαίτερες απαιτήσεις και Τεχνικές προδιαγραφές αναλυτή.</w:t>
      </w:r>
    </w:p>
    <w:p w:rsidR="00FC64BC" w:rsidRPr="00FC64BC" w:rsidRDefault="00FC64BC" w:rsidP="00FC64BC">
      <w:pPr>
        <w:suppressAutoHyphens w:val="0"/>
        <w:spacing w:before="100" w:beforeAutospacing="1" w:after="0"/>
        <w:ind w:left="284"/>
        <w:jc w:val="left"/>
        <w:rPr>
          <w:rFonts w:ascii="Tahoma" w:hAnsi="Tahoma" w:cs="Tahoma"/>
          <w:spacing w:val="-4"/>
          <w:sz w:val="20"/>
          <w:szCs w:val="20"/>
          <w:lang w:val="el-GR" w:eastAsia="el-GR"/>
        </w:rPr>
      </w:pPr>
      <w:r w:rsidRPr="00FC64BC">
        <w:rPr>
          <w:rFonts w:ascii="Tahoma" w:hAnsi="Tahoma" w:cs="Tahoma"/>
          <w:spacing w:val="-4"/>
          <w:sz w:val="20"/>
          <w:szCs w:val="20"/>
          <w:lang w:val="el-GR" w:eastAsia="el-GR"/>
        </w:rPr>
        <w:t>Α.</w:t>
      </w:r>
      <w:r w:rsidR="00DB4EA8">
        <w:rPr>
          <w:rFonts w:ascii="Tahoma" w:hAnsi="Tahoma" w:cs="Tahoma"/>
          <w:spacing w:val="-4"/>
          <w:sz w:val="20"/>
          <w:szCs w:val="20"/>
          <w:lang w:val="el-GR" w:eastAsia="el-GR"/>
        </w:rPr>
        <w:t xml:space="preserve"> </w:t>
      </w:r>
      <w:r w:rsidRPr="00FC64BC">
        <w:rPr>
          <w:rFonts w:ascii="Tahoma" w:hAnsi="Tahoma" w:cs="Tahoma"/>
          <w:spacing w:val="-4"/>
          <w:sz w:val="20"/>
          <w:szCs w:val="20"/>
          <w:lang w:val="el-GR" w:eastAsia="el-GR"/>
        </w:rPr>
        <w:t xml:space="preserve">Το </w:t>
      </w:r>
      <w:r w:rsidR="00DB4EA8" w:rsidRPr="00FC64BC">
        <w:rPr>
          <w:rFonts w:ascii="Tahoma" w:hAnsi="Tahoma" w:cs="Tahoma"/>
          <w:spacing w:val="-4"/>
          <w:sz w:val="20"/>
          <w:szCs w:val="20"/>
          <w:lang w:val="el-GR" w:eastAsia="el-GR"/>
        </w:rPr>
        <w:t>προϊόν</w:t>
      </w:r>
      <w:r w:rsidRPr="00FC64BC">
        <w:rPr>
          <w:rFonts w:ascii="Tahoma" w:hAnsi="Tahoma" w:cs="Tahoma"/>
          <w:spacing w:val="-4"/>
          <w:sz w:val="20"/>
          <w:szCs w:val="20"/>
          <w:lang w:val="el-GR" w:eastAsia="el-GR"/>
        </w:rPr>
        <w:t xml:space="preserve"> θα πρέπει να είναι πρόσφατης παραγωγής και κατά την ημερομηνία παράδοσής του να μην έχει παρέλθει το 1/3 τουλάχιστον της συνολικής διάρκειας ζωής του.</w:t>
      </w:r>
    </w:p>
    <w:p w:rsidR="00FC64BC" w:rsidRPr="00FC64BC" w:rsidRDefault="00FC64BC" w:rsidP="00D61D95">
      <w:pPr>
        <w:suppressAutoHyphens w:val="0"/>
        <w:spacing w:before="100" w:beforeAutospacing="1" w:after="0"/>
        <w:ind w:left="284"/>
        <w:jc w:val="left"/>
        <w:rPr>
          <w:rFonts w:ascii="Tahoma" w:hAnsi="Tahoma" w:cs="Tahoma"/>
          <w:spacing w:val="-4"/>
          <w:sz w:val="20"/>
          <w:szCs w:val="20"/>
          <w:lang w:val="el-GR" w:eastAsia="el-GR"/>
        </w:rPr>
      </w:pPr>
      <w:r w:rsidRPr="00FC64BC">
        <w:rPr>
          <w:rFonts w:ascii="Tahoma" w:hAnsi="Tahoma" w:cs="Tahoma"/>
          <w:spacing w:val="-4"/>
          <w:sz w:val="20"/>
          <w:szCs w:val="20"/>
          <w:lang w:val="el-GR" w:eastAsia="el-GR"/>
        </w:rPr>
        <w:t>Β.</w:t>
      </w:r>
      <w:r w:rsidR="00DB4EA8">
        <w:rPr>
          <w:rFonts w:ascii="Tahoma" w:hAnsi="Tahoma" w:cs="Tahoma"/>
          <w:spacing w:val="-4"/>
          <w:sz w:val="20"/>
          <w:szCs w:val="20"/>
          <w:lang w:val="el-GR" w:eastAsia="el-GR"/>
        </w:rPr>
        <w:t xml:space="preserve"> </w:t>
      </w:r>
      <w:r w:rsidRPr="00FC64BC">
        <w:rPr>
          <w:rFonts w:ascii="Tahoma" w:hAnsi="Tahoma" w:cs="Tahoma"/>
          <w:spacing w:val="-4"/>
          <w:sz w:val="20"/>
          <w:szCs w:val="20"/>
          <w:lang w:val="el-GR" w:eastAsia="el-GR"/>
        </w:rPr>
        <w:t xml:space="preserve">Σε περίπτωση που θα παρατηρηθεί αλλοίωση του </w:t>
      </w:r>
      <w:r w:rsidR="00DB4EA8" w:rsidRPr="00FC64BC">
        <w:rPr>
          <w:rFonts w:ascii="Tahoma" w:hAnsi="Tahoma" w:cs="Tahoma"/>
          <w:spacing w:val="-4"/>
          <w:sz w:val="20"/>
          <w:szCs w:val="20"/>
          <w:lang w:val="el-GR" w:eastAsia="el-GR"/>
        </w:rPr>
        <w:t>προϊόντος</w:t>
      </w:r>
      <w:r w:rsidRPr="00FC64BC">
        <w:rPr>
          <w:rFonts w:ascii="Tahoma" w:hAnsi="Tahoma" w:cs="Tahoma"/>
          <w:spacing w:val="-4"/>
          <w:sz w:val="20"/>
          <w:szCs w:val="20"/>
          <w:lang w:val="el-GR" w:eastAsia="el-GR"/>
        </w:rPr>
        <w:t xml:space="preserve"> προ της λήξεως του και ενώ έχουν τηρηθεί οι προβλεπόμενες από τον κατασκευαστή συνθήκες </w:t>
      </w:r>
      <w:proofErr w:type="spellStart"/>
      <w:r w:rsidRPr="00FC64BC">
        <w:rPr>
          <w:rFonts w:ascii="Tahoma" w:hAnsi="Tahoma" w:cs="Tahoma"/>
          <w:spacing w:val="-4"/>
          <w:sz w:val="20"/>
          <w:szCs w:val="20"/>
          <w:lang w:val="el-GR" w:eastAsia="el-GR"/>
        </w:rPr>
        <w:t>συντήρησεώς</w:t>
      </w:r>
      <w:proofErr w:type="spellEnd"/>
      <w:r w:rsidRPr="00FC64BC">
        <w:rPr>
          <w:rFonts w:ascii="Tahoma" w:hAnsi="Tahoma" w:cs="Tahoma"/>
          <w:spacing w:val="-4"/>
          <w:sz w:val="20"/>
          <w:szCs w:val="20"/>
          <w:lang w:val="el-GR" w:eastAsia="el-GR"/>
        </w:rPr>
        <w:t xml:space="preserve"> του, υποχρεούται ο προμηθευτής στην αντικατάσταση της αλλοιωθείσης ποσότητας.</w:t>
      </w:r>
    </w:p>
    <w:p w:rsidR="00FC64BC" w:rsidRPr="00FC64BC" w:rsidRDefault="00FC64BC" w:rsidP="00FC64BC">
      <w:pPr>
        <w:suppressAutoHyphens w:val="0"/>
        <w:spacing w:before="100" w:beforeAutospacing="1" w:after="0"/>
        <w:ind w:left="284"/>
        <w:jc w:val="left"/>
        <w:rPr>
          <w:rFonts w:ascii="Tahoma" w:hAnsi="Tahoma" w:cs="Tahoma"/>
          <w:sz w:val="20"/>
          <w:szCs w:val="20"/>
          <w:lang w:val="el-GR" w:eastAsia="el-GR"/>
        </w:rPr>
      </w:pPr>
      <w:r w:rsidRPr="00FC64BC">
        <w:rPr>
          <w:rFonts w:ascii="Tahoma" w:hAnsi="Tahoma" w:cs="Tahoma"/>
          <w:b/>
          <w:bCs/>
          <w:spacing w:val="-4"/>
          <w:sz w:val="20"/>
          <w:szCs w:val="20"/>
          <w:lang w:val="el-GR" w:eastAsia="el-GR"/>
        </w:rPr>
        <w:t xml:space="preserve">3.2.1.1.7. </w:t>
      </w:r>
      <w:r w:rsidRPr="00FC64BC">
        <w:rPr>
          <w:rFonts w:ascii="Tahoma" w:hAnsi="Tahoma" w:cs="Tahoma"/>
          <w:spacing w:val="-4"/>
          <w:sz w:val="20"/>
          <w:szCs w:val="20"/>
          <w:lang w:val="el-GR" w:eastAsia="el-GR"/>
        </w:rPr>
        <w:t xml:space="preserve">Η υπηρεσία διατηρεί το δικαίωμα να προβεί σε δειγματοληπτικό έλεγχο με εργαστηριακά δεδομένα </w:t>
      </w:r>
      <w:r w:rsidR="00DB4EA8" w:rsidRPr="00FC64BC">
        <w:rPr>
          <w:rFonts w:ascii="Tahoma" w:hAnsi="Tahoma" w:cs="Tahoma"/>
          <w:spacing w:val="-4"/>
          <w:sz w:val="20"/>
          <w:szCs w:val="20"/>
          <w:lang w:val="el-GR" w:eastAsia="el-GR"/>
        </w:rPr>
        <w:t>όλων</w:t>
      </w:r>
      <w:r w:rsidRPr="00FC64BC">
        <w:rPr>
          <w:rFonts w:ascii="Tahoma" w:hAnsi="Tahoma" w:cs="Tahoma"/>
          <w:spacing w:val="-4"/>
          <w:sz w:val="20"/>
          <w:szCs w:val="20"/>
          <w:lang w:val="el-GR" w:eastAsia="el-GR"/>
        </w:rPr>
        <w:t xml:space="preserve"> των παρτίδων των </w:t>
      </w:r>
      <w:r w:rsidR="00DB4EA8" w:rsidRPr="00FC64BC">
        <w:rPr>
          <w:rFonts w:ascii="Tahoma" w:hAnsi="Tahoma" w:cs="Tahoma"/>
          <w:spacing w:val="-4"/>
          <w:sz w:val="20"/>
          <w:szCs w:val="20"/>
          <w:lang w:val="el-GR" w:eastAsia="el-GR"/>
        </w:rPr>
        <w:t>προϊόντων</w:t>
      </w:r>
      <w:r w:rsidRPr="00FC64BC">
        <w:rPr>
          <w:rFonts w:ascii="Tahoma" w:hAnsi="Tahoma" w:cs="Tahoma"/>
          <w:spacing w:val="-4"/>
          <w:sz w:val="20"/>
          <w:szCs w:val="20"/>
          <w:lang w:val="el-GR" w:eastAsia="el-GR"/>
        </w:rPr>
        <w:t xml:space="preserve"> τόσο κατά την οριστική παραλαβή,</w:t>
      </w:r>
      <w:r w:rsidR="00DB4EA8">
        <w:rPr>
          <w:rFonts w:ascii="Tahoma" w:hAnsi="Tahoma" w:cs="Tahoma"/>
          <w:spacing w:val="-4"/>
          <w:sz w:val="20"/>
          <w:szCs w:val="20"/>
          <w:lang w:val="el-GR" w:eastAsia="el-GR"/>
        </w:rPr>
        <w:t xml:space="preserve"> </w:t>
      </w:r>
      <w:r w:rsidRPr="00FC64BC">
        <w:rPr>
          <w:rFonts w:ascii="Tahoma" w:hAnsi="Tahoma" w:cs="Tahoma"/>
          <w:spacing w:val="-4"/>
          <w:sz w:val="20"/>
          <w:szCs w:val="20"/>
          <w:lang w:val="el-GR" w:eastAsia="el-GR"/>
        </w:rPr>
        <w:t>όσο και κατά την διάρκεια χρήσεως, μετά από σχετική αναφορά του Δ/</w:t>
      </w:r>
      <w:proofErr w:type="spellStart"/>
      <w:r w:rsidRPr="00FC64BC">
        <w:rPr>
          <w:rFonts w:ascii="Tahoma" w:hAnsi="Tahoma" w:cs="Tahoma"/>
          <w:spacing w:val="-4"/>
          <w:sz w:val="20"/>
          <w:szCs w:val="20"/>
          <w:lang w:val="el-GR" w:eastAsia="el-GR"/>
        </w:rPr>
        <w:t>ντή</w:t>
      </w:r>
      <w:proofErr w:type="spellEnd"/>
      <w:r w:rsidRPr="00FC64BC">
        <w:rPr>
          <w:rFonts w:ascii="Tahoma" w:hAnsi="Tahoma" w:cs="Tahoma"/>
          <w:spacing w:val="-4"/>
          <w:sz w:val="20"/>
          <w:szCs w:val="20"/>
          <w:lang w:val="el-GR" w:eastAsia="el-GR"/>
        </w:rPr>
        <w:t xml:space="preserve"> του Εργαστηρίου, αρκούντος τεκμηριωμένη.</w:t>
      </w:r>
    </w:p>
    <w:p w:rsidR="00FC64BC" w:rsidRPr="00FC64BC" w:rsidRDefault="00FC64BC" w:rsidP="00FC64BC">
      <w:pPr>
        <w:suppressAutoHyphens w:val="0"/>
        <w:spacing w:before="100" w:beforeAutospacing="1" w:after="0"/>
        <w:ind w:left="284"/>
        <w:jc w:val="left"/>
        <w:rPr>
          <w:rFonts w:ascii="Tahoma" w:hAnsi="Tahoma" w:cs="Tahoma"/>
          <w:sz w:val="20"/>
          <w:szCs w:val="20"/>
          <w:lang w:val="el-GR" w:eastAsia="el-GR"/>
        </w:rPr>
      </w:pPr>
      <w:r w:rsidRPr="00FC64BC">
        <w:rPr>
          <w:rFonts w:ascii="Tahoma" w:hAnsi="Tahoma" w:cs="Tahoma"/>
          <w:b/>
          <w:bCs/>
          <w:spacing w:val="-4"/>
          <w:sz w:val="20"/>
          <w:szCs w:val="20"/>
          <w:lang w:val="el-GR" w:eastAsia="el-GR"/>
        </w:rPr>
        <w:t xml:space="preserve">3.2.1.1.8. </w:t>
      </w:r>
      <w:r w:rsidRPr="00FC64BC">
        <w:rPr>
          <w:rFonts w:ascii="Tahoma" w:hAnsi="Tahoma" w:cs="Tahoma"/>
          <w:spacing w:val="-4"/>
          <w:sz w:val="20"/>
          <w:szCs w:val="20"/>
          <w:lang w:val="el-GR" w:eastAsia="el-GR"/>
        </w:rPr>
        <w:t xml:space="preserve">Όλα τα </w:t>
      </w:r>
      <w:r w:rsidR="00DB4EA8" w:rsidRPr="00FC64BC">
        <w:rPr>
          <w:rFonts w:ascii="Tahoma" w:hAnsi="Tahoma" w:cs="Tahoma"/>
          <w:spacing w:val="-4"/>
          <w:sz w:val="20"/>
          <w:szCs w:val="20"/>
          <w:lang w:val="el-GR" w:eastAsia="el-GR"/>
        </w:rPr>
        <w:t>υπό</w:t>
      </w:r>
      <w:r w:rsidRPr="00FC64BC">
        <w:rPr>
          <w:rFonts w:ascii="Tahoma" w:hAnsi="Tahoma" w:cs="Tahoma"/>
          <w:spacing w:val="-4"/>
          <w:sz w:val="20"/>
          <w:szCs w:val="20"/>
          <w:lang w:val="el-GR" w:eastAsia="el-GR"/>
        </w:rPr>
        <w:t xml:space="preserve"> προμήθεια αντιδραστήρια θα αξιολογηθούν κατά την διαδικασία της προμήθειας και θα ελέγχονται κατά την διαδικασία της παραλαβής. </w:t>
      </w:r>
    </w:p>
    <w:p w:rsidR="00FC64BC" w:rsidRPr="00FC64BC" w:rsidRDefault="00FC64BC" w:rsidP="00FC64BC">
      <w:pPr>
        <w:suppressAutoHyphens w:val="0"/>
        <w:spacing w:before="100" w:beforeAutospacing="1" w:after="0"/>
        <w:ind w:left="284"/>
        <w:jc w:val="left"/>
        <w:rPr>
          <w:rFonts w:ascii="Tahoma" w:hAnsi="Tahoma" w:cs="Tahoma"/>
          <w:sz w:val="20"/>
          <w:szCs w:val="20"/>
          <w:lang w:val="el-GR" w:eastAsia="el-GR"/>
        </w:rPr>
      </w:pPr>
      <w:r w:rsidRPr="00FC64BC">
        <w:rPr>
          <w:rFonts w:ascii="Tahoma" w:hAnsi="Tahoma" w:cs="Tahoma"/>
          <w:b/>
          <w:bCs/>
          <w:spacing w:val="-4"/>
          <w:sz w:val="20"/>
          <w:szCs w:val="20"/>
          <w:lang w:val="el-GR" w:eastAsia="el-GR"/>
        </w:rPr>
        <w:t>3.2.1.1.9.</w:t>
      </w:r>
      <w:r w:rsidRPr="00FC64BC">
        <w:rPr>
          <w:rFonts w:ascii="Tahoma" w:hAnsi="Tahoma" w:cs="Tahoma"/>
          <w:spacing w:val="-4"/>
          <w:sz w:val="20"/>
          <w:szCs w:val="20"/>
          <w:lang w:val="el-GR" w:eastAsia="el-GR"/>
        </w:rPr>
        <w:t xml:space="preserve"> Η προμηθεύτρια εταιρεία Α) Να παραχωρήσει "</w:t>
      </w:r>
      <w:proofErr w:type="spellStart"/>
      <w:r w:rsidRPr="00FC64BC">
        <w:rPr>
          <w:rFonts w:ascii="Tahoma" w:hAnsi="Tahoma" w:cs="Tahoma"/>
          <w:spacing w:val="-4"/>
          <w:sz w:val="20"/>
          <w:szCs w:val="20"/>
          <w:lang w:val="el-GR" w:eastAsia="el-GR"/>
        </w:rPr>
        <w:t>host</w:t>
      </w:r>
      <w:proofErr w:type="spellEnd"/>
      <w:r w:rsidRPr="00FC64BC">
        <w:rPr>
          <w:rFonts w:ascii="Tahoma" w:hAnsi="Tahoma" w:cs="Tahoma"/>
          <w:spacing w:val="-4"/>
          <w:sz w:val="20"/>
          <w:szCs w:val="20"/>
          <w:lang w:val="el-GR" w:eastAsia="el-GR"/>
        </w:rPr>
        <w:t xml:space="preserve"> </w:t>
      </w:r>
      <w:proofErr w:type="spellStart"/>
      <w:r w:rsidRPr="00FC64BC">
        <w:rPr>
          <w:rFonts w:ascii="Tahoma" w:hAnsi="Tahoma" w:cs="Tahoma"/>
          <w:spacing w:val="-4"/>
          <w:sz w:val="20"/>
          <w:szCs w:val="20"/>
          <w:lang w:val="el-GR" w:eastAsia="el-GR"/>
        </w:rPr>
        <w:t>interface</w:t>
      </w:r>
      <w:proofErr w:type="spellEnd"/>
      <w:r w:rsidRPr="00FC64BC">
        <w:rPr>
          <w:rFonts w:ascii="Tahoma" w:hAnsi="Tahoma" w:cs="Tahoma"/>
          <w:spacing w:val="-4"/>
          <w:sz w:val="20"/>
          <w:szCs w:val="20"/>
          <w:lang w:val="el-GR" w:eastAsia="el-GR"/>
        </w:rPr>
        <w:t xml:space="preserve"> </w:t>
      </w:r>
      <w:proofErr w:type="spellStart"/>
      <w:r w:rsidRPr="00FC64BC">
        <w:rPr>
          <w:rFonts w:ascii="Tahoma" w:hAnsi="Tahoma" w:cs="Tahoma"/>
          <w:spacing w:val="-4"/>
          <w:sz w:val="20"/>
          <w:szCs w:val="20"/>
          <w:lang w:val="el-GR" w:eastAsia="el-GR"/>
        </w:rPr>
        <w:t>manual</w:t>
      </w:r>
      <w:proofErr w:type="spellEnd"/>
      <w:r w:rsidRPr="00FC64BC">
        <w:rPr>
          <w:rFonts w:ascii="Tahoma" w:hAnsi="Tahoma" w:cs="Tahoma"/>
          <w:spacing w:val="-4"/>
          <w:sz w:val="20"/>
          <w:szCs w:val="20"/>
          <w:lang w:val="el-GR" w:eastAsia="el-GR"/>
        </w:rPr>
        <w:t xml:space="preserve">" που θα υποδεικνύει με σαφή τρόπο την διασύνδεση του αναλυτή με πληροφοριακό σύστημα εργαστηρίων (LΙS) σε επίπεδο πρωτοκόλλου </w:t>
      </w:r>
      <w:r w:rsidRPr="00FC64BC">
        <w:rPr>
          <w:rFonts w:ascii="Tahoma" w:hAnsi="Tahoma" w:cs="Tahoma"/>
          <w:spacing w:val="-4"/>
          <w:sz w:val="20"/>
          <w:szCs w:val="20"/>
          <w:lang w:val="el-GR" w:eastAsia="el-GR"/>
        </w:rPr>
        <w:lastRenderedPageBreak/>
        <w:t>(πχ. ASTM), τρόπου επικοινωνίας (</w:t>
      </w:r>
      <w:proofErr w:type="spellStart"/>
      <w:r w:rsidRPr="00FC64BC">
        <w:rPr>
          <w:rFonts w:ascii="Tahoma" w:hAnsi="Tahoma" w:cs="Tahoma"/>
          <w:spacing w:val="-4"/>
          <w:sz w:val="20"/>
          <w:szCs w:val="20"/>
          <w:lang w:val="el-GR" w:eastAsia="el-GR"/>
        </w:rPr>
        <w:t>frames</w:t>
      </w:r>
      <w:proofErr w:type="spellEnd"/>
      <w:r w:rsidRPr="00FC64BC">
        <w:rPr>
          <w:rFonts w:ascii="Tahoma" w:hAnsi="Tahoma" w:cs="Tahoma"/>
          <w:spacing w:val="-4"/>
          <w:sz w:val="20"/>
          <w:szCs w:val="20"/>
          <w:lang w:val="el-GR" w:eastAsia="el-GR"/>
        </w:rPr>
        <w:t>, σειρά κλπ) Β) Τον κωδικό πρόσβασης στα "</w:t>
      </w:r>
      <w:proofErr w:type="spellStart"/>
      <w:r w:rsidRPr="00FC64BC">
        <w:rPr>
          <w:rFonts w:ascii="Tahoma" w:hAnsi="Tahoma" w:cs="Tahoma"/>
          <w:spacing w:val="-4"/>
          <w:sz w:val="20"/>
          <w:szCs w:val="20"/>
          <w:lang w:val="el-GR" w:eastAsia="el-GR"/>
        </w:rPr>
        <w:t>settings</w:t>
      </w:r>
      <w:proofErr w:type="spellEnd"/>
      <w:r w:rsidRPr="00FC64BC">
        <w:rPr>
          <w:rFonts w:ascii="Tahoma" w:hAnsi="Tahoma" w:cs="Tahoma"/>
          <w:spacing w:val="-4"/>
          <w:sz w:val="20"/>
          <w:szCs w:val="20"/>
          <w:lang w:val="el-GR" w:eastAsia="el-GR"/>
        </w:rPr>
        <w:t>" του αναλυτή ώστε να διαπιστωθούν οι παράμετροι επικοινωνίας (ταχύτητα πόρτας,</w:t>
      </w:r>
      <w:r w:rsidR="00DB4EA8">
        <w:rPr>
          <w:rFonts w:ascii="Tahoma" w:hAnsi="Tahoma" w:cs="Tahoma"/>
          <w:spacing w:val="-4"/>
          <w:sz w:val="20"/>
          <w:szCs w:val="20"/>
          <w:lang w:val="el-GR" w:eastAsia="el-GR"/>
        </w:rPr>
        <w:t xml:space="preserve"> </w:t>
      </w:r>
      <w:proofErr w:type="spellStart"/>
      <w:r w:rsidRPr="00FC64BC">
        <w:rPr>
          <w:rFonts w:ascii="Tahoma" w:hAnsi="Tahoma" w:cs="Tahoma"/>
          <w:spacing w:val="-4"/>
          <w:sz w:val="20"/>
          <w:szCs w:val="20"/>
          <w:lang w:val="el-GR" w:eastAsia="el-GR"/>
        </w:rPr>
        <w:t>parity</w:t>
      </w:r>
      <w:proofErr w:type="spellEnd"/>
      <w:r w:rsidRPr="00FC64BC">
        <w:rPr>
          <w:rFonts w:ascii="Tahoma" w:hAnsi="Tahoma" w:cs="Tahoma"/>
          <w:spacing w:val="-4"/>
          <w:sz w:val="20"/>
          <w:szCs w:val="20"/>
          <w:lang w:val="el-GR" w:eastAsia="el-GR"/>
        </w:rPr>
        <w:t>,</w:t>
      </w:r>
      <w:r w:rsidR="00DB4EA8">
        <w:rPr>
          <w:rFonts w:ascii="Tahoma" w:hAnsi="Tahoma" w:cs="Tahoma"/>
          <w:spacing w:val="-4"/>
          <w:sz w:val="20"/>
          <w:szCs w:val="20"/>
          <w:lang w:val="el-GR" w:eastAsia="el-GR"/>
        </w:rPr>
        <w:t xml:space="preserve"> </w:t>
      </w:r>
      <w:r w:rsidRPr="00FC64BC">
        <w:rPr>
          <w:rFonts w:ascii="Tahoma" w:hAnsi="Tahoma" w:cs="Tahoma"/>
          <w:spacing w:val="-4"/>
          <w:sz w:val="20"/>
          <w:szCs w:val="20"/>
          <w:lang w:val="el-GR" w:eastAsia="el-GR"/>
        </w:rPr>
        <w:t>κλπ),ή τα παραπάνω να αναγράφονται αν είναι σταθερά στο "</w:t>
      </w:r>
      <w:proofErr w:type="spellStart"/>
      <w:r w:rsidRPr="00FC64BC">
        <w:rPr>
          <w:rFonts w:ascii="Tahoma" w:hAnsi="Tahoma" w:cs="Tahoma"/>
          <w:spacing w:val="-4"/>
          <w:sz w:val="20"/>
          <w:szCs w:val="20"/>
          <w:lang w:val="el-GR" w:eastAsia="el-GR"/>
        </w:rPr>
        <w:t>host</w:t>
      </w:r>
      <w:proofErr w:type="spellEnd"/>
      <w:r w:rsidRPr="00FC64BC">
        <w:rPr>
          <w:rFonts w:ascii="Tahoma" w:hAnsi="Tahoma" w:cs="Tahoma"/>
          <w:spacing w:val="-4"/>
          <w:sz w:val="20"/>
          <w:szCs w:val="20"/>
          <w:lang w:val="el-GR" w:eastAsia="el-GR"/>
        </w:rPr>
        <w:t xml:space="preserve"> </w:t>
      </w:r>
      <w:proofErr w:type="spellStart"/>
      <w:r w:rsidRPr="00FC64BC">
        <w:rPr>
          <w:rFonts w:ascii="Tahoma" w:hAnsi="Tahoma" w:cs="Tahoma"/>
          <w:spacing w:val="-4"/>
          <w:sz w:val="20"/>
          <w:szCs w:val="20"/>
          <w:lang w:val="el-GR" w:eastAsia="el-GR"/>
        </w:rPr>
        <w:t>interface</w:t>
      </w:r>
      <w:proofErr w:type="spellEnd"/>
      <w:r w:rsidRPr="00FC64BC">
        <w:rPr>
          <w:rFonts w:ascii="Tahoma" w:hAnsi="Tahoma" w:cs="Tahoma"/>
          <w:spacing w:val="-4"/>
          <w:sz w:val="20"/>
          <w:szCs w:val="20"/>
          <w:lang w:val="el-GR" w:eastAsia="el-GR"/>
        </w:rPr>
        <w:t xml:space="preserve"> </w:t>
      </w:r>
      <w:proofErr w:type="spellStart"/>
      <w:r w:rsidRPr="00FC64BC">
        <w:rPr>
          <w:rFonts w:ascii="Tahoma" w:hAnsi="Tahoma" w:cs="Tahoma"/>
          <w:spacing w:val="-4"/>
          <w:sz w:val="20"/>
          <w:szCs w:val="20"/>
          <w:lang w:val="el-GR" w:eastAsia="el-GR"/>
        </w:rPr>
        <w:t>manual</w:t>
      </w:r>
      <w:proofErr w:type="spellEnd"/>
      <w:r w:rsidRPr="00FC64BC">
        <w:rPr>
          <w:rFonts w:ascii="Tahoma" w:hAnsi="Tahoma" w:cs="Tahoma"/>
          <w:spacing w:val="-4"/>
          <w:sz w:val="20"/>
          <w:szCs w:val="20"/>
          <w:lang w:val="el-GR" w:eastAsia="el-GR"/>
        </w:rPr>
        <w:t>". Γ) Το κόστος της σύνδεσης θα επωμισθεί η προμηθεύτρια εταιρεία.</w:t>
      </w:r>
    </w:p>
    <w:p w:rsidR="00FC64BC" w:rsidRPr="00FC64BC" w:rsidRDefault="00FC64BC" w:rsidP="00FC64BC">
      <w:pPr>
        <w:suppressAutoHyphens w:val="0"/>
        <w:spacing w:before="100" w:beforeAutospacing="1" w:after="0"/>
        <w:ind w:left="284"/>
        <w:jc w:val="left"/>
        <w:rPr>
          <w:rFonts w:ascii="Tahoma" w:hAnsi="Tahoma" w:cs="Tahoma"/>
          <w:sz w:val="20"/>
          <w:szCs w:val="20"/>
          <w:lang w:val="el-GR" w:eastAsia="el-GR"/>
        </w:rPr>
      </w:pPr>
      <w:r w:rsidRPr="00FC64BC">
        <w:rPr>
          <w:rFonts w:ascii="Tahoma" w:hAnsi="Tahoma" w:cs="Tahoma"/>
          <w:b/>
          <w:bCs/>
          <w:spacing w:val="-4"/>
          <w:sz w:val="20"/>
          <w:szCs w:val="20"/>
          <w:lang w:val="el-GR" w:eastAsia="el-GR"/>
        </w:rPr>
        <w:t>3.2.1.1.10.</w:t>
      </w:r>
      <w:r w:rsidRPr="00FC64BC">
        <w:rPr>
          <w:rFonts w:ascii="Tahoma" w:hAnsi="Tahoma" w:cs="Tahoma"/>
          <w:spacing w:val="-4"/>
          <w:sz w:val="20"/>
          <w:szCs w:val="20"/>
          <w:lang w:val="el-GR" w:eastAsia="el-GR"/>
        </w:rPr>
        <w:t>Ο αναλυτής να είναι πλήρης, σύγχρονης οπωσδήποτε τεχνολογίας και να περιλαμβάνει όλα τα εξαρτήματα, συσκευές που απαιτούνται για την διενέργεια πλήρους αντίστοιχης ανάλυσης.</w:t>
      </w:r>
    </w:p>
    <w:p w:rsidR="00FC64BC" w:rsidRPr="00FC64BC" w:rsidRDefault="00FC64BC" w:rsidP="00FC64BC">
      <w:pPr>
        <w:suppressAutoHyphens w:val="0"/>
        <w:spacing w:before="100" w:beforeAutospacing="1" w:after="0"/>
        <w:ind w:left="284"/>
        <w:jc w:val="left"/>
        <w:rPr>
          <w:rFonts w:ascii="Tahoma" w:hAnsi="Tahoma" w:cs="Tahoma"/>
          <w:sz w:val="20"/>
          <w:szCs w:val="20"/>
          <w:lang w:val="el-GR" w:eastAsia="el-GR"/>
        </w:rPr>
      </w:pPr>
      <w:r w:rsidRPr="00FC64BC">
        <w:rPr>
          <w:rFonts w:ascii="Tahoma" w:hAnsi="Tahoma" w:cs="Tahoma"/>
          <w:b/>
          <w:bCs/>
          <w:spacing w:val="-4"/>
          <w:sz w:val="20"/>
          <w:szCs w:val="20"/>
          <w:lang w:val="el-GR" w:eastAsia="el-GR"/>
        </w:rPr>
        <w:t>3.2.1.1.11.</w:t>
      </w:r>
      <w:r w:rsidRPr="00FC64BC">
        <w:rPr>
          <w:rFonts w:ascii="Tahoma" w:hAnsi="Tahoma" w:cs="Tahoma"/>
          <w:spacing w:val="-4"/>
          <w:sz w:val="20"/>
          <w:szCs w:val="20"/>
          <w:lang w:val="el-GR" w:eastAsia="el-GR"/>
        </w:rPr>
        <w:t xml:space="preserve">Ο αναλυτής να μπορεί να προσδιορίζει τις εξής εξετάσεις πήξεως :χρόνος προθρομβίνης, χρόνος μερικής </w:t>
      </w:r>
      <w:proofErr w:type="spellStart"/>
      <w:r w:rsidRPr="00FC64BC">
        <w:rPr>
          <w:rFonts w:ascii="Tahoma" w:hAnsi="Tahoma" w:cs="Tahoma"/>
          <w:spacing w:val="-4"/>
          <w:sz w:val="20"/>
          <w:szCs w:val="20"/>
          <w:lang w:val="el-GR" w:eastAsia="el-GR"/>
        </w:rPr>
        <w:t>θρομβοπλαστίνης</w:t>
      </w:r>
      <w:proofErr w:type="spellEnd"/>
      <w:r w:rsidRPr="00FC64BC">
        <w:rPr>
          <w:rFonts w:ascii="Tahoma" w:hAnsi="Tahoma" w:cs="Tahoma"/>
          <w:spacing w:val="-4"/>
          <w:sz w:val="20"/>
          <w:szCs w:val="20"/>
          <w:lang w:val="el-GR" w:eastAsia="el-GR"/>
        </w:rPr>
        <w:t xml:space="preserve"> , </w:t>
      </w:r>
      <w:r w:rsidRPr="00FC64BC">
        <w:rPr>
          <w:rFonts w:ascii="Tahoma" w:hAnsi="Tahoma" w:cs="Tahoma"/>
          <w:spacing w:val="-4"/>
          <w:sz w:val="20"/>
          <w:szCs w:val="20"/>
          <w:lang w:val="en-US" w:eastAsia="el-GR"/>
        </w:rPr>
        <w:t>INR</w:t>
      </w:r>
      <w:r w:rsidRPr="00FC64BC">
        <w:rPr>
          <w:rFonts w:ascii="Tahoma" w:hAnsi="Tahoma" w:cs="Tahoma"/>
          <w:spacing w:val="-4"/>
          <w:sz w:val="20"/>
          <w:szCs w:val="20"/>
          <w:lang w:val="el-GR" w:eastAsia="el-GR"/>
        </w:rPr>
        <w:t xml:space="preserve">, </w:t>
      </w:r>
      <w:r w:rsidRPr="00FC64BC">
        <w:rPr>
          <w:rFonts w:ascii="Tahoma" w:hAnsi="Tahoma" w:cs="Tahoma"/>
          <w:spacing w:val="-4"/>
          <w:sz w:val="20"/>
          <w:szCs w:val="20"/>
          <w:lang w:val="en-US" w:eastAsia="el-GR"/>
        </w:rPr>
        <w:t>D</w:t>
      </w:r>
      <w:r w:rsidRPr="00FC64BC">
        <w:rPr>
          <w:rFonts w:ascii="Tahoma" w:hAnsi="Tahoma" w:cs="Tahoma"/>
          <w:spacing w:val="-4"/>
          <w:sz w:val="20"/>
          <w:szCs w:val="20"/>
          <w:lang w:val="el-GR" w:eastAsia="el-GR"/>
        </w:rPr>
        <w:t>-</w:t>
      </w:r>
      <w:proofErr w:type="spellStart"/>
      <w:r w:rsidRPr="00FC64BC">
        <w:rPr>
          <w:rFonts w:ascii="Tahoma" w:hAnsi="Tahoma" w:cs="Tahoma"/>
          <w:spacing w:val="-4"/>
          <w:sz w:val="20"/>
          <w:szCs w:val="20"/>
          <w:lang w:val="en-US" w:eastAsia="el-GR"/>
        </w:rPr>
        <w:t>Dimer</w:t>
      </w:r>
      <w:proofErr w:type="spellEnd"/>
      <w:r w:rsidRPr="00FC64BC">
        <w:rPr>
          <w:rFonts w:ascii="Tahoma" w:hAnsi="Tahoma" w:cs="Tahoma"/>
          <w:spacing w:val="-4"/>
          <w:sz w:val="20"/>
          <w:szCs w:val="20"/>
          <w:lang w:val="el-GR" w:eastAsia="el-GR"/>
        </w:rPr>
        <w:t xml:space="preserve"> , </w:t>
      </w:r>
      <w:proofErr w:type="spellStart"/>
      <w:r w:rsidRPr="00FC64BC">
        <w:rPr>
          <w:rFonts w:ascii="Tahoma" w:hAnsi="Tahoma" w:cs="Tahoma"/>
          <w:spacing w:val="-4"/>
          <w:sz w:val="20"/>
          <w:szCs w:val="20"/>
          <w:lang w:val="el-GR" w:eastAsia="el-GR"/>
        </w:rPr>
        <w:t>Ινωδογόνο</w:t>
      </w:r>
      <w:proofErr w:type="spellEnd"/>
      <w:r w:rsidRPr="00FC64BC">
        <w:rPr>
          <w:rFonts w:ascii="Tahoma" w:hAnsi="Tahoma" w:cs="Tahoma"/>
          <w:spacing w:val="-4"/>
          <w:sz w:val="20"/>
          <w:szCs w:val="20"/>
          <w:lang w:val="el-GR" w:eastAsia="el-GR"/>
        </w:rPr>
        <w:t>.</w:t>
      </w:r>
    </w:p>
    <w:p w:rsidR="00FC64BC" w:rsidRPr="00FC64BC" w:rsidRDefault="00FC64BC" w:rsidP="00FC64BC">
      <w:pPr>
        <w:suppressAutoHyphens w:val="0"/>
        <w:spacing w:before="100" w:beforeAutospacing="1" w:after="0"/>
        <w:ind w:left="284"/>
        <w:jc w:val="left"/>
        <w:rPr>
          <w:rFonts w:ascii="Tahoma" w:hAnsi="Tahoma" w:cs="Tahoma"/>
          <w:sz w:val="20"/>
          <w:szCs w:val="20"/>
          <w:lang w:val="el-GR" w:eastAsia="el-GR"/>
        </w:rPr>
      </w:pPr>
      <w:r w:rsidRPr="00FC64BC">
        <w:rPr>
          <w:rFonts w:ascii="Tahoma" w:hAnsi="Tahoma" w:cs="Tahoma"/>
          <w:b/>
          <w:bCs/>
          <w:spacing w:val="-4"/>
          <w:sz w:val="20"/>
          <w:szCs w:val="20"/>
          <w:lang w:val="el-GR" w:eastAsia="el-GR"/>
        </w:rPr>
        <w:t>3.2.1.1.12.</w:t>
      </w:r>
      <w:r w:rsidRPr="00FC64BC">
        <w:rPr>
          <w:rFonts w:ascii="Tahoma" w:hAnsi="Tahoma" w:cs="Tahoma"/>
          <w:spacing w:val="-4"/>
          <w:sz w:val="20"/>
          <w:szCs w:val="20"/>
          <w:lang w:val="el-GR" w:eastAsia="el-GR"/>
        </w:rPr>
        <w:t xml:space="preserve">Ο αναλυτής να είναι τελείως αυτόματος </w:t>
      </w:r>
      <w:proofErr w:type="spellStart"/>
      <w:r w:rsidRPr="00FC64BC">
        <w:rPr>
          <w:rFonts w:ascii="Tahoma" w:hAnsi="Tahoma" w:cs="Tahoma"/>
          <w:spacing w:val="-4"/>
          <w:sz w:val="20"/>
          <w:szCs w:val="20"/>
          <w:lang w:val="el-GR" w:eastAsia="el-GR"/>
        </w:rPr>
        <w:t>απο</w:t>
      </w:r>
      <w:proofErr w:type="spellEnd"/>
      <w:r w:rsidRPr="00FC64BC">
        <w:rPr>
          <w:rFonts w:ascii="Tahoma" w:hAnsi="Tahoma" w:cs="Tahoma"/>
          <w:spacing w:val="-4"/>
          <w:sz w:val="20"/>
          <w:szCs w:val="20"/>
          <w:lang w:val="el-GR" w:eastAsia="el-GR"/>
        </w:rPr>
        <w:t xml:space="preserve"> την εισαγωγή των δειγμάτων </w:t>
      </w:r>
      <w:proofErr w:type="spellStart"/>
      <w:r w:rsidRPr="00FC64BC">
        <w:rPr>
          <w:rFonts w:ascii="Tahoma" w:hAnsi="Tahoma" w:cs="Tahoma"/>
          <w:spacing w:val="-4"/>
          <w:sz w:val="20"/>
          <w:szCs w:val="20"/>
          <w:lang w:val="el-GR" w:eastAsia="el-GR"/>
        </w:rPr>
        <w:t>εως</w:t>
      </w:r>
      <w:proofErr w:type="spellEnd"/>
      <w:r w:rsidRPr="00FC64BC">
        <w:rPr>
          <w:rFonts w:ascii="Tahoma" w:hAnsi="Tahoma" w:cs="Tahoma"/>
          <w:spacing w:val="-4"/>
          <w:sz w:val="20"/>
          <w:szCs w:val="20"/>
          <w:lang w:val="el-GR" w:eastAsia="el-GR"/>
        </w:rPr>
        <w:t xml:space="preserve"> την εκτύπωση των αποτελεσμάτων και να είναι απαραιτήτως τυχαίας επιλογής (RANDOM ACCESS) για όλες τις εξετάσεις ανεξαρτήτως μεθόδου. </w:t>
      </w:r>
    </w:p>
    <w:p w:rsidR="00FC64BC" w:rsidRPr="00FC64BC" w:rsidRDefault="00FC64BC" w:rsidP="00FC64BC">
      <w:pPr>
        <w:suppressAutoHyphens w:val="0"/>
        <w:spacing w:before="100" w:beforeAutospacing="1" w:after="0"/>
        <w:ind w:left="284"/>
        <w:jc w:val="left"/>
        <w:rPr>
          <w:rFonts w:ascii="Tahoma" w:hAnsi="Tahoma" w:cs="Tahoma"/>
          <w:sz w:val="20"/>
          <w:szCs w:val="20"/>
          <w:lang w:val="el-GR" w:eastAsia="el-GR"/>
        </w:rPr>
      </w:pPr>
      <w:r w:rsidRPr="00FC64BC">
        <w:rPr>
          <w:rFonts w:ascii="Tahoma" w:hAnsi="Tahoma" w:cs="Tahoma"/>
          <w:b/>
          <w:bCs/>
          <w:spacing w:val="-4"/>
          <w:sz w:val="20"/>
          <w:szCs w:val="20"/>
          <w:lang w:val="el-GR" w:eastAsia="el-GR"/>
        </w:rPr>
        <w:t>3.2.1.1.13.</w:t>
      </w:r>
      <w:r w:rsidRPr="00FC64BC">
        <w:rPr>
          <w:rFonts w:ascii="Tahoma" w:hAnsi="Tahoma" w:cs="Tahoma"/>
          <w:spacing w:val="-4"/>
          <w:sz w:val="20"/>
          <w:szCs w:val="20"/>
          <w:lang w:val="el-GR" w:eastAsia="el-GR"/>
        </w:rPr>
        <w:t>Να εκτελεί αναλύσεις ελέγχου των παραμέτρων πήξης αίματος όλων των τύπων όπως χρονομετρικές (</w:t>
      </w:r>
      <w:proofErr w:type="spellStart"/>
      <w:r w:rsidRPr="00FC64BC">
        <w:rPr>
          <w:rFonts w:ascii="Tahoma" w:hAnsi="Tahoma" w:cs="Tahoma"/>
          <w:spacing w:val="-4"/>
          <w:sz w:val="20"/>
          <w:szCs w:val="20"/>
          <w:lang w:val="el-GR" w:eastAsia="el-GR"/>
        </w:rPr>
        <w:t>clotting</w:t>
      </w:r>
      <w:proofErr w:type="spellEnd"/>
      <w:r w:rsidRPr="00FC64BC">
        <w:rPr>
          <w:rFonts w:ascii="Tahoma" w:hAnsi="Tahoma" w:cs="Tahoma"/>
          <w:spacing w:val="-4"/>
          <w:sz w:val="20"/>
          <w:szCs w:val="20"/>
          <w:lang w:val="el-GR" w:eastAsia="el-GR"/>
        </w:rPr>
        <w:t xml:space="preserve">), </w:t>
      </w:r>
      <w:proofErr w:type="spellStart"/>
      <w:r w:rsidRPr="00FC64BC">
        <w:rPr>
          <w:rFonts w:ascii="Tahoma" w:hAnsi="Tahoma" w:cs="Tahoma"/>
          <w:spacing w:val="-4"/>
          <w:sz w:val="20"/>
          <w:szCs w:val="20"/>
          <w:lang w:val="el-GR" w:eastAsia="el-GR"/>
        </w:rPr>
        <w:t>χρωματομετρικές</w:t>
      </w:r>
      <w:proofErr w:type="spellEnd"/>
      <w:r w:rsidRPr="00FC64BC">
        <w:rPr>
          <w:rFonts w:ascii="Tahoma" w:hAnsi="Tahoma" w:cs="Tahoma"/>
          <w:spacing w:val="-4"/>
          <w:sz w:val="20"/>
          <w:szCs w:val="20"/>
          <w:lang w:val="el-GR" w:eastAsia="el-GR"/>
        </w:rPr>
        <w:t xml:space="preserve"> και ανοσολογικές </w:t>
      </w:r>
    </w:p>
    <w:p w:rsidR="00FC64BC" w:rsidRPr="00FC64BC" w:rsidRDefault="00FC64BC" w:rsidP="00FC64BC">
      <w:pPr>
        <w:suppressAutoHyphens w:val="0"/>
        <w:spacing w:before="100" w:beforeAutospacing="1" w:after="0"/>
        <w:ind w:left="284"/>
        <w:jc w:val="left"/>
        <w:rPr>
          <w:rFonts w:ascii="Tahoma" w:hAnsi="Tahoma" w:cs="Tahoma"/>
          <w:sz w:val="20"/>
          <w:szCs w:val="20"/>
          <w:lang w:val="el-GR" w:eastAsia="el-GR"/>
        </w:rPr>
      </w:pPr>
      <w:r w:rsidRPr="00FC64BC">
        <w:rPr>
          <w:rFonts w:ascii="Tahoma" w:hAnsi="Tahoma" w:cs="Tahoma"/>
          <w:b/>
          <w:bCs/>
          <w:spacing w:val="-4"/>
          <w:sz w:val="20"/>
          <w:szCs w:val="20"/>
          <w:lang w:val="el-GR" w:eastAsia="el-GR"/>
        </w:rPr>
        <w:t>3.2.1.1.14.</w:t>
      </w:r>
      <w:r w:rsidRPr="00FC64BC">
        <w:rPr>
          <w:rFonts w:ascii="Tahoma" w:hAnsi="Tahoma" w:cs="Tahoma"/>
          <w:spacing w:val="-4"/>
          <w:sz w:val="20"/>
          <w:szCs w:val="20"/>
          <w:lang w:val="el-GR" w:eastAsia="el-GR"/>
        </w:rPr>
        <w:t>Να μπορεί να εκτελεί ταυτοχρόνως από το ίδιο δείγμα εξετάσεις όλων των μεθόδων, χρονομετρικές (</w:t>
      </w:r>
      <w:proofErr w:type="spellStart"/>
      <w:r w:rsidRPr="00FC64BC">
        <w:rPr>
          <w:rFonts w:ascii="Tahoma" w:hAnsi="Tahoma" w:cs="Tahoma"/>
          <w:spacing w:val="-4"/>
          <w:sz w:val="20"/>
          <w:szCs w:val="20"/>
          <w:lang w:val="el-GR" w:eastAsia="el-GR"/>
        </w:rPr>
        <w:t>clotting</w:t>
      </w:r>
      <w:proofErr w:type="spellEnd"/>
      <w:r w:rsidRPr="00FC64BC">
        <w:rPr>
          <w:rFonts w:ascii="Tahoma" w:hAnsi="Tahoma" w:cs="Tahoma"/>
          <w:spacing w:val="-4"/>
          <w:sz w:val="20"/>
          <w:szCs w:val="20"/>
          <w:lang w:val="el-GR" w:eastAsia="el-GR"/>
        </w:rPr>
        <w:t xml:space="preserve">), </w:t>
      </w:r>
      <w:proofErr w:type="spellStart"/>
      <w:r w:rsidRPr="00FC64BC">
        <w:rPr>
          <w:rFonts w:ascii="Tahoma" w:hAnsi="Tahoma" w:cs="Tahoma"/>
          <w:spacing w:val="-4"/>
          <w:sz w:val="20"/>
          <w:szCs w:val="20"/>
          <w:lang w:val="el-GR" w:eastAsia="el-GR"/>
        </w:rPr>
        <w:t>χρωματομετρικές</w:t>
      </w:r>
      <w:proofErr w:type="spellEnd"/>
      <w:r w:rsidRPr="00FC64BC">
        <w:rPr>
          <w:rFonts w:ascii="Tahoma" w:hAnsi="Tahoma" w:cs="Tahoma"/>
          <w:spacing w:val="-4"/>
          <w:sz w:val="20"/>
          <w:szCs w:val="20"/>
          <w:lang w:val="el-GR" w:eastAsia="el-GR"/>
        </w:rPr>
        <w:t xml:space="preserve"> (</w:t>
      </w:r>
      <w:proofErr w:type="spellStart"/>
      <w:r w:rsidRPr="00FC64BC">
        <w:rPr>
          <w:rFonts w:ascii="Tahoma" w:hAnsi="Tahoma" w:cs="Tahoma"/>
          <w:spacing w:val="-4"/>
          <w:sz w:val="20"/>
          <w:szCs w:val="20"/>
          <w:lang w:val="el-GR" w:eastAsia="el-GR"/>
        </w:rPr>
        <w:t>chromogening</w:t>
      </w:r>
      <w:proofErr w:type="spellEnd"/>
      <w:r w:rsidRPr="00FC64BC">
        <w:rPr>
          <w:rFonts w:ascii="Tahoma" w:hAnsi="Tahoma" w:cs="Tahoma"/>
          <w:spacing w:val="-4"/>
          <w:sz w:val="20"/>
          <w:szCs w:val="20"/>
          <w:lang w:val="el-GR" w:eastAsia="el-GR"/>
        </w:rPr>
        <w:t>) και ανοσολογικές χωρίς να απαιτείται αλλαγή προγράμματος και αντιδραστηρίων.</w:t>
      </w:r>
    </w:p>
    <w:p w:rsidR="00FC64BC" w:rsidRPr="00FC64BC" w:rsidRDefault="00FC64BC" w:rsidP="00FC64BC">
      <w:pPr>
        <w:suppressAutoHyphens w:val="0"/>
        <w:spacing w:before="100" w:beforeAutospacing="1" w:after="0"/>
        <w:ind w:left="284"/>
        <w:jc w:val="left"/>
        <w:rPr>
          <w:rFonts w:ascii="Tahoma" w:hAnsi="Tahoma" w:cs="Tahoma"/>
          <w:sz w:val="20"/>
          <w:szCs w:val="20"/>
          <w:lang w:val="el-GR" w:eastAsia="el-GR"/>
        </w:rPr>
      </w:pPr>
      <w:r w:rsidRPr="00FC64BC">
        <w:rPr>
          <w:rFonts w:ascii="Tahoma" w:hAnsi="Tahoma" w:cs="Tahoma"/>
          <w:b/>
          <w:bCs/>
          <w:spacing w:val="-4"/>
          <w:sz w:val="20"/>
          <w:szCs w:val="20"/>
          <w:lang w:val="el-GR" w:eastAsia="el-GR"/>
        </w:rPr>
        <w:t>3.2.1.1.15.</w:t>
      </w:r>
      <w:r w:rsidRPr="00FC64BC">
        <w:rPr>
          <w:rFonts w:ascii="Tahoma" w:hAnsi="Tahoma" w:cs="Tahoma"/>
          <w:spacing w:val="-4"/>
          <w:sz w:val="20"/>
          <w:szCs w:val="20"/>
          <w:lang w:val="el-GR" w:eastAsia="el-GR"/>
        </w:rPr>
        <w:t xml:space="preserve">Η αναγνώριση αντιδραστηρίων και δειγμάτων να γίνεται με BAR CODE SYSTEM ενσωματωμένο στον αναλυτή για την αποφυγή σφαλμάτων και να έχει χωρητικότητα τουλάχιστον 40 δειγμάτων σε απλά σωληνάρια </w:t>
      </w:r>
      <w:proofErr w:type="spellStart"/>
      <w:r w:rsidRPr="00FC64BC">
        <w:rPr>
          <w:rFonts w:ascii="Tahoma" w:hAnsi="Tahoma" w:cs="Tahoma"/>
          <w:spacing w:val="-4"/>
          <w:sz w:val="20"/>
          <w:szCs w:val="20"/>
          <w:lang w:val="el-GR" w:eastAsia="el-GR"/>
        </w:rPr>
        <w:t>φυγοκέντρησης</w:t>
      </w:r>
      <w:proofErr w:type="spellEnd"/>
      <w:r w:rsidRPr="00FC64BC">
        <w:rPr>
          <w:rFonts w:ascii="Tahoma" w:hAnsi="Tahoma" w:cs="Tahoma"/>
          <w:spacing w:val="-4"/>
          <w:sz w:val="20"/>
          <w:szCs w:val="20"/>
          <w:lang w:val="el-GR" w:eastAsia="el-GR"/>
        </w:rPr>
        <w:t xml:space="preserve"> με δυνατότητα τοποθέτησης </w:t>
      </w:r>
      <w:proofErr w:type="spellStart"/>
      <w:r w:rsidRPr="00FC64BC">
        <w:rPr>
          <w:rFonts w:ascii="Tahoma" w:hAnsi="Tahoma" w:cs="Tahoma"/>
          <w:spacing w:val="-4"/>
          <w:sz w:val="20"/>
          <w:szCs w:val="20"/>
          <w:lang w:val="el-GR" w:eastAsia="el-GR"/>
        </w:rPr>
        <w:t>καψιδίων</w:t>
      </w:r>
      <w:proofErr w:type="spellEnd"/>
      <w:r w:rsidRPr="00FC64BC">
        <w:rPr>
          <w:rFonts w:ascii="Tahoma" w:hAnsi="Tahoma" w:cs="Tahoma"/>
          <w:spacing w:val="-4"/>
          <w:sz w:val="20"/>
          <w:szCs w:val="20"/>
          <w:lang w:val="el-GR" w:eastAsia="el-GR"/>
        </w:rPr>
        <w:t xml:space="preserve"> (</w:t>
      </w:r>
      <w:proofErr w:type="spellStart"/>
      <w:r w:rsidRPr="00FC64BC">
        <w:rPr>
          <w:rFonts w:ascii="Tahoma" w:hAnsi="Tahoma" w:cs="Tahoma"/>
          <w:spacing w:val="-4"/>
          <w:sz w:val="20"/>
          <w:szCs w:val="20"/>
          <w:lang w:val="el-GR" w:eastAsia="el-GR"/>
        </w:rPr>
        <w:t>cups</w:t>
      </w:r>
      <w:proofErr w:type="spellEnd"/>
      <w:r w:rsidRPr="00FC64BC">
        <w:rPr>
          <w:rFonts w:ascii="Tahoma" w:hAnsi="Tahoma" w:cs="Tahoma"/>
          <w:spacing w:val="-4"/>
          <w:sz w:val="20"/>
          <w:szCs w:val="20"/>
          <w:lang w:val="el-GR" w:eastAsia="el-GR"/>
        </w:rPr>
        <w:t xml:space="preserve">) για δείγματα περιορισμένου όγκου και ταχύτητα τουλάχιστον 100 </w:t>
      </w:r>
      <w:proofErr w:type="spellStart"/>
      <w:r w:rsidRPr="00FC64BC">
        <w:rPr>
          <w:rFonts w:ascii="Tahoma" w:hAnsi="Tahoma" w:cs="Tahoma"/>
          <w:spacing w:val="-4"/>
          <w:sz w:val="20"/>
          <w:szCs w:val="20"/>
          <w:lang w:val="el-GR" w:eastAsia="el-GR"/>
        </w:rPr>
        <w:t>tests</w:t>
      </w:r>
      <w:proofErr w:type="spellEnd"/>
      <w:r w:rsidRPr="00FC64BC">
        <w:rPr>
          <w:rFonts w:ascii="Tahoma" w:hAnsi="Tahoma" w:cs="Tahoma"/>
          <w:spacing w:val="-4"/>
          <w:sz w:val="20"/>
          <w:szCs w:val="20"/>
          <w:lang w:val="el-GR" w:eastAsia="el-GR"/>
        </w:rPr>
        <w:t>/h.</w:t>
      </w:r>
    </w:p>
    <w:p w:rsidR="00FC64BC" w:rsidRPr="00FC64BC" w:rsidRDefault="00FC64BC" w:rsidP="00FC64BC">
      <w:pPr>
        <w:suppressAutoHyphens w:val="0"/>
        <w:spacing w:before="100" w:beforeAutospacing="1" w:after="0"/>
        <w:ind w:left="284"/>
        <w:jc w:val="left"/>
        <w:rPr>
          <w:rFonts w:ascii="Tahoma" w:hAnsi="Tahoma" w:cs="Tahoma"/>
          <w:sz w:val="20"/>
          <w:szCs w:val="20"/>
          <w:lang w:val="el-GR" w:eastAsia="el-GR"/>
        </w:rPr>
      </w:pPr>
      <w:r w:rsidRPr="00FC64BC">
        <w:rPr>
          <w:rFonts w:ascii="Tahoma" w:hAnsi="Tahoma" w:cs="Tahoma"/>
          <w:b/>
          <w:bCs/>
          <w:spacing w:val="-4"/>
          <w:sz w:val="20"/>
          <w:szCs w:val="20"/>
          <w:lang w:val="el-GR" w:eastAsia="el-GR"/>
        </w:rPr>
        <w:t>3.2.1.1.16.</w:t>
      </w:r>
      <w:r w:rsidRPr="00FC64BC">
        <w:rPr>
          <w:rFonts w:ascii="Tahoma" w:hAnsi="Tahoma" w:cs="Tahoma"/>
          <w:spacing w:val="-4"/>
          <w:sz w:val="20"/>
          <w:szCs w:val="20"/>
          <w:lang w:val="el-GR" w:eastAsia="el-GR"/>
        </w:rPr>
        <w:t xml:space="preserve">Να </w:t>
      </w:r>
      <w:r w:rsidR="00DB4EA8" w:rsidRPr="00FC64BC">
        <w:rPr>
          <w:rFonts w:ascii="Tahoma" w:hAnsi="Tahoma" w:cs="Tahoma"/>
          <w:spacing w:val="-4"/>
          <w:sz w:val="20"/>
          <w:szCs w:val="20"/>
          <w:lang w:val="el-GR" w:eastAsia="el-GR"/>
        </w:rPr>
        <w:t>έχει</w:t>
      </w:r>
      <w:r w:rsidRPr="00FC64BC">
        <w:rPr>
          <w:rFonts w:ascii="Tahoma" w:hAnsi="Tahoma" w:cs="Tahoma"/>
          <w:spacing w:val="-4"/>
          <w:sz w:val="20"/>
          <w:szCs w:val="20"/>
          <w:lang w:val="el-GR" w:eastAsia="el-GR"/>
        </w:rPr>
        <w:t xml:space="preserve"> την δυνατότητα δειγματοληψίας από σωληνάρια (</w:t>
      </w:r>
      <w:proofErr w:type="spellStart"/>
      <w:r w:rsidRPr="00FC64BC">
        <w:rPr>
          <w:rFonts w:ascii="Tahoma" w:hAnsi="Tahoma" w:cs="Tahoma"/>
          <w:spacing w:val="-4"/>
          <w:sz w:val="20"/>
          <w:szCs w:val="20"/>
          <w:lang w:val="el-GR" w:eastAsia="el-GR"/>
        </w:rPr>
        <w:t>Cap</w:t>
      </w:r>
      <w:proofErr w:type="spellEnd"/>
      <w:r w:rsidRPr="00FC64BC">
        <w:rPr>
          <w:rFonts w:ascii="Tahoma" w:hAnsi="Tahoma" w:cs="Tahoma"/>
          <w:spacing w:val="-4"/>
          <w:sz w:val="20"/>
          <w:szCs w:val="20"/>
          <w:lang w:val="el-GR" w:eastAsia="el-GR"/>
        </w:rPr>
        <w:t xml:space="preserve"> </w:t>
      </w:r>
      <w:proofErr w:type="spellStart"/>
      <w:r w:rsidRPr="00FC64BC">
        <w:rPr>
          <w:rFonts w:ascii="Tahoma" w:hAnsi="Tahoma" w:cs="Tahoma"/>
          <w:spacing w:val="-4"/>
          <w:sz w:val="20"/>
          <w:szCs w:val="20"/>
          <w:lang w:val="el-GR" w:eastAsia="el-GR"/>
        </w:rPr>
        <w:t>Piercing</w:t>
      </w:r>
      <w:proofErr w:type="spellEnd"/>
      <w:r w:rsidRPr="00FC64BC">
        <w:rPr>
          <w:rFonts w:ascii="Tahoma" w:hAnsi="Tahoma" w:cs="Tahoma"/>
          <w:spacing w:val="-4"/>
          <w:sz w:val="20"/>
          <w:szCs w:val="20"/>
          <w:lang w:val="el-GR" w:eastAsia="el-GR"/>
        </w:rPr>
        <w:t>), ώστε να εξασφαλίζει την ασφάλεια των χειριστών από επικίνδυνα και μολυσματικά δείγματα.</w:t>
      </w:r>
    </w:p>
    <w:p w:rsidR="00FC64BC" w:rsidRPr="00FC64BC" w:rsidRDefault="00FC64BC" w:rsidP="00FC64BC">
      <w:pPr>
        <w:suppressAutoHyphens w:val="0"/>
        <w:spacing w:before="100" w:beforeAutospacing="1" w:after="0"/>
        <w:ind w:left="284"/>
        <w:jc w:val="left"/>
        <w:rPr>
          <w:rFonts w:ascii="Tahoma" w:hAnsi="Tahoma" w:cs="Tahoma"/>
          <w:sz w:val="20"/>
          <w:szCs w:val="20"/>
          <w:lang w:val="el-GR" w:eastAsia="el-GR"/>
        </w:rPr>
      </w:pPr>
      <w:r w:rsidRPr="00FC64BC">
        <w:rPr>
          <w:rFonts w:ascii="Tahoma" w:hAnsi="Tahoma" w:cs="Tahoma"/>
          <w:b/>
          <w:bCs/>
          <w:spacing w:val="-4"/>
          <w:sz w:val="20"/>
          <w:szCs w:val="20"/>
          <w:lang w:val="el-GR" w:eastAsia="el-GR"/>
        </w:rPr>
        <w:t>3.2.1.1.17.</w:t>
      </w:r>
      <w:r w:rsidRPr="00FC64BC">
        <w:rPr>
          <w:rFonts w:ascii="Tahoma" w:hAnsi="Tahoma" w:cs="Tahoma"/>
          <w:spacing w:val="-4"/>
          <w:sz w:val="20"/>
          <w:szCs w:val="20"/>
          <w:lang w:val="el-GR" w:eastAsia="el-GR"/>
        </w:rPr>
        <w:t xml:space="preserve">Να έχει την δυνατότητα ανάλυσης εξετάσεων σε κάθε δείγμα χωρίς αλλαγή ή προσθήκη νέων αντιδραστηρίων. Να αναφερθεί για να αξιολογηθεί ο αριθμός ταυτόχρονης ανάλυσης </w:t>
      </w:r>
      <w:proofErr w:type="spellStart"/>
      <w:r w:rsidRPr="00FC64BC">
        <w:rPr>
          <w:rFonts w:ascii="Tahoma" w:hAnsi="Tahoma" w:cs="Tahoma"/>
          <w:spacing w:val="-4"/>
          <w:sz w:val="20"/>
          <w:szCs w:val="20"/>
          <w:lang w:val="el-GR" w:eastAsia="el-GR"/>
        </w:rPr>
        <w:t>tests</w:t>
      </w:r>
      <w:proofErr w:type="spellEnd"/>
      <w:r w:rsidRPr="00FC64BC">
        <w:rPr>
          <w:rFonts w:ascii="Tahoma" w:hAnsi="Tahoma" w:cs="Tahoma"/>
          <w:spacing w:val="-4"/>
          <w:sz w:val="20"/>
          <w:szCs w:val="20"/>
          <w:lang w:val="el-GR" w:eastAsia="el-GR"/>
        </w:rPr>
        <w:t xml:space="preserve"> ανά δείγμα. </w:t>
      </w:r>
    </w:p>
    <w:p w:rsidR="00FC64BC" w:rsidRPr="00FC64BC" w:rsidRDefault="00FC64BC" w:rsidP="00FC64BC">
      <w:pPr>
        <w:suppressAutoHyphens w:val="0"/>
        <w:spacing w:before="100" w:beforeAutospacing="1" w:after="0"/>
        <w:ind w:left="284"/>
        <w:jc w:val="left"/>
        <w:rPr>
          <w:rFonts w:ascii="Tahoma" w:hAnsi="Tahoma" w:cs="Tahoma"/>
          <w:sz w:val="20"/>
          <w:szCs w:val="20"/>
          <w:lang w:val="el-GR" w:eastAsia="el-GR"/>
        </w:rPr>
      </w:pPr>
      <w:r w:rsidRPr="00FC64BC">
        <w:rPr>
          <w:rFonts w:ascii="Tahoma" w:hAnsi="Tahoma" w:cs="Tahoma"/>
          <w:b/>
          <w:bCs/>
          <w:spacing w:val="-4"/>
          <w:sz w:val="20"/>
          <w:szCs w:val="20"/>
          <w:lang w:val="el-GR" w:eastAsia="el-GR"/>
        </w:rPr>
        <w:t>3.2.1.1.18.</w:t>
      </w:r>
      <w:r w:rsidRPr="00FC64BC">
        <w:rPr>
          <w:rFonts w:ascii="Tahoma" w:hAnsi="Tahoma" w:cs="Tahoma"/>
          <w:spacing w:val="-4"/>
          <w:sz w:val="20"/>
          <w:szCs w:val="20"/>
          <w:lang w:val="el-GR" w:eastAsia="el-GR"/>
        </w:rPr>
        <w:t xml:space="preserve">Να έχει δυνατότητα συνεχούς προσθήκης δειγμάτων χωρίς διακοπή του αναλυτή και θέσεις επειγόντων δειγμάτων (STAT) των οποίων τις μετρήσεις και τα αποτελέσματα να εκτελεί και να εκτυπώνει κατά προτεραιότητα. </w:t>
      </w:r>
      <w:proofErr w:type="spellStart"/>
      <w:r w:rsidRPr="00FC64BC">
        <w:rPr>
          <w:rFonts w:ascii="Tahoma" w:hAnsi="Tahoma" w:cs="Tahoma"/>
          <w:spacing w:val="-4"/>
          <w:sz w:val="20"/>
          <w:szCs w:val="20"/>
          <w:lang w:val="el-GR" w:eastAsia="el-GR"/>
        </w:rPr>
        <w:t>Nα</w:t>
      </w:r>
      <w:proofErr w:type="spellEnd"/>
      <w:r w:rsidRPr="00FC64BC">
        <w:rPr>
          <w:rFonts w:ascii="Tahoma" w:hAnsi="Tahoma" w:cs="Tahoma"/>
          <w:spacing w:val="-4"/>
          <w:sz w:val="20"/>
          <w:szCs w:val="20"/>
          <w:lang w:val="el-GR" w:eastAsia="el-GR"/>
        </w:rPr>
        <w:t xml:space="preserve"> αναφερθεί προς αξιολόγηση ο τρόπος εισαγωγής των επειγόντων.</w:t>
      </w:r>
    </w:p>
    <w:p w:rsidR="00FC64BC" w:rsidRPr="00FC64BC" w:rsidRDefault="00FC64BC" w:rsidP="00FC64BC">
      <w:pPr>
        <w:suppressAutoHyphens w:val="0"/>
        <w:spacing w:before="100" w:beforeAutospacing="1" w:after="0"/>
        <w:ind w:left="284"/>
        <w:jc w:val="left"/>
        <w:rPr>
          <w:rFonts w:ascii="Tahoma" w:hAnsi="Tahoma" w:cs="Tahoma"/>
          <w:sz w:val="20"/>
          <w:szCs w:val="20"/>
          <w:lang w:val="el-GR" w:eastAsia="el-GR"/>
        </w:rPr>
      </w:pPr>
      <w:r w:rsidRPr="00FC64BC">
        <w:rPr>
          <w:rFonts w:ascii="Tahoma" w:hAnsi="Tahoma" w:cs="Tahoma"/>
          <w:b/>
          <w:bCs/>
          <w:spacing w:val="-4"/>
          <w:sz w:val="20"/>
          <w:szCs w:val="20"/>
          <w:lang w:val="el-GR" w:eastAsia="el-GR"/>
        </w:rPr>
        <w:t>3.2.1.1.19.</w:t>
      </w:r>
      <w:r w:rsidRPr="00FC64BC">
        <w:rPr>
          <w:rFonts w:ascii="Tahoma" w:hAnsi="Tahoma" w:cs="Tahoma"/>
          <w:spacing w:val="-4"/>
          <w:sz w:val="20"/>
          <w:szCs w:val="20"/>
          <w:lang w:val="el-GR" w:eastAsia="el-GR"/>
        </w:rPr>
        <w:t xml:space="preserve">Να έχει δυνατότητα αυτόματης αραίωσης των δειγμάτων </w:t>
      </w:r>
      <w:proofErr w:type="spellStart"/>
      <w:r w:rsidRPr="00FC64BC">
        <w:rPr>
          <w:rFonts w:ascii="Tahoma" w:hAnsi="Tahoma" w:cs="Tahoma"/>
          <w:spacing w:val="-4"/>
          <w:sz w:val="20"/>
          <w:szCs w:val="20"/>
          <w:lang w:val="el-GR" w:eastAsia="el-GR"/>
        </w:rPr>
        <w:t>standars</w:t>
      </w:r>
      <w:proofErr w:type="spellEnd"/>
      <w:r w:rsidRPr="00FC64BC">
        <w:rPr>
          <w:rFonts w:ascii="Tahoma" w:hAnsi="Tahoma" w:cs="Tahoma"/>
          <w:spacing w:val="-4"/>
          <w:sz w:val="20"/>
          <w:szCs w:val="20"/>
          <w:lang w:val="el-GR" w:eastAsia="el-GR"/>
        </w:rPr>
        <w:t xml:space="preserve"> και </w:t>
      </w:r>
      <w:proofErr w:type="spellStart"/>
      <w:r w:rsidRPr="00FC64BC">
        <w:rPr>
          <w:rFonts w:ascii="Tahoma" w:hAnsi="Tahoma" w:cs="Tahoma"/>
          <w:spacing w:val="-4"/>
          <w:sz w:val="20"/>
          <w:szCs w:val="20"/>
          <w:lang w:val="el-GR" w:eastAsia="el-GR"/>
        </w:rPr>
        <w:t>controls</w:t>
      </w:r>
      <w:proofErr w:type="spellEnd"/>
      <w:r w:rsidRPr="00FC64BC">
        <w:rPr>
          <w:rFonts w:ascii="Tahoma" w:hAnsi="Tahoma" w:cs="Tahoma"/>
          <w:spacing w:val="-4"/>
          <w:sz w:val="20"/>
          <w:szCs w:val="20"/>
          <w:lang w:val="el-GR" w:eastAsia="el-GR"/>
        </w:rPr>
        <w:t xml:space="preserve"> σύμφωνα με τις ανάγκες κάθε μεθόδου και αυτόματης </w:t>
      </w:r>
      <w:proofErr w:type="spellStart"/>
      <w:r w:rsidRPr="00FC64BC">
        <w:rPr>
          <w:rFonts w:ascii="Tahoma" w:hAnsi="Tahoma" w:cs="Tahoma"/>
          <w:spacing w:val="-4"/>
          <w:sz w:val="20"/>
          <w:szCs w:val="20"/>
          <w:lang w:val="el-GR" w:eastAsia="el-GR"/>
        </w:rPr>
        <w:t>επαναραίωσης</w:t>
      </w:r>
      <w:proofErr w:type="spellEnd"/>
      <w:r w:rsidRPr="00FC64BC">
        <w:rPr>
          <w:rFonts w:ascii="Tahoma" w:hAnsi="Tahoma" w:cs="Tahoma"/>
          <w:spacing w:val="-4"/>
          <w:sz w:val="20"/>
          <w:szCs w:val="20"/>
          <w:lang w:val="el-GR" w:eastAsia="el-GR"/>
        </w:rPr>
        <w:t xml:space="preserve"> για δείγματα εκτός των προκαθορισμένων ορίων γραμμικότητας χωρίς την παρέμβαση του χειριστή.</w:t>
      </w:r>
    </w:p>
    <w:p w:rsidR="00FC64BC" w:rsidRPr="00FC64BC" w:rsidRDefault="00FC64BC" w:rsidP="00FC64BC">
      <w:pPr>
        <w:suppressAutoHyphens w:val="0"/>
        <w:spacing w:before="100" w:beforeAutospacing="1" w:after="0"/>
        <w:ind w:left="284"/>
        <w:jc w:val="left"/>
        <w:rPr>
          <w:rFonts w:ascii="Tahoma" w:hAnsi="Tahoma" w:cs="Tahoma"/>
          <w:sz w:val="20"/>
          <w:szCs w:val="20"/>
          <w:lang w:val="el-GR" w:eastAsia="el-GR"/>
        </w:rPr>
      </w:pPr>
      <w:r w:rsidRPr="00FC64BC">
        <w:rPr>
          <w:rFonts w:ascii="Tahoma" w:hAnsi="Tahoma" w:cs="Tahoma"/>
          <w:b/>
          <w:bCs/>
          <w:spacing w:val="-4"/>
          <w:sz w:val="20"/>
          <w:szCs w:val="20"/>
          <w:lang w:val="el-GR" w:eastAsia="el-GR"/>
        </w:rPr>
        <w:t>3.2.1.1.20.</w:t>
      </w:r>
      <w:r w:rsidRPr="00FC64BC">
        <w:rPr>
          <w:rFonts w:ascii="Tahoma" w:hAnsi="Tahoma" w:cs="Tahoma"/>
          <w:spacing w:val="-4"/>
          <w:sz w:val="20"/>
          <w:szCs w:val="20"/>
          <w:lang w:val="el-GR" w:eastAsia="el-GR"/>
        </w:rPr>
        <w:t xml:space="preserve">Να έχει τη δυνατότητα ανίχνευσης της στάθμης των υγρών, ώστε να ελέγχεται ανά πάσα στιγμή η ποσότητα των αντιδραστηρίων και του δείγματος. </w:t>
      </w:r>
    </w:p>
    <w:p w:rsidR="00FC64BC" w:rsidRPr="00FC64BC" w:rsidRDefault="00FC64BC" w:rsidP="00FC64BC">
      <w:pPr>
        <w:suppressAutoHyphens w:val="0"/>
        <w:spacing w:before="100" w:beforeAutospacing="1" w:after="0"/>
        <w:ind w:left="284"/>
        <w:jc w:val="left"/>
        <w:rPr>
          <w:rFonts w:ascii="Tahoma" w:hAnsi="Tahoma" w:cs="Tahoma"/>
          <w:sz w:val="20"/>
          <w:szCs w:val="20"/>
          <w:lang w:val="el-GR" w:eastAsia="el-GR"/>
        </w:rPr>
      </w:pPr>
      <w:r w:rsidRPr="00FC64BC">
        <w:rPr>
          <w:rFonts w:ascii="Tahoma" w:hAnsi="Tahoma" w:cs="Tahoma"/>
          <w:b/>
          <w:bCs/>
          <w:spacing w:val="-4"/>
          <w:sz w:val="20"/>
          <w:szCs w:val="20"/>
          <w:lang w:val="el-GR" w:eastAsia="el-GR"/>
        </w:rPr>
        <w:t>3.2.1.1.21.</w:t>
      </w:r>
      <w:r w:rsidRPr="00FC64BC">
        <w:rPr>
          <w:rFonts w:ascii="Tahoma" w:hAnsi="Tahoma" w:cs="Tahoma"/>
          <w:spacing w:val="-4"/>
          <w:sz w:val="20"/>
          <w:szCs w:val="20"/>
          <w:lang w:val="el-GR" w:eastAsia="el-GR"/>
        </w:rPr>
        <w:t>Να διαθέτει θέσεις επώασης των δειγμάτων και θέσεις μέτρησης.</w:t>
      </w:r>
    </w:p>
    <w:p w:rsidR="00FC64BC" w:rsidRPr="00FC64BC" w:rsidRDefault="00FC64BC" w:rsidP="00FC64BC">
      <w:pPr>
        <w:suppressAutoHyphens w:val="0"/>
        <w:spacing w:before="100" w:beforeAutospacing="1" w:after="0"/>
        <w:ind w:left="284"/>
        <w:jc w:val="left"/>
        <w:rPr>
          <w:rFonts w:ascii="Tahoma" w:hAnsi="Tahoma" w:cs="Tahoma"/>
          <w:sz w:val="20"/>
          <w:szCs w:val="20"/>
          <w:lang w:val="el-GR" w:eastAsia="el-GR"/>
        </w:rPr>
      </w:pPr>
      <w:r w:rsidRPr="00FC64BC">
        <w:rPr>
          <w:rFonts w:ascii="Tahoma" w:hAnsi="Tahoma" w:cs="Tahoma"/>
          <w:b/>
          <w:bCs/>
          <w:spacing w:val="-4"/>
          <w:sz w:val="20"/>
          <w:szCs w:val="20"/>
          <w:lang w:val="el-GR" w:eastAsia="el-GR"/>
        </w:rPr>
        <w:t>3.2.1.1.22.</w:t>
      </w:r>
      <w:r w:rsidRPr="00FC64BC">
        <w:rPr>
          <w:rFonts w:ascii="Tahoma" w:hAnsi="Tahoma" w:cs="Tahoma"/>
          <w:spacing w:val="-4"/>
          <w:sz w:val="20"/>
          <w:szCs w:val="20"/>
          <w:lang w:val="el-GR" w:eastAsia="el-GR"/>
        </w:rPr>
        <w:t>Να υπάρχει η δυνατότητα κατάστασης ετοιμότητας (STAND BY) για 24ώρη λειτουργία.</w:t>
      </w:r>
    </w:p>
    <w:p w:rsidR="00FC64BC" w:rsidRPr="00FC64BC" w:rsidRDefault="00FC64BC" w:rsidP="00FC64BC">
      <w:pPr>
        <w:suppressAutoHyphens w:val="0"/>
        <w:spacing w:before="100" w:beforeAutospacing="1" w:after="0"/>
        <w:ind w:left="284"/>
        <w:jc w:val="left"/>
        <w:rPr>
          <w:rFonts w:ascii="Tahoma" w:hAnsi="Tahoma" w:cs="Tahoma"/>
          <w:sz w:val="20"/>
          <w:szCs w:val="20"/>
          <w:lang w:val="el-GR" w:eastAsia="el-GR"/>
        </w:rPr>
      </w:pPr>
      <w:r w:rsidRPr="00FC64BC">
        <w:rPr>
          <w:rFonts w:ascii="Tahoma" w:hAnsi="Tahoma" w:cs="Tahoma"/>
          <w:b/>
          <w:bCs/>
          <w:spacing w:val="-4"/>
          <w:sz w:val="20"/>
          <w:szCs w:val="20"/>
          <w:lang w:val="el-GR" w:eastAsia="el-GR"/>
        </w:rPr>
        <w:t>3.2.1.1.23.</w:t>
      </w:r>
      <w:r w:rsidRPr="00FC64BC">
        <w:rPr>
          <w:rFonts w:ascii="Tahoma" w:hAnsi="Tahoma" w:cs="Tahoma"/>
          <w:spacing w:val="-4"/>
          <w:sz w:val="20"/>
          <w:szCs w:val="20"/>
          <w:lang w:val="el-GR" w:eastAsia="el-GR"/>
        </w:rPr>
        <w:t>Να διαθέτει θέσεις αντιδραστηρίων σε θερμοκρασία χαμηλότερη του περιβάλλοντος ώστε τα αντιδραστήρια να μπορούν να παραμένουν στον αναλυτή έως ότου καταναλωθούν χωρίς να αλλοιωθούν.</w:t>
      </w:r>
    </w:p>
    <w:p w:rsidR="00FC64BC" w:rsidRPr="00FC64BC" w:rsidRDefault="00FC64BC" w:rsidP="00FC64BC">
      <w:pPr>
        <w:suppressAutoHyphens w:val="0"/>
        <w:spacing w:before="100" w:beforeAutospacing="1" w:after="0"/>
        <w:ind w:left="284"/>
        <w:jc w:val="left"/>
        <w:rPr>
          <w:rFonts w:ascii="Tahoma" w:hAnsi="Tahoma" w:cs="Tahoma"/>
          <w:sz w:val="20"/>
          <w:szCs w:val="20"/>
          <w:lang w:val="el-GR" w:eastAsia="el-GR"/>
        </w:rPr>
      </w:pPr>
      <w:r w:rsidRPr="00FC64BC">
        <w:rPr>
          <w:rFonts w:ascii="Tahoma" w:hAnsi="Tahoma" w:cs="Tahoma"/>
          <w:b/>
          <w:bCs/>
          <w:spacing w:val="-4"/>
          <w:sz w:val="20"/>
          <w:szCs w:val="20"/>
          <w:lang w:val="el-GR" w:eastAsia="el-GR"/>
        </w:rPr>
        <w:t>3.2.1.1.24.</w:t>
      </w:r>
      <w:r w:rsidRPr="00FC64BC">
        <w:rPr>
          <w:rFonts w:ascii="Tahoma" w:hAnsi="Tahoma" w:cs="Tahoma"/>
          <w:spacing w:val="-4"/>
          <w:sz w:val="20"/>
          <w:szCs w:val="20"/>
          <w:lang w:val="el-GR" w:eastAsia="el-GR"/>
        </w:rPr>
        <w:t xml:space="preserve">Να διαθέτει </w:t>
      </w:r>
      <w:proofErr w:type="spellStart"/>
      <w:r w:rsidRPr="00FC64BC">
        <w:rPr>
          <w:rFonts w:ascii="Tahoma" w:hAnsi="Tahoma" w:cs="Tahoma"/>
          <w:spacing w:val="-4"/>
          <w:sz w:val="20"/>
          <w:szCs w:val="20"/>
          <w:lang w:val="el-GR" w:eastAsia="el-GR"/>
        </w:rPr>
        <w:t>ψυχόμενες</w:t>
      </w:r>
      <w:proofErr w:type="spellEnd"/>
      <w:r w:rsidRPr="00FC64BC">
        <w:rPr>
          <w:rFonts w:ascii="Tahoma" w:hAnsi="Tahoma" w:cs="Tahoma"/>
          <w:spacing w:val="-4"/>
          <w:sz w:val="20"/>
          <w:szCs w:val="20"/>
          <w:lang w:val="el-GR" w:eastAsia="el-GR"/>
        </w:rPr>
        <w:t xml:space="preserve"> θέσεις αντιδραστηρίων από τις οποίες μερικές να μπορούν να αναδεύουν το αντιδραστήριο και να έχει τη δυνατότητα προγραμματισμού μεθοδολογιών.</w:t>
      </w:r>
    </w:p>
    <w:p w:rsidR="00FC64BC" w:rsidRPr="00FC64BC" w:rsidRDefault="00FC64BC" w:rsidP="00FC64BC">
      <w:pPr>
        <w:suppressAutoHyphens w:val="0"/>
        <w:spacing w:before="100" w:beforeAutospacing="1" w:after="0"/>
        <w:ind w:left="284"/>
        <w:jc w:val="left"/>
        <w:rPr>
          <w:rFonts w:ascii="Tahoma" w:hAnsi="Tahoma" w:cs="Tahoma"/>
          <w:sz w:val="20"/>
          <w:szCs w:val="20"/>
          <w:lang w:val="el-GR" w:eastAsia="el-GR"/>
        </w:rPr>
      </w:pPr>
      <w:r w:rsidRPr="00FC64BC">
        <w:rPr>
          <w:rFonts w:ascii="Tahoma" w:hAnsi="Tahoma" w:cs="Tahoma"/>
          <w:b/>
          <w:bCs/>
          <w:spacing w:val="-4"/>
          <w:sz w:val="20"/>
          <w:szCs w:val="20"/>
          <w:lang w:val="el-GR" w:eastAsia="el-GR"/>
        </w:rPr>
        <w:t>3.2.1.1.25.</w:t>
      </w:r>
      <w:r w:rsidRPr="00FC64BC">
        <w:rPr>
          <w:rFonts w:ascii="Tahoma" w:hAnsi="Tahoma" w:cs="Tahoma"/>
          <w:spacing w:val="-4"/>
          <w:sz w:val="20"/>
          <w:szCs w:val="20"/>
          <w:lang w:val="el-GR" w:eastAsia="el-GR"/>
        </w:rPr>
        <w:t xml:space="preserve">Να έχει τη δυνατότητα τοποθέτησης στον αναλυτή περισσοτέρων του ενός φιαλιδίων του ιδίου αντιδραστηρίου ώστε όταν αδειάσει το πρώτο φιαλίδιο, ο αναλυτής αυτόματα να χρησιμοποιεί το επόμενο χωρίς να σταματά τη λειτουργία του και καθυστερεί η διενέργεια των εξετάσεων. </w:t>
      </w:r>
    </w:p>
    <w:p w:rsidR="00FC64BC" w:rsidRPr="00FC64BC" w:rsidRDefault="00FC64BC" w:rsidP="00FC64BC">
      <w:pPr>
        <w:suppressAutoHyphens w:val="0"/>
        <w:spacing w:before="100" w:beforeAutospacing="1" w:after="0"/>
        <w:ind w:left="284"/>
        <w:jc w:val="left"/>
        <w:rPr>
          <w:rFonts w:ascii="Tahoma" w:hAnsi="Tahoma" w:cs="Tahoma"/>
          <w:sz w:val="20"/>
          <w:szCs w:val="20"/>
          <w:lang w:val="el-GR" w:eastAsia="el-GR"/>
        </w:rPr>
      </w:pPr>
      <w:r w:rsidRPr="00FC64BC">
        <w:rPr>
          <w:rFonts w:ascii="Tahoma" w:hAnsi="Tahoma" w:cs="Tahoma"/>
          <w:b/>
          <w:bCs/>
          <w:spacing w:val="-4"/>
          <w:sz w:val="20"/>
          <w:szCs w:val="20"/>
          <w:lang w:val="el-GR" w:eastAsia="el-GR"/>
        </w:rPr>
        <w:lastRenderedPageBreak/>
        <w:t>3.2.1.1.26.</w:t>
      </w:r>
      <w:r w:rsidRPr="00FC64BC">
        <w:rPr>
          <w:rFonts w:ascii="Tahoma" w:hAnsi="Tahoma" w:cs="Tahoma"/>
          <w:spacing w:val="-4"/>
          <w:sz w:val="20"/>
          <w:szCs w:val="20"/>
          <w:lang w:val="el-GR" w:eastAsia="el-GR"/>
        </w:rPr>
        <w:t>Ο αναλυτής να είναι ανοικτός στον προγραμματισμό νέων αντιδραστηρίων και μεθόδων.</w:t>
      </w:r>
    </w:p>
    <w:p w:rsidR="00FC64BC" w:rsidRPr="00FC64BC" w:rsidRDefault="00FC64BC" w:rsidP="00FC64BC">
      <w:pPr>
        <w:suppressAutoHyphens w:val="0"/>
        <w:spacing w:before="100" w:beforeAutospacing="1" w:after="0"/>
        <w:ind w:left="284"/>
        <w:jc w:val="left"/>
        <w:rPr>
          <w:rFonts w:ascii="Tahoma" w:hAnsi="Tahoma" w:cs="Tahoma"/>
          <w:sz w:val="20"/>
          <w:szCs w:val="20"/>
          <w:lang w:val="el-GR" w:eastAsia="el-GR"/>
        </w:rPr>
      </w:pPr>
      <w:r w:rsidRPr="00FC64BC">
        <w:rPr>
          <w:rFonts w:ascii="Tahoma" w:hAnsi="Tahoma" w:cs="Tahoma"/>
          <w:b/>
          <w:bCs/>
          <w:spacing w:val="-4"/>
          <w:sz w:val="20"/>
          <w:szCs w:val="20"/>
          <w:lang w:val="el-GR" w:eastAsia="el-GR"/>
        </w:rPr>
        <w:t>3.2.1.1.27.</w:t>
      </w:r>
      <w:r w:rsidRPr="00FC64BC">
        <w:rPr>
          <w:rFonts w:ascii="Tahoma" w:hAnsi="Tahoma" w:cs="Tahoma"/>
          <w:spacing w:val="-4"/>
          <w:sz w:val="20"/>
          <w:szCs w:val="20"/>
          <w:lang w:val="el-GR" w:eastAsia="el-GR"/>
        </w:rPr>
        <w:t>Ο αναλυτής να διαθέτει διαφορετικό ρύγχος αναρρόφησης για τον χειρισμό των δειγμάτων και διαφορετικά ρύγχη αναρρόφησης για τον χειρισμό των αντιδραστηρίων ώστε να αποκλείεται με τον καλύτερο τρόπο κάθε επιμόλυνση δείγματος από αντιδραστήριο.</w:t>
      </w:r>
    </w:p>
    <w:p w:rsidR="00FC64BC" w:rsidRPr="00FC64BC" w:rsidRDefault="00FC64BC" w:rsidP="00FC64BC">
      <w:pPr>
        <w:suppressAutoHyphens w:val="0"/>
        <w:spacing w:before="100" w:beforeAutospacing="1" w:after="0"/>
        <w:ind w:left="284"/>
        <w:jc w:val="left"/>
        <w:rPr>
          <w:rFonts w:ascii="Tahoma" w:hAnsi="Tahoma" w:cs="Tahoma"/>
          <w:sz w:val="20"/>
          <w:szCs w:val="20"/>
          <w:lang w:val="el-GR" w:eastAsia="el-GR"/>
        </w:rPr>
      </w:pPr>
      <w:r w:rsidRPr="00FC64BC">
        <w:rPr>
          <w:rFonts w:ascii="Tahoma" w:hAnsi="Tahoma" w:cs="Tahoma"/>
          <w:b/>
          <w:bCs/>
          <w:spacing w:val="-4"/>
          <w:sz w:val="20"/>
          <w:szCs w:val="20"/>
          <w:lang w:val="el-GR" w:eastAsia="el-GR"/>
        </w:rPr>
        <w:t>3.2.1.1.28.</w:t>
      </w:r>
      <w:r w:rsidRPr="00FC64BC">
        <w:rPr>
          <w:rFonts w:ascii="Tahoma" w:hAnsi="Tahoma" w:cs="Tahoma"/>
          <w:spacing w:val="-4"/>
          <w:sz w:val="20"/>
          <w:szCs w:val="20"/>
          <w:lang w:val="el-GR" w:eastAsia="el-GR"/>
        </w:rPr>
        <w:t>Να έχει τη δυνατότητα αυτόνομης λειτουργίας για 200 τουλάχιστον εξετάσεις χωρίς την παρουσία του χειριστή και να αναφερθεί ο αριθμός για αξιολόγηση.</w:t>
      </w:r>
    </w:p>
    <w:p w:rsidR="00FC64BC" w:rsidRPr="00FC64BC" w:rsidRDefault="00FC64BC" w:rsidP="00FC64BC">
      <w:pPr>
        <w:suppressAutoHyphens w:val="0"/>
        <w:spacing w:before="100" w:beforeAutospacing="1" w:after="0"/>
        <w:ind w:left="284"/>
        <w:jc w:val="left"/>
        <w:rPr>
          <w:rFonts w:ascii="Tahoma" w:hAnsi="Tahoma" w:cs="Tahoma"/>
          <w:sz w:val="20"/>
          <w:szCs w:val="20"/>
          <w:lang w:val="el-GR" w:eastAsia="el-GR"/>
        </w:rPr>
      </w:pPr>
      <w:r w:rsidRPr="00FC64BC">
        <w:rPr>
          <w:rFonts w:ascii="Tahoma" w:hAnsi="Tahoma" w:cs="Tahoma"/>
          <w:b/>
          <w:bCs/>
          <w:spacing w:val="-4"/>
          <w:sz w:val="20"/>
          <w:szCs w:val="20"/>
          <w:lang w:val="el-GR" w:eastAsia="el-GR"/>
        </w:rPr>
        <w:t>2.2.1.1.29.</w:t>
      </w:r>
      <w:r w:rsidRPr="00FC64BC">
        <w:rPr>
          <w:rFonts w:ascii="Tahoma" w:hAnsi="Tahoma" w:cs="Tahoma"/>
          <w:spacing w:val="-4"/>
          <w:sz w:val="20"/>
          <w:szCs w:val="20"/>
          <w:lang w:val="el-GR" w:eastAsia="el-GR"/>
        </w:rPr>
        <w:t xml:space="preserve">Να χρησιμοποιεί το μικρότερο δυνατό όγκο δείγματος και ιδιαίτερα αντιδραστηρίων για μεγαλύτερη οικονομία στη λειτουργία του. Να αναφερθεί (προς αξιολόγηση) η καταναλισκόμενη ποσότητα αντιδραστηρίων και δείγματος σε </w:t>
      </w:r>
      <w:r w:rsidR="00F50A23">
        <w:rPr>
          <w:rFonts w:ascii="Tahoma" w:hAnsi="Tahoma" w:cs="Tahoma"/>
          <w:spacing w:val="-4"/>
          <w:sz w:val="20"/>
          <w:szCs w:val="20"/>
          <w:lang w:val="en-US" w:eastAsia="el-GR"/>
        </w:rPr>
        <w:t>m</w:t>
      </w:r>
      <w:r w:rsidRPr="00FC64BC">
        <w:rPr>
          <w:rFonts w:ascii="Tahoma" w:hAnsi="Tahoma" w:cs="Tahoma"/>
          <w:spacing w:val="-4"/>
          <w:sz w:val="20"/>
          <w:szCs w:val="20"/>
          <w:lang w:val="el-GR" w:eastAsia="el-GR"/>
        </w:rPr>
        <w:t>l ανά εξέταση.</w:t>
      </w:r>
    </w:p>
    <w:p w:rsidR="00FC64BC" w:rsidRPr="00FC64BC" w:rsidRDefault="00FC64BC" w:rsidP="00FC64BC">
      <w:pPr>
        <w:suppressAutoHyphens w:val="0"/>
        <w:spacing w:before="100" w:beforeAutospacing="1" w:after="0"/>
        <w:ind w:left="284"/>
        <w:jc w:val="left"/>
        <w:rPr>
          <w:rFonts w:ascii="Tahoma" w:hAnsi="Tahoma" w:cs="Tahoma"/>
          <w:sz w:val="20"/>
          <w:szCs w:val="20"/>
          <w:lang w:val="el-GR" w:eastAsia="el-GR"/>
        </w:rPr>
      </w:pPr>
      <w:r w:rsidRPr="00FC64BC">
        <w:rPr>
          <w:rFonts w:ascii="Tahoma" w:hAnsi="Tahoma" w:cs="Tahoma"/>
          <w:b/>
          <w:bCs/>
          <w:spacing w:val="-4"/>
          <w:sz w:val="20"/>
          <w:szCs w:val="20"/>
          <w:lang w:val="el-GR" w:eastAsia="el-GR"/>
        </w:rPr>
        <w:t>3.2.1.1.30.</w:t>
      </w:r>
      <w:r w:rsidRPr="00FC64BC">
        <w:rPr>
          <w:rFonts w:ascii="Tahoma" w:hAnsi="Tahoma" w:cs="Tahoma"/>
          <w:spacing w:val="-4"/>
          <w:sz w:val="20"/>
          <w:szCs w:val="20"/>
          <w:lang w:val="el-GR" w:eastAsia="el-GR"/>
        </w:rPr>
        <w:t>Να διαθέτει πλήρες υπολογιστικό σύστημα. (Να αναφερθούν τα τεχνικά χαρακτηριστικά του).</w:t>
      </w:r>
    </w:p>
    <w:p w:rsidR="00FC64BC" w:rsidRPr="00FC64BC" w:rsidRDefault="00FC64BC" w:rsidP="00FC64BC">
      <w:pPr>
        <w:suppressAutoHyphens w:val="0"/>
        <w:spacing w:before="100" w:beforeAutospacing="1" w:after="0"/>
        <w:ind w:left="284"/>
        <w:jc w:val="left"/>
        <w:rPr>
          <w:rFonts w:ascii="Tahoma" w:hAnsi="Tahoma" w:cs="Tahoma"/>
          <w:sz w:val="20"/>
          <w:szCs w:val="20"/>
          <w:lang w:val="el-GR" w:eastAsia="el-GR"/>
        </w:rPr>
      </w:pPr>
      <w:r w:rsidRPr="00FC64BC">
        <w:rPr>
          <w:rFonts w:ascii="Tahoma" w:hAnsi="Tahoma" w:cs="Tahoma"/>
          <w:b/>
          <w:bCs/>
          <w:spacing w:val="-4"/>
          <w:sz w:val="20"/>
          <w:szCs w:val="20"/>
          <w:lang w:val="el-GR" w:eastAsia="el-GR"/>
        </w:rPr>
        <w:t>3.2.1.1.31.</w:t>
      </w:r>
      <w:r w:rsidRPr="00FC64BC">
        <w:rPr>
          <w:rFonts w:ascii="Tahoma" w:hAnsi="Tahoma" w:cs="Tahoma"/>
          <w:spacing w:val="-4"/>
          <w:sz w:val="20"/>
          <w:szCs w:val="20"/>
          <w:lang w:val="el-GR" w:eastAsia="el-GR"/>
        </w:rPr>
        <w:t xml:space="preserve">Να διαθέτει πλήρες πρόγραμμα ποιοτικού QC με διαφορετικά </w:t>
      </w:r>
      <w:proofErr w:type="spellStart"/>
      <w:r w:rsidRPr="00FC64BC">
        <w:rPr>
          <w:rFonts w:ascii="Tahoma" w:hAnsi="Tahoma" w:cs="Tahoma"/>
          <w:spacing w:val="-4"/>
          <w:sz w:val="20"/>
          <w:szCs w:val="20"/>
          <w:lang w:val="el-GR" w:eastAsia="el-GR"/>
        </w:rPr>
        <w:t>controls</w:t>
      </w:r>
      <w:proofErr w:type="spellEnd"/>
      <w:r w:rsidRPr="00FC64BC">
        <w:rPr>
          <w:rFonts w:ascii="Tahoma" w:hAnsi="Tahoma" w:cs="Tahoma"/>
          <w:spacing w:val="-4"/>
          <w:sz w:val="20"/>
          <w:szCs w:val="20"/>
          <w:lang w:val="el-GR" w:eastAsia="el-GR"/>
        </w:rPr>
        <w:t xml:space="preserve"> και διαγράμματα (</w:t>
      </w:r>
      <w:proofErr w:type="spellStart"/>
      <w:r w:rsidRPr="00FC64BC">
        <w:rPr>
          <w:rFonts w:ascii="Tahoma" w:hAnsi="Tahoma" w:cs="Tahoma"/>
          <w:spacing w:val="-4"/>
          <w:sz w:val="20"/>
          <w:szCs w:val="20"/>
          <w:lang w:val="el-GR" w:eastAsia="el-GR"/>
        </w:rPr>
        <w:t>Levey</w:t>
      </w:r>
      <w:proofErr w:type="spellEnd"/>
      <w:r w:rsidRPr="00FC64BC">
        <w:rPr>
          <w:rFonts w:ascii="Tahoma" w:hAnsi="Tahoma" w:cs="Tahoma"/>
          <w:spacing w:val="-4"/>
          <w:sz w:val="20"/>
          <w:szCs w:val="20"/>
          <w:lang w:val="el-GR" w:eastAsia="el-GR"/>
        </w:rPr>
        <w:t>-</w:t>
      </w:r>
      <w:proofErr w:type="spellStart"/>
      <w:r w:rsidRPr="00FC64BC">
        <w:rPr>
          <w:rFonts w:ascii="Tahoma" w:hAnsi="Tahoma" w:cs="Tahoma"/>
          <w:spacing w:val="-4"/>
          <w:sz w:val="20"/>
          <w:szCs w:val="20"/>
          <w:lang w:val="el-GR" w:eastAsia="el-GR"/>
        </w:rPr>
        <w:t>Jenning</w:t>
      </w:r>
      <w:proofErr w:type="spellEnd"/>
      <w:r w:rsidRPr="00FC64BC">
        <w:rPr>
          <w:rFonts w:ascii="Tahoma" w:hAnsi="Tahoma" w:cs="Tahoma"/>
          <w:spacing w:val="-4"/>
          <w:sz w:val="20"/>
          <w:szCs w:val="20"/>
          <w:lang w:val="el-GR" w:eastAsia="el-GR"/>
        </w:rPr>
        <w:t>).</w:t>
      </w:r>
    </w:p>
    <w:p w:rsidR="00FC64BC" w:rsidRPr="00FC64BC" w:rsidRDefault="00FC64BC" w:rsidP="00FC64BC">
      <w:pPr>
        <w:suppressAutoHyphens w:val="0"/>
        <w:spacing w:before="100" w:beforeAutospacing="1" w:after="0"/>
        <w:ind w:left="284"/>
        <w:jc w:val="left"/>
        <w:rPr>
          <w:rFonts w:ascii="Tahoma" w:hAnsi="Tahoma" w:cs="Tahoma"/>
          <w:sz w:val="20"/>
          <w:szCs w:val="20"/>
          <w:lang w:val="el-GR" w:eastAsia="el-GR"/>
        </w:rPr>
      </w:pPr>
      <w:r w:rsidRPr="00FC64BC">
        <w:rPr>
          <w:rFonts w:ascii="Tahoma" w:hAnsi="Tahoma" w:cs="Tahoma"/>
          <w:b/>
          <w:bCs/>
          <w:spacing w:val="-4"/>
          <w:sz w:val="20"/>
          <w:szCs w:val="20"/>
          <w:lang w:val="el-GR" w:eastAsia="el-GR"/>
        </w:rPr>
        <w:t>3.2.1.1.32.</w:t>
      </w:r>
      <w:r w:rsidRPr="00FC64BC">
        <w:rPr>
          <w:rFonts w:ascii="Tahoma" w:hAnsi="Tahoma" w:cs="Tahoma"/>
          <w:spacing w:val="-4"/>
          <w:sz w:val="20"/>
          <w:szCs w:val="20"/>
          <w:lang w:val="el-GR" w:eastAsia="el-GR"/>
        </w:rPr>
        <w:t>Να αναφερθεί για να αξιολογηθεί η δυνατότητα γραφής δημογραφικών στοιχείων του ασθενούς.</w:t>
      </w:r>
    </w:p>
    <w:p w:rsidR="00FC64BC" w:rsidRPr="00FC64BC" w:rsidRDefault="00FC64BC" w:rsidP="00FC64BC">
      <w:pPr>
        <w:suppressAutoHyphens w:val="0"/>
        <w:spacing w:before="100" w:beforeAutospacing="1" w:after="0"/>
        <w:ind w:left="284"/>
        <w:jc w:val="left"/>
        <w:rPr>
          <w:rFonts w:ascii="Tahoma" w:hAnsi="Tahoma" w:cs="Tahoma"/>
          <w:sz w:val="20"/>
          <w:szCs w:val="20"/>
          <w:lang w:val="el-GR" w:eastAsia="el-GR"/>
        </w:rPr>
      </w:pPr>
      <w:r w:rsidRPr="00FC64BC">
        <w:rPr>
          <w:rFonts w:ascii="Tahoma" w:hAnsi="Tahoma" w:cs="Tahoma"/>
          <w:b/>
          <w:bCs/>
          <w:spacing w:val="-4"/>
          <w:sz w:val="20"/>
          <w:szCs w:val="20"/>
          <w:lang w:val="el-GR" w:eastAsia="el-GR"/>
        </w:rPr>
        <w:t>3.2.1.1.33.</w:t>
      </w:r>
      <w:r w:rsidRPr="00FC64BC">
        <w:rPr>
          <w:rFonts w:ascii="Tahoma" w:hAnsi="Tahoma" w:cs="Tahoma"/>
          <w:spacing w:val="-4"/>
          <w:sz w:val="20"/>
          <w:szCs w:val="20"/>
          <w:lang w:val="el-GR" w:eastAsia="el-GR"/>
        </w:rPr>
        <w:t>Ο υπολογιστής να έχει τη δυνατότητα αποθήκευσης των αποτελεσμάτων και τα αποτελέσματα να μπορούν να σταλούν στον εξωτερικό κεντρικό υπολογιστή του εργαστηρίου με ποινή αποκλεισμού αν αυτό δεν είναι εφικτό. Η προμηθεύτρια εταιρεία υποχρεούται να επωμισθεί το κόστος αυτής της διασύνδεσης.</w:t>
      </w:r>
    </w:p>
    <w:p w:rsidR="00FC64BC" w:rsidRPr="00FC64BC" w:rsidRDefault="00FC64BC" w:rsidP="00FC64BC">
      <w:pPr>
        <w:suppressAutoHyphens w:val="0"/>
        <w:spacing w:before="100" w:beforeAutospacing="1" w:after="0"/>
        <w:ind w:left="284"/>
        <w:jc w:val="left"/>
        <w:rPr>
          <w:rFonts w:ascii="Tahoma" w:hAnsi="Tahoma" w:cs="Tahoma"/>
          <w:sz w:val="20"/>
          <w:szCs w:val="20"/>
          <w:lang w:val="el-GR" w:eastAsia="el-GR"/>
        </w:rPr>
      </w:pPr>
      <w:r w:rsidRPr="00FC64BC">
        <w:rPr>
          <w:rFonts w:ascii="Tahoma" w:hAnsi="Tahoma" w:cs="Tahoma"/>
          <w:b/>
          <w:bCs/>
          <w:spacing w:val="-4"/>
          <w:sz w:val="20"/>
          <w:szCs w:val="20"/>
          <w:lang w:val="el-GR" w:eastAsia="el-GR"/>
        </w:rPr>
        <w:t>3.2.1.1.34.</w:t>
      </w:r>
      <w:r w:rsidRPr="00FC64BC">
        <w:rPr>
          <w:rFonts w:ascii="Tahoma" w:hAnsi="Tahoma" w:cs="Tahoma"/>
          <w:spacing w:val="-4"/>
          <w:sz w:val="20"/>
          <w:szCs w:val="20"/>
          <w:lang w:val="el-GR" w:eastAsia="el-GR"/>
        </w:rPr>
        <w:t>Να έχει τη δυνατότητα εκτύπωσης των αποτελεσμάτων ανά ασθενή, αυτόματα, με τα δημογραφικά του στοιχεία και με ταυτόχρονη αναγραφή των φυσιολογικών τιμών ανά εξέταση ώστε η εκτύπωση αυτή να μπορεί να δοθεί απευθείας ως απάντηση στον ασθενή.</w:t>
      </w:r>
    </w:p>
    <w:p w:rsidR="00FC64BC" w:rsidRPr="00FC64BC" w:rsidRDefault="00FC64BC" w:rsidP="00FC64BC">
      <w:pPr>
        <w:suppressAutoHyphens w:val="0"/>
        <w:spacing w:before="100" w:beforeAutospacing="1" w:after="0"/>
        <w:ind w:left="284"/>
        <w:jc w:val="left"/>
        <w:rPr>
          <w:rFonts w:ascii="Tahoma" w:hAnsi="Tahoma" w:cs="Tahoma"/>
          <w:sz w:val="20"/>
          <w:szCs w:val="20"/>
          <w:lang w:val="el-GR" w:eastAsia="el-GR"/>
        </w:rPr>
      </w:pPr>
      <w:r w:rsidRPr="00FC64BC">
        <w:rPr>
          <w:rFonts w:ascii="Tahoma" w:hAnsi="Tahoma" w:cs="Tahoma"/>
          <w:b/>
          <w:bCs/>
          <w:spacing w:val="-4"/>
          <w:sz w:val="20"/>
          <w:szCs w:val="20"/>
          <w:lang w:val="el-GR" w:eastAsia="el-GR"/>
        </w:rPr>
        <w:t>3.2.1.1.35.</w:t>
      </w:r>
      <w:r w:rsidRPr="00FC64BC">
        <w:rPr>
          <w:rFonts w:ascii="Tahoma" w:hAnsi="Tahoma" w:cs="Tahoma"/>
          <w:spacing w:val="-4"/>
          <w:sz w:val="20"/>
          <w:szCs w:val="20"/>
          <w:lang w:val="el-GR" w:eastAsia="el-GR"/>
        </w:rPr>
        <w:t xml:space="preserve">Να έχει τη δυνατότητα αυτόματης εκτέλεσης </w:t>
      </w:r>
      <w:proofErr w:type="spellStart"/>
      <w:r w:rsidRPr="00FC64BC">
        <w:rPr>
          <w:rFonts w:ascii="Tahoma" w:hAnsi="Tahoma" w:cs="Tahoma"/>
          <w:spacing w:val="-4"/>
          <w:sz w:val="20"/>
          <w:szCs w:val="20"/>
          <w:lang w:val="el-GR" w:eastAsia="el-GR"/>
        </w:rPr>
        <w:t>calibration</w:t>
      </w:r>
      <w:proofErr w:type="spellEnd"/>
      <w:r w:rsidRPr="00FC64BC">
        <w:rPr>
          <w:rFonts w:ascii="Tahoma" w:hAnsi="Tahoma" w:cs="Tahoma"/>
          <w:spacing w:val="-4"/>
          <w:sz w:val="20"/>
          <w:szCs w:val="20"/>
          <w:lang w:val="el-GR" w:eastAsia="el-GR"/>
        </w:rPr>
        <w:t xml:space="preserve"> για τις εξετάσεις που απαιτούν καμπύλη.</w:t>
      </w:r>
    </w:p>
    <w:p w:rsidR="00FC64BC" w:rsidRPr="00FC64BC" w:rsidRDefault="00FC64BC" w:rsidP="00FC64BC">
      <w:pPr>
        <w:suppressAutoHyphens w:val="0"/>
        <w:spacing w:before="100" w:beforeAutospacing="1" w:after="0"/>
        <w:ind w:left="284"/>
        <w:jc w:val="left"/>
        <w:rPr>
          <w:rFonts w:ascii="Tahoma" w:hAnsi="Tahoma" w:cs="Tahoma"/>
          <w:sz w:val="20"/>
          <w:szCs w:val="20"/>
          <w:lang w:val="el-GR" w:eastAsia="el-GR"/>
        </w:rPr>
      </w:pPr>
      <w:r w:rsidRPr="00FC64BC">
        <w:rPr>
          <w:rFonts w:ascii="Tahoma" w:hAnsi="Tahoma" w:cs="Tahoma"/>
          <w:b/>
          <w:bCs/>
          <w:spacing w:val="-4"/>
          <w:sz w:val="20"/>
          <w:szCs w:val="20"/>
          <w:lang w:val="el-GR" w:eastAsia="el-GR"/>
        </w:rPr>
        <w:t>3.2.1.1.36.</w:t>
      </w:r>
      <w:r w:rsidRPr="00FC64BC">
        <w:rPr>
          <w:rFonts w:ascii="Tahoma" w:hAnsi="Tahoma" w:cs="Tahoma"/>
          <w:spacing w:val="-4"/>
          <w:sz w:val="20"/>
          <w:szCs w:val="20"/>
          <w:lang w:val="el-GR" w:eastAsia="el-GR"/>
        </w:rPr>
        <w:t xml:space="preserve">Να ελέγχεται πλήρως </w:t>
      </w:r>
      <w:r w:rsidR="00DB4EA8" w:rsidRPr="00FC64BC">
        <w:rPr>
          <w:rFonts w:ascii="Tahoma" w:hAnsi="Tahoma" w:cs="Tahoma"/>
          <w:spacing w:val="-4"/>
          <w:sz w:val="20"/>
          <w:szCs w:val="20"/>
          <w:lang w:val="el-GR" w:eastAsia="el-GR"/>
        </w:rPr>
        <w:t>από</w:t>
      </w:r>
      <w:r w:rsidRPr="00FC64BC">
        <w:rPr>
          <w:rFonts w:ascii="Tahoma" w:hAnsi="Tahoma" w:cs="Tahoma"/>
          <w:spacing w:val="-4"/>
          <w:sz w:val="20"/>
          <w:szCs w:val="20"/>
          <w:lang w:val="el-GR" w:eastAsia="el-GR"/>
        </w:rPr>
        <w:t xml:space="preserve"> τον υπολογιστή, να δείχνει αντίστοιχα ERRORS για πιθανά προβλήματα λειτουργίας ή μεθόδου.</w:t>
      </w:r>
    </w:p>
    <w:p w:rsidR="00FC64BC" w:rsidRPr="00FC64BC" w:rsidRDefault="00FC64BC" w:rsidP="00FC64BC">
      <w:pPr>
        <w:suppressAutoHyphens w:val="0"/>
        <w:spacing w:before="100" w:beforeAutospacing="1" w:after="0"/>
        <w:ind w:left="284"/>
        <w:jc w:val="left"/>
        <w:rPr>
          <w:rFonts w:ascii="Tahoma" w:hAnsi="Tahoma" w:cs="Tahoma"/>
          <w:sz w:val="20"/>
          <w:szCs w:val="20"/>
          <w:lang w:val="el-GR" w:eastAsia="el-GR"/>
        </w:rPr>
      </w:pPr>
      <w:r w:rsidRPr="00FC64BC">
        <w:rPr>
          <w:rFonts w:ascii="Tahoma" w:hAnsi="Tahoma" w:cs="Tahoma"/>
          <w:b/>
          <w:bCs/>
          <w:spacing w:val="-4"/>
          <w:sz w:val="20"/>
          <w:szCs w:val="20"/>
          <w:lang w:val="el-GR" w:eastAsia="el-GR"/>
        </w:rPr>
        <w:t>3.2.1.1.37.</w:t>
      </w:r>
      <w:r w:rsidRPr="00FC64BC">
        <w:rPr>
          <w:rFonts w:ascii="Tahoma" w:hAnsi="Tahoma" w:cs="Tahoma"/>
          <w:spacing w:val="-4"/>
          <w:sz w:val="20"/>
          <w:szCs w:val="20"/>
          <w:lang w:val="el-GR" w:eastAsia="el-GR"/>
        </w:rPr>
        <w:t>Η μονάδα να είναι εύχρηστη, ευέλικτη, πλήρως αυτοματοποιημένη, παρέχοντας την μεγαλύτερη ασφάλεια στο προσωπικό και με την μεγαλύτερη δυνατή ακρίβεια και αξιοπιστία στα αποτελέσματα.</w:t>
      </w:r>
    </w:p>
    <w:p w:rsidR="00FC64BC" w:rsidRPr="00FC64BC" w:rsidRDefault="00FC64BC" w:rsidP="00FC64BC">
      <w:pPr>
        <w:suppressAutoHyphens w:val="0"/>
        <w:spacing w:before="100" w:beforeAutospacing="1" w:after="0"/>
        <w:ind w:left="284"/>
        <w:jc w:val="left"/>
        <w:rPr>
          <w:rFonts w:ascii="Tahoma" w:hAnsi="Tahoma" w:cs="Tahoma"/>
          <w:sz w:val="20"/>
          <w:szCs w:val="20"/>
          <w:lang w:val="el-GR" w:eastAsia="el-GR"/>
        </w:rPr>
      </w:pPr>
      <w:r w:rsidRPr="00FC64BC">
        <w:rPr>
          <w:rFonts w:ascii="Tahoma" w:hAnsi="Tahoma" w:cs="Tahoma"/>
          <w:b/>
          <w:bCs/>
          <w:spacing w:val="-4"/>
          <w:sz w:val="20"/>
          <w:szCs w:val="20"/>
          <w:lang w:val="el-GR" w:eastAsia="el-GR"/>
        </w:rPr>
        <w:t>3.2.1.1.38.</w:t>
      </w:r>
      <w:r w:rsidRPr="00FC64BC">
        <w:rPr>
          <w:rFonts w:ascii="Tahoma" w:hAnsi="Tahoma" w:cs="Tahoma"/>
          <w:spacing w:val="-4"/>
          <w:sz w:val="20"/>
          <w:szCs w:val="20"/>
          <w:lang w:val="el-GR" w:eastAsia="el-GR"/>
        </w:rPr>
        <w:t xml:space="preserve">Να λειτουργεί με ρεύμα 220 V + 10% 50-60 </w:t>
      </w:r>
      <w:proofErr w:type="spellStart"/>
      <w:r w:rsidRPr="00FC64BC">
        <w:rPr>
          <w:rFonts w:ascii="Tahoma" w:hAnsi="Tahoma" w:cs="Tahoma"/>
          <w:spacing w:val="-4"/>
          <w:sz w:val="20"/>
          <w:szCs w:val="20"/>
          <w:lang w:val="el-GR" w:eastAsia="el-GR"/>
        </w:rPr>
        <w:t>Hz</w:t>
      </w:r>
      <w:proofErr w:type="spellEnd"/>
      <w:r w:rsidRPr="00FC64BC">
        <w:rPr>
          <w:rFonts w:ascii="Tahoma" w:hAnsi="Tahoma" w:cs="Tahoma"/>
          <w:spacing w:val="-4"/>
          <w:sz w:val="20"/>
          <w:szCs w:val="20"/>
          <w:lang w:val="el-GR" w:eastAsia="el-GR"/>
        </w:rPr>
        <w:t xml:space="preserve"> και να έχει έξοδο RS-232 για εξωτερικό ή κεντρικό υπολογιστή .</w:t>
      </w:r>
    </w:p>
    <w:p w:rsidR="00FC64BC" w:rsidRPr="00FC64BC" w:rsidRDefault="00FC64BC" w:rsidP="00FC64BC">
      <w:pPr>
        <w:suppressAutoHyphens w:val="0"/>
        <w:spacing w:before="100" w:beforeAutospacing="1" w:after="0"/>
        <w:ind w:left="284"/>
        <w:jc w:val="left"/>
        <w:rPr>
          <w:rFonts w:ascii="Tahoma" w:hAnsi="Tahoma" w:cs="Tahoma"/>
          <w:sz w:val="20"/>
          <w:szCs w:val="20"/>
          <w:lang w:val="el-GR" w:eastAsia="el-GR"/>
        </w:rPr>
      </w:pPr>
      <w:r w:rsidRPr="00FC64BC">
        <w:rPr>
          <w:rFonts w:ascii="Tahoma" w:hAnsi="Tahoma" w:cs="Tahoma"/>
          <w:b/>
          <w:bCs/>
          <w:spacing w:val="-4"/>
          <w:sz w:val="20"/>
          <w:szCs w:val="20"/>
          <w:lang w:val="el-GR" w:eastAsia="el-GR"/>
        </w:rPr>
        <w:t>3.2.1.1.39.</w:t>
      </w:r>
      <w:r w:rsidRPr="00FC64BC">
        <w:rPr>
          <w:rFonts w:ascii="Tahoma" w:hAnsi="Tahoma" w:cs="Tahoma"/>
          <w:spacing w:val="-4"/>
          <w:sz w:val="20"/>
          <w:szCs w:val="20"/>
          <w:lang w:val="el-GR" w:eastAsia="el-GR"/>
        </w:rPr>
        <w:t>Να διαθέτει σταθεροποιητή τάσης (UPS).</w:t>
      </w:r>
    </w:p>
    <w:p w:rsidR="00FC64BC" w:rsidRPr="00FC64BC" w:rsidRDefault="00FC64BC" w:rsidP="00FC64BC">
      <w:pPr>
        <w:suppressAutoHyphens w:val="0"/>
        <w:spacing w:before="100" w:beforeAutospacing="1" w:after="0"/>
        <w:ind w:left="284"/>
        <w:jc w:val="left"/>
        <w:rPr>
          <w:rFonts w:ascii="Tahoma" w:hAnsi="Tahoma" w:cs="Tahoma"/>
          <w:sz w:val="20"/>
          <w:szCs w:val="20"/>
          <w:lang w:val="el-GR" w:eastAsia="el-GR"/>
        </w:rPr>
      </w:pPr>
      <w:r w:rsidRPr="00FC64BC">
        <w:rPr>
          <w:rFonts w:ascii="Tahoma" w:hAnsi="Tahoma" w:cs="Tahoma"/>
          <w:b/>
          <w:bCs/>
          <w:spacing w:val="-4"/>
          <w:sz w:val="20"/>
          <w:szCs w:val="20"/>
          <w:lang w:val="el-GR" w:eastAsia="el-GR"/>
        </w:rPr>
        <w:t>3.2.1.1.40.</w:t>
      </w:r>
      <w:r w:rsidRPr="00FC64BC">
        <w:rPr>
          <w:rFonts w:ascii="Tahoma" w:hAnsi="Tahoma" w:cs="Tahoma"/>
          <w:spacing w:val="-4"/>
          <w:sz w:val="20"/>
          <w:szCs w:val="20"/>
          <w:lang w:val="el-GR" w:eastAsia="el-GR"/>
        </w:rPr>
        <w:t xml:space="preserve">Το μηχάνημα πρέπει απαραίτητα : </w:t>
      </w:r>
      <w:r w:rsidRPr="00FC64BC">
        <w:rPr>
          <w:rFonts w:ascii="Tahoma" w:hAnsi="Tahoma" w:cs="Tahoma"/>
          <w:b/>
          <w:bCs/>
          <w:spacing w:val="-4"/>
          <w:sz w:val="20"/>
          <w:szCs w:val="20"/>
          <w:lang w:val="el-GR" w:eastAsia="el-GR"/>
        </w:rPr>
        <w:t>α)</w:t>
      </w:r>
      <w:r w:rsidRPr="00FC64BC">
        <w:rPr>
          <w:rFonts w:ascii="Tahoma" w:hAnsi="Tahoma" w:cs="Tahoma"/>
          <w:spacing w:val="-4"/>
          <w:sz w:val="20"/>
          <w:szCs w:val="20"/>
          <w:lang w:val="el-GR" w:eastAsia="el-GR"/>
        </w:rPr>
        <w:t xml:space="preserve">Να συνοδεύεται </w:t>
      </w:r>
      <w:r w:rsidR="00DB4EA8" w:rsidRPr="00FC64BC">
        <w:rPr>
          <w:rFonts w:ascii="Tahoma" w:hAnsi="Tahoma" w:cs="Tahoma"/>
          <w:spacing w:val="-4"/>
          <w:sz w:val="20"/>
          <w:szCs w:val="20"/>
          <w:lang w:val="el-GR" w:eastAsia="el-GR"/>
        </w:rPr>
        <w:t>από</w:t>
      </w:r>
      <w:r w:rsidRPr="00FC64BC">
        <w:rPr>
          <w:rFonts w:ascii="Tahoma" w:hAnsi="Tahoma" w:cs="Tahoma"/>
          <w:spacing w:val="-4"/>
          <w:sz w:val="20"/>
          <w:szCs w:val="20"/>
          <w:lang w:val="el-GR" w:eastAsia="el-GR"/>
        </w:rPr>
        <w:t xml:space="preserve"> όλα τα αναγκαία εξαρτήματα, εγχειρίδια χειρισμού και συντήρησης (SERVICE MANUAL, PART - LIST, σχέδια κ.λ.π.). </w:t>
      </w:r>
      <w:r w:rsidRPr="00FC64BC">
        <w:rPr>
          <w:rFonts w:ascii="Tahoma" w:hAnsi="Tahoma" w:cs="Tahoma"/>
          <w:b/>
          <w:bCs/>
          <w:spacing w:val="-4"/>
          <w:sz w:val="20"/>
          <w:szCs w:val="20"/>
          <w:lang w:val="el-GR" w:eastAsia="el-GR"/>
        </w:rPr>
        <w:t xml:space="preserve">β) </w:t>
      </w:r>
      <w:r w:rsidRPr="00FC64BC">
        <w:rPr>
          <w:rFonts w:ascii="Tahoma" w:hAnsi="Tahoma" w:cs="Tahoma"/>
          <w:spacing w:val="-4"/>
          <w:sz w:val="20"/>
          <w:szCs w:val="20"/>
          <w:lang w:val="el-GR" w:eastAsia="el-GR"/>
        </w:rPr>
        <w:t xml:space="preserve">Να </w:t>
      </w:r>
      <w:r w:rsidR="00DB4EA8" w:rsidRPr="00FC64BC">
        <w:rPr>
          <w:rFonts w:ascii="Tahoma" w:hAnsi="Tahoma" w:cs="Tahoma"/>
          <w:spacing w:val="-4"/>
          <w:sz w:val="20"/>
          <w:szCs w:val="20"/>
          <w:lang w:val="el-GR" w:eastAsia="el-GR"/>
        </w:rPr>
        <w:t>πληροί</w:t>
      </w:r>
      <w:r w:rsidRPr="00FC64BC">
        <w:rPr>
          <w:rFonts w:ascii="Tahoma" w:hAnsi="Tahoma" w:cs="Tahoma"/>
          <w:spacing w:val="-4"/>
          <w:sz w:val="20"/>
          <w:szCs w:val="20"/>
          <w:lang w:val="el-GR" w:eastAsia="el-GR"/>
        </w:rPr>
        <w:t xml:space="preserve"> τους διεθνείς κανονισμούς ασφαλείας και να διαθέτει CE MARK. </w:t>
      </w:r>
      <w:r w:rsidRPr="00FC64BC">
        <w:rPr>
          <w:rFonts w:ascii="Tahoma" w:hAnsi="Tahoma" w:cs="Tahoma"/>
          <w:b/>
          <w:bCs/>
          <w:spacing w:val="-4"/>
          <w:sz w:val="20"/>
          <w:szCs w:val="20"/>
          <w:lang w:val="el-GR" w:eastAsia="el-GR"/>
        </w:rPr>
        <w:t>γ)</w:t>
      </w:r>
      <w:r w:rsidRPr="00FC64BC">
        <w:rPr>
          <w:rFonts w:ascii="Tahoma" w:hAnsi="Tahoma" w:cs="Tahoma"/>
          <w:spacing w:val="-4"/>
          <w:sz w:val="20"/>
          <w:szCs w:val="20"/>
          <w:lang w:val="el-GR" w:eastAsia="el-GR"/>
        </w:rPr>
        <w:t xml:space="preserve"> Ο κατασκευαστικός οίκος και ο προμηθευτής να προσκομίσει πρωτότυπα </w:t>
      </w:r>
      <w:proofErr w:type="spellStart"/>
      <w:r w:rsidRPr="00FC64BC">
        <w:rPr>
          <w:rFonts w:ascii="Tahoma" w:hAnsi="Tahoma" w:cs="Tahoma"/>
          <w:spacing w:val="-4"/>
          <w:sz w:val="20"/>
          <w:szCs w:val="20"/>
          <w:lang w:val="el-GR" w:eastAsia="el-GR"/>
        </w:rPr>
        <w:t>prospectus</w:t>
      </w:r>
      <w:proofErr w:type="spellEnd"/>
      <w:r w:rsidRPr="00FC64BC">
        <w:rPr>
          <w:rFonts w:ascii="Tahoma" w:hAnsi="Tahoma" w:cs="Tahoma"/>
          <w:spacing w:val="-4"/>
          <w:sz w:val="20"/>
          <w:szCs w:val="20"/>
          <w:lang w:val="el-GR" w:eastAsia="el-GR"/>
        </w:rPr>
        <w:t xml:space="preserve"> όπου σύμφωνα με τον Ευρωπαϊκό Νόμο περί διαγνωστικών </w:t>
      </w:r>
      <w:proofErr w:type="spellStart"/>
      <w:r w:rsidRPr="00FC64BC">
        <w:rPr>
          <w:rFonts w:ascii="Tahoma" w:hAnsi="Tahoma" w:cs="Tahoma"/>
          <w:spacing w:val="-4"/>
          <w:sz w:val="20"/>
          <w:szCs w:val="20"/>
          <w:lang w:val="el-GR" w:eastAsia="el-GR"/>
        </w:rPr>
        <w:t>in</w:t>
      </w:r>
      <w:proofErr w:type="spellEnd"/>
      <w:r w:rsidRPr="00FC64BC">
        <w:rPr>
          <w:rFonts w:ascii="Tahoma" w:hAnsi="Tahoma" w:cs="Tahoma"/>
          <w:spacing w:val="-4"/>
          <w:sz w:val="20"/>
          <w:szCs w:val="20"/>
          <w:lang w:val="el-GR" w:eastAsia="el-GR"/>
        </w:rPr>
        <w:t xml:space="preserve"> </w:t>
      </w:r>
      <w:proofErr w:type="spellStart"/>
      <w:r w:rsidRPr="00FC64BC">
        <w:rPr>
          <w:rFonts w:ascii="Tahoma" w:hAnsi="Tahoma" w:cs="Tahoma"/>
          <w:spacing w:val="-4"/>
          <w:sz w:val="20"/>
          <w:szCs w:val="20"/>
          <w:lang w:val="el-GR" w:eastAsia="el-GR"/>
        </w:rPr>
        <w:t>vitro</w:t>
      </w:r>
      <w:proofErr w:type="spellEnd"/>
      <w:r w:rsidRPr="00FC64BC">
        <w:rPr>
          <w:rFonts w:ascii="Tahoma" w:hAnsi="Tahoma" w:cs="Tahoma"/>
          <w:spacing w:val="-4"/>
          <w:sz w:val="20"/>
          <w:szCs w:val="20"/>
          <w:lang w:val="el-GR" w:eastAsia="el-GR"/>
        </w:rPr>
        <w:t xml:space="preserve"> να πιστοποιείται ότι αναλυτής και αντιδραστήρια πληρούν τις προϋποθέσεις διασφάλισης ποιότητας (ΙSΟ 9002). </w:t>
      </w:r>
      <w:r w:rsidRPr="00FC64BC">
        <w:rPr>
          <w:rFonts w:ascii="Tahoma" w:hAnsi="Tahoma" w:cs="Tahoma"/>
          <w:b/>
          <w:bCs/>
          <w:spacing w:val="-4"/>
          <w:sz w:val="20"/>
          <w:szCs w:val="20"/>
          <w:lang w:val="el-GR" w:eastAsia="el-GR"/>
        </w:rPr>
        <w:t>δ)</w:t>
      </w:r>
      <w:r w:rsidRPr="00FC64BC">
        <w:rPr>
          <w:rFonts w:ascii="Tahoma" w:hAnsi="Tahoma" w:cs="Tahoma"/>
          <w:spacing w:val="-4"/>
          <w:sz w:val="20"/>
          <w:szCs w:val="20"/>
          <w:lang w:val="el-GR" w:eastAsia="el-GR"/>
        </w:rPr>
        <w:t xml:space="preserve"> να καταθέσει αναλυτικό πίνακα </w:t>
      </w:r>
      <w:proofErr w:type="spellStart"/>
      <w:r w:rsidRPr="00FC64BC">
        <w:rPr>
          <w:rFonts w:ascii="Tahoma" w:hAnsi="Tahoma" w:cs="Tahoma"/>
          <w:spacing w:val="-4"/>
          <w:sz w:val="20"/>
          <w:szCs w:val="20"/>
          <w:lang w:val="el-GR" w:eastAsia="el-GR"/>
        </w:rPr>
        <w:t>controls</w:t>
      </w:r>
      <w:proofErr w:type="spellEnd"/>
      <w:r w:rsidRPr="00FC64BC">
        <w:rPr>
          <w:rFonts w:ascii="Tahoma" w:hAnsi="Tahoma" w:cs="Tahoma"/>
          <w:spacing w:val="-4"/>
          <w:sz w:val="20"/>
          <w:szCs w:val="20"/>
          <w:lang w:val="el-GR" w:eastAsia="el-GR"/>
        </w:rPr>
        <w:t xml:space="preserve">, </w:t>
      </w:r>
      <w:proofErr w:type="spellStart"/>
      <w:r w:rsidRPr="00FC64BC">
        <w:rPr>
          <w:rFonts w:ascii="Tahoma" w:hAnsi="Tahoma" w:cs="Tahoma"/>
          <w:spacing w:val="-4"/>
          <w:sz w:val="20"/>
          <w:szCs w:val="20"/>
          <w:lang w:val="el-GR" w:eastAsia="el-GR"/>
        </w:rPr>
        <w:t>calibrators</w:t>
      </w:r>
      <w:proofErr w:type="spellEnd"/>
      <w:r w:rsidRPr="00FC64BC">
        <w:rPr>
          <w:rFonts w:ascii="Tahoma" w:hAnsi="Tahoma" w:cs="Tahoma"/>
          <w:spacing w:val="-4"/>
          <w:sz w:val="20"/>
          <w:szCs w:val="20"/>
          <w:lang w:val="el-GR" w:eastAsia="el-GR"/>
        </w:rPr>
        <w:t xml:space="preserve">, </w:t>
      </w:r>
      <w:proofErr w:type="spellStart"/>
      <w:r w:rsidRPr="00FC64BC">
        <w:rPr>
          <w:rFonts w:ascii="Tahoma" w:hAnsi="Tahoma" w:cs="Tahoma"/>
          <w:spacing w:val="-4"/>
          <w:sz w:val="20"/>
          <w:szCs w:val="20"/>
          <w:lang w:val="el-GR" w:eastAsia="el-GR"/>
        </w:rPr>
        <w:t>buffers</w:t>
      </w:r>
      <w:proofErr w:type="spellEnd"/>
      <w:r w:rsidRPr="00FC64BC">
        <w:rPr>
          <w:rFonts w:ascii="Tahoma" w:hAnsi="Tahoma" w:cs="Tahoma"/>
          <w:spacing w:val="-4"/>
          <w:sz w:val="20"/>
          <w:szCs w:val="20"/>
          <w:lang w:val="el-GR" w:eastAsia="el-GR"/>
        </w:rPr>
        <w:t xml:space="preserve"> και να βεβαιώσει ότι έχει την δυνατότητα για υπεύθυνο και επίσημο service των προσφερόμενων αναλυτών με τα αντίστοιχα προσφερόμενα αντιδραστήρια .</w:t>
      </w:r>
      <w:r w:rsidRPr="00FC64BC">
        <w:rPr>
          <w:rFonts w:ascii="Tahoma" w:hAnsi="Tahoma" w:cs="Tahoma"/>
          <w:b/>
          <w:bCs/>
          <w:spacing w:val="-4"/>
          <w:sz w:val="20"/>
          <w:szCs w:val="20"/>
          <w:lang w:val="el-GR" w:eastAsia="el-GR"/>
        </w:rPr>
        <w:t xml:space="preserve">ε) </w:t>
      </w:r>
      <w:r w:rsidRPr="00FC64BC">
        <w:rPr>
          <w:rFonts w:ascii="Tahoma" w:hAnsi="Tahoma" w:cs="Tahoma"/>
          <w:spacing w:val="-4"/>
          <w:sz w:val="20"/>
          <w:szCs w:val="20"/>
          <w:lang w:val="el-GR" w:eastAsia="el-GR"/>
        </w:rPr>
        <w:t>να προσφέρει την ένταξη του Εργαστηρίου σε αναγνωρισμένο πρόγραμμα εξωτερικού ποιοτικού ελέγχου (</w:t>
      </w:r>
      <w:proofErr w:type="spellStart"/>
      <w:r w:rsidRPr="00FC64BC">
        <w:rPr>
          <w:rFonts w:ascii="Tahoma" w:hAnsi="Tahoma" w:cs="Tahoma"/>
          <w:spacing w:val="-4"/>
          <w:sz w:val="20"/>
          <w:szCs w:val="20"/>
          <w:lang w:val="el-GR" w:eastAsia="el-GR"/>
        </w:rPr>
        <w:t>external</w:t>
      </w:r>
      <w:proofErr w:type="spellEnd"/>
      <w:r w:rsidRPr="00FC64BC">
        <w:rPr>
          <w:rFonts w:ascii="Tahoma" w:hAnsi="Tahoma" w:cs="Tahoma"/>
          <w:spacing w:val="-4"/>
          <w:sz w:val="20"/>
          <w:szCs w:val="20"/>
          <w:lang w:val="el-GR" w:eastAsia="el-GR"/>
        </w:rPr>
        <w:t xml:space="preserve"> </w:t>
      </w:r>
      <w:proofErr w:type="spellStart"/>
      <w:r w:rsidRPr="00FC64BC">
        <w:rPr>
          <w:rFonts w:ascii="Tahoma" w:hAnsi="Tahoma" w:cs="Tahoma"/>
          <w:spacing w:val="-4"/>
          <w:sz w:val="20"/>
          <w:szCs w:val="20"/>
          <w:lang w:val="el-GR" w:eastAsia="el-GR"/>
        </w:rPr>
        <w:t>quality</w:t>
      </w:r>
      <w:proofErr w:type="spellEnd"/>
      <w:r w:rsidRPr="00FC64BC">
        <w:rPr>
          <w:rFonts w:ascii="Tahoma" w:hAnsi="Tahoma" w:cs="Tahoma"/>
          <w:spacing w:val="-4"/>
          <w:sz w:val="20"/>
          <w:szCs w:val="20"/>
          <w:lang w:val="el-GR" w:eastAsia="el-GR"/>
        </w:rPr>
        <w:t xml:space="preserve"> control) σε πανελλήνιο και ευρωπαϊκό επίπεδο τα αποτελέσματα του οποίου να επεξεργάζονται και να κοινοποιούνται επίσημα στο Εργαστήριο. </w:t>
      </w:r>
      <w:r w:rsidRPr="00FC64BC">
        <w:rPr>
          <w:rFonts w:ascii="Tahoma" w:hAnsi="Tahoma" w:cs="Tahoma"/>
          <w:b/>
          <w:bCs/>
          <w:spacing w:val="-4"/>
          <w:sz w:val="20"/>
          <w:szCs w:val="20"/>
          <w:lang w:val="el-GR" w:eastAsia="el-GR"/>
        </w:rPr>
        <w:t xml:space="preserve">στ) </w:t>
      </w:r>
      <w:r w:rsidRPr="00FC64BC">
        <w:rPr>
          <w:rFonts w:ascii="Tahoma" w:hAnsi="Tahoma" w:cs="Tahoma"/>
          <w:spacing w:val="-4"/>
          <w:sz w:val="20"/>
          <w:szCs w:val="20"/>
          <w:lang w:val="el-GR" w:eastAsia="el-GR"/>
        </w:rPr>
        <w:t>να καταθέσει βεβαίωση του οίκου κατασκευής του Αναλυτή ότι η προσφέρουσα εταιρεία διαθέτει την απαραίτητη για την καλή λειτουργία των αναλυτών τεχνογνωσία, και είναι σε θέση να προσφέρει τεχνική και επιστημονική υποστήριξη όταν αυτή της ζητηθεί από το Εργαστήριο. ζ) Ο προσφέρων οφείλει να καταθέσει βεβαίωση του οίκου κατασκευής των προσφερομένων αντιδραστηρίων και αναλωσίμων υλικών όπως και του οίκου κατασκευής των αναλυτών ότι τα προσφερόμενα αντιδραστήρια και υλικά είναι απολύτως συμβατά με τους προσφερόμενους αναλυτές στο Εργαστηρίου μας και δεν θα τους δημιουργήσουν μηχανικά η λειτουργικά προβλήματα.</w:t>
      </w:r>
    </w:p>
    <w:p w:rsidR="00FC64BC" w:rsidRPr="00FC64BC" w:rsidRDefault="00FC64BC" w:rsidP="00FC64BC">
      <w:pPr>
        <w:suppressAutoHyphens w:val="0"/>
        <w:spacing w:before="100" w:beforeAutospacing="1" w:after="0"/>
        <w:ind w:left="284"/>
        <w:jc w:val="left"/>
        <w:rPr>
          <w:rFonts w:ascii="Tahoma" w:hAnsi="Tahoma" w:cs="Tahoma"/>
          <w:spacing w:val="-4"/>
          <w:sz w:val="20"/>
          <w:szCs w:val="20"/>
          <w:lang w:val="el-GR" w:eastAsia="el-GR"/>
        </w:rPr>
      </w:pPr>
    </w:p>
    <w:p w:rsidR="00FC64BC" w:rsidRPr="00FC64BC" w:rsidRDefault="00FC64BC" w:rsidP="00FC64BC">
      <w:pPr>
        <w:suppressAutoHyphens w:val="0"/>
        <w:spacing w:before="100" w:beforeAutospacing="1" w:after="0"/>
        <w:jc w:val="left"/>
        <w:rPr>
          <w:rFonts w:ascii="Tahoma" w:hAnsi="Tahoma" w:cs="Tahoma"/>
          <w:spacing w:val="-4"/>
          <w:sz w:val="20"/>
          <w:szCs w:val="20"/>
          <w:lang w:val="el-GR" w:eastAsia="el-GR"/>
        </w:rPr>
      </w:pPr>
      <w:r w:rsidRPr="00FC64BC">
        <w:rPr>
          <w:rFonts w:ascii="Tahoma" w:hAnsi="Tahoma" w:cs="Tahoma"/>
          <w:b/>
          <w:bCs/>
          <w:color w:val="000000"/>
          <w:spacing w:val="-4"/>
          <w:sz w:val="20"/>
          <w:szCs w:val="20"/>
          <w:lang w:val="el-GR" w:eastAsia="el-GR"/>
        </w:rPr>
        <w:t xml:space="preserve">Β) ΔΥΝΑΤΟΤΗΤΑ ΣΥΝΤΗΡΗΣΗΣ ΤΟΥ ΔΙΑΤΙΘΕΜΕΝΟΥ ΜΗΧΑΝΗΜΑΤΟΣ </w:t>
      </w:r>
    </w:p>
    <w:p w:rsidR="00FC64BC" w:rsidRPr="00FC64BC" w:rsidRDefault="00FC64BC" w:rsidP="00FC64BC">
      <w:pPr>
        <w:suppressAutoHyphens w:val="0"/>
        <w:spacing w:before="100" w:beforeAutospacing="1" w:after="0"/>
        <w:jc w:val="left"/>
        <w:rPr>
          <w:rFonts w:ascii="Tahoma" w:hAnsi="Tahoma" w:cs="Tahoma"/>
          <w:spacing w:val="-4"/>
          <w:sz w:val="20"/>
          <w:szCs w:val="20"/>
          <w:lang w:val="el-GR" w:eastAsia="el-GR"/>
        </w:rPr>
      </w:pPr>
      <w:r w:rsidRPr="00FC64BC">
        <w:rPr>
          <w:rFonts w:ascii="Tahoma" w:hAnsi="Tahoma" w:cs="Tahoma"/>
          <w:spacing w:val="-4"/>
          <w:sz w:val="20"/>
          <w:szCs w:val="20"/>
          <w:lang w:val="el-GR" w:eastAsia="el-GR"/>
        </w:rPr>
        <w:t>Κάθε προμηθευτής υποχρεούται να καταθέσει τα παρακάτω έντυπα και πιστοποιητικά μαζί με την τεχνική προσφορά του.</w:t>
      </w:r>
    </w:p>
    <w:p w:rsidR="00FC64BC" w:rsidRPr="00FC64BC" w:rsidRDefault="00FC64BC" w:rsidP="00FC64BC">
      <w:pPr>
        <w:suppressAutoHyphens w:val="0"/>
        <w:spacing w:before="100" w:beforeAutospacing="1" w:after="0"/>
        <w:jc w:val="left"/>
        <w:rPr>
          <w:rFonts w:ascii="Tahoma" w:hAnsi="Tahoma" w:cs="Tahoma"/>
          <w:spacing w:val="-4"/>
          <w:sz w:val="20"/>
          <w:szCs w:val="20"/>
          <w:lang w:val="el-GR" w:eastAsia="el-GR"/>
        </w:rPr>
      </w:pPr>
      <w:r w:rsidRPr="00FC64BC">
        <w:rPr>
          <w:rFonts w:ascii="Tahoma" w:hAnsi="Tahoma" w:cs="Tahoma"/>
          <w:b/>
          <w:bCs/>
          <w:color w:val="000000"/>
          <w:spacing w:val="-4"/>
          <w:sz w:val="20"/>
          <w:szCs w:val="20"/>
          <w:lang w:val="el-GR" w:eastAsia="el-GR"/>
        </w:rPr>
        <w:t xml:space="preserve">1) </w:t>
      </w:r>
      <w:r w:rsidRPr="00FC64BC">
        <w:rPr>
          <w:rFonts w:ascii="Tahoma" w:hAnsi="Tahoma" w:cs="Tahoma"/>
          <w:color w:val="000000"/>
          <w:spacing w:val="-4"/>
          <w:sz w:val="20"/>
          <w:szCs w:val="20"/>
          <w:lang w:val="el-GR" w:eastAsia="el-GR"/>
        </w:rPr>
        <w:t>Βεβαίωση του οίκου κατασκευής του μηχανήματος ότι τα προσφερθέντα στον διαγωνισμό αντιδραστήρια ανταλλακτικά και αναλώσιμα (που θα χρησιμοποιούνται στο μηχάνημα) προτείνονται από τον εν λόγω οίκο για κανονική χρήση, ότι είναι απόλυτα συμβατά με τα ηλεκτρονικά και μηχανικά μέρη του μηχανήματος και ότι δεν θα επηρεάσουν την ομαλή και απρόσκοπτη λειτουργία του.</w:t>
      </w:r>
    </w:p>
    <w:p w:rsidR="00FC64BC" w:rsidRPr="00FC64BC" w:rsidRDefault="00FC64BC" w:rsidP="00FC64BC">
      <w:pPr>
        <w:suppressAutoHyphens w:val="0"/>
        <w:spacing w:before="100" w:beforeAutospacing="1" w:after="0"/>
        <w:jc w:val="left"/>
        <w:rPr>
          <w:rFonts w:ascii="Tahoma" w:hAnsi="Tahoma" w:cs="Tahoma"/>
          <w:spacing w:val="-4"/>
          <w:sz w:val="20"/>
          <w:szCs w:val="20"/>
          <w:lang w:val="el-GR" w:eastAsia="el-GR"/>
        </w:rPr>
      </w:pPr>
      <w:r w:rsidRPr="00FC64BC">
        <w:rPr>
          <w:rFonts w:ascii="Tahoma" w:hAnsi="Tahoma" w:cs="Tahoma"/>
          <w:b/>
          <w:bCs/>
          <w:spacing w:val="-4"/>
          <w:sz w:val="20"/>
          <w:szCs w:val="20"/>
          <w:lang w:val="el-GR" w:eastAsia="el-GR"/>
        </w:rPr>
        <w:t xml:space="preserve">2) </w:t>
      </w:r>
      <w:r w:rsidRPr="00FC64BC">
        <w:rPr>
          <w:rFonts w:ascii="Tahoma" w:hAnsi="Tahoma" w:cs="Tahoma"/>
          <w:spacing w:val="-4"/>
          <w:sz w:val="20"/>
          <w:szCs w:val="20"/>
          <w:lang w:val="el-GR" w:eastAsia="el-GR"/>
        </w:rPr>
        <w:t>Βεβαίωση του οίκου κατασκευής του μηχανήματος ότι η προσφέρουσα εταιρεία (προμηθευτής ) είναι εξουσιοδοτημένη για την παροχή πλήρους τεχνικής και επιστημονικής υποστήριξης και ότι στελέχη της έχουν εκπαιδευτεί στα εργοστάσια του οίκου κατασκευής.</w:t>
      </w:r>
    </w:p>
    <w:p w:rsidR="00FC64BC" w:rsidRPr="00FC64BC" w:rsidRDefault="00FC64BC" w:rsidP="00FC64BC">
      <w:pPr>
        <w:suppressAutoHyphens w:val="0"/>
        <w:spacing w:before="100" w:beforeAutospacing="1" w:after="0"/>
        <w:jc w:val="left"/>
        <w:rPr>
          <w:rFonts w:ascii="Tahoma" w:hAnsi="Tahoma" w:cs="Tahoma"/>
          <w:spacing w:val="-4"/>
          <w:sz w:val="20"/>
          <w:szCs w:val="20"/>
          <w:lang w:val="el-GR" w:eastAsia="el-GR"/>
        </w:rPr>
      </w:pPr>
      <w:r w:rsidRPr="00FC64BC">
        <w:rPr>
          <w:rFonts w:ascii="Tahoma" w:hAnsi="Tahoma" w:cs="Tahoma"/>
          <w:b/>
          <w:bCs/>
          <w:spacing w:val="-4"/>
          <w:sz w:val="20"/>
          <w:szCs w:val="20"/>
          <w:lang w:val="el-GR" w:eastAsia="el-GR"/>
        </w:rPr>
        <w:t xml:space="preserve">3) </w:t>
      </w:r>
      <w:r w:rsidRPr="00FC64BC">
        <w:rPr>
          <w:rFonts w:ascii="Tahoma" w:hAnsi="Tahoma" w:cs="Tahoma"/>
          <w:spacing w:val="-4"/>
          <w:sz w:val="20"/>
          <w:szCs w:val="20"/>
          <w:lang w:val="el-GR" w:eastAsia="el-GR"/>
        </w:rPr>
        <w:t>Αποδεικτικά ως προς την εκπαίδευση και την διάρκεια θα συνυποβληθούν με την βεβαίωση.</w:t>
      </w:r>
    </w:p>
    <w:p w:rsidR="00FC64BC" w:rsidRPr="00FC64BC" w:rsidRDefault="00FC64BC" w:rsidP="00FC64BC">
      <w:pPr>
        <w:suppressAutoHyphens w:val="0"/>
        <w:spacing w:before="100" w:beforeAutospacing="1" w:after="0"/>
        <w:jc w:val="left"/>
        <w:rPr>
          <w:rFonts w:ascii="Tahoma" w:hAnsi="Tahoma" w:cs="Tahoma"/>
          <w:spacing w:val="-4"/>
          <w:sz w:val="20"/>
          <w:szCs w:val="20"/>
          <w:lang w:val="el-GR" w:eastAsia="el-GR"/>
        </w:rPr>
      </w:pPr>
      <w:r w:rsidRPr="00FC64BC">
        <w:rPr>
          <w:rFonts w:ascii="Tahoma" w:hAnsi="Tahoma" w:cs="Tahoma"/>
          <w:b/>
          <w:bCs/>
          <w:spacing w:val="-4"/>
          <w:sz w:val="20"/>
          <w:szCs w:val="20"/>
          <w:lang w:val="el-GR" w:eastAsia="el-GR"/>
        </w:rPr>
        <w:t xml:space="preserve">4) </w:t>
      </w:r>
      <w:r w:rsidRPr="00FC64BC">
        <w:rPr>
          <w:rFonts w:ascii="Tahoma" w:hAnsi="Tahoma" w:cs="Tahoma"/>
          <w:spacing w:val="-4"/>
          <w:sz w:val="20"/>
          <w:szCs w:val="20"/>
          <w:lang w:val="el-GR" w:eastAsia="el-GR"/>
        </w:rPr>
        <w:t xml:space="preserve">Κατάθεση στοιχείων με την υψηλή </w:t>
      </w:r>
      <w:proofErr w:type="spellStart"/>
      <w:r w:rsidRPr="00FC64BC">
        <w:rPr>
          <w:rFonts w:ascii="Tahoma" w:hAnsi="Tahoma" w:cs="Tahoma"/>
          <w:spacing w:val="-4"/>
          <w:sz w:val="20"/>
          <w:szCs w:val="20"/>
          <w:lang w:val="el-GR" w:eastAsia="el-GR"/>
        </w:rPr>
        <w:t>επαναληψ</w:t>
      </w:r>
      <w:r w:rsidR="00A07B91">
        <w:rPr>
          <w:rFonts w:ascii="Tahoma" w:hAnsi="Tahoma" w:cs="Tahoma"/>
          <w:spacing w:val="-4"/>
          <w:sz w:val="20"/>
          <w:szCs w:val="20"/>
          <w:lang w:val="el-GR" w:eastAsia="el-GR"/>
        </w:rPr>
        <w:t>ι</w:t>
      </w:r>
      <w:r w:rsidRPr="00FC64BC">
        <w:rPr>
          <w:rFonts w:ascii="Tahoma" w:hAnsi="Tahoma" w:cs="Tahoma"/>
          <w:spacing w:val="-4"/>
          <w:sz w:val="20"/>
          <w:szCs w:val="20"/>
          <w:lang w:val="el-GR" w:eastAsia="el-GR"/>
        </w:rPr>
        <w:t>μότητα</w:t>
      </w:r>
      <w:proofErr w:type="spellEnd"/>
      <w:r w:rsidRPr="00FC64BC">
        <w:rPr>
          <w:rFonts w:ascii="Tahoma" w:hAnsi="Tahoma" w:cs="Tahoma"/>
          <w:spacing w:val="-4"/>
          <w:sz w:val="20"/>
          <w:szCs w:val="20"/>
          <w:lang w:val="el-GR" w:eastAsia="el-GR"/>
        </w:rPr>
        <w:t xml:space="preserve"> του μηχανήματος, τεκμηριωμένη με πιστοποιητικά και γραφικές παραστάσεις από τον οίκο κατασκευής, </w:t>
      </w:r>
      <w:r w:rsidRPr="00FC64BC">
        <w:rPr>
          <w:rFonts w:ascii="Tahoma" w:hAnsi="Tahoma" w:cs="Tahoma"/>
          <w:color w:val="000000"/>
          <w:spacing w:val="-4"/>
          <w:sz w:val="20"/>
          <w:szCs w:val="20"/>
          <w:lang w:val="el-GR" w:eastAsia="el-GR"/>
        </w:rPr>
        <w:t>ή ανεξάρτητους οίκους αξιολόγησης.</w:t>
      </w:r>
    </w:p>
    <w:p w:rsidR="00FC64BC" w:rsidRPr="00FC64BC" w:rsidRDefault="00FC64BC" w:rsidP="00FC64BC">
      <w:pPr>
        <w:suppressAutoHyphens w:val="0"/>
        <w:spacing w:before="100" w:beforeAutospacing="1" w:after="0"/>
        <w:jc w:val="left"/>
        <w:rPr>
          <w:rFonts w:ascii="Tahoma" w:hAnsi="Tahoma" w:cs="Tahoma"/>
          <w:spacing w:val="-4"/>
          <w:sz w:val="20"/>
          <w:szCs w:val="20"/>
          <w:lang w:val="el-GR" w:eastAsia="el-GR"/>
        </w:rPr>
      </w:pPr>
      <w:r w:rsidRPr="00FC64BC">
        <w:rPr>
          <w:rFonts w:ascii="Tahoma" w:hAnsi="Tahoma" w:cs="Tahoma"/>
          <w:b/>
          <w:bCs/>
          <w:spacing w:val="-4"/>
          <w:sz w:val="20"/>
          <w:szCs w:val="20"/>
          <w:lang w:val="el-GR" w:eastAsia="el-GR"/>
        </w:rPr>
        <w:t xml:space="preserve">5) </w:t>
      </w:r>
      <w:r w:rsidRPr="00FC64BC">
        <w:rPr>
          <w:rFonts w:ascii="Tahoma" w:hAnsi="Tahoma" w:cs="Tahoma"/>
          <w:spacing w:val="-4"/>
          <w:sz w:val="20"/>
          <w:szCs w:val="20"/>
          <w:lang w:val="el-GR" w:eastAsia="el-GR"/>
        </w:rPr>
        <w:t>Κατάθεση πλήρους αναφοράς σχετικά με την ακρίβεια των μετρήσεων (από το μηχάνημα), σε σχέση με τις εκάστοτε μεθόδους αναφοράς.</w:t>
      </w:r>
    </w:p>
    <w:p w:rsidR="00FC64BC" w:rsidRPr="00FC64BC" w:rsidRDefault="00FC64BC" w:rsidP="00FC64BC">
      <w:pPr>
        <w:suppressAutoHyphens w:val="0"/>
        <w:spacing w:before="100" w:beforeAutospacing="1" w:after="0"/>
        <w:jc w:val="left"/>
        <w:rPr>
          <w:rFonts w:ascii="Tahoma" w:hAnsi="Tahoma" w:cs="Tahoma"/>
          <w:spacing w:val="-4"/>
          <w:sz w:val="20"/>
          <w:szCs w:val="20"/>
          <w:lang w:val="el-GR" w:eastAsia="el-GR"/>
        </w:rPr>
      </w:pPr>
      <w:r w:rsidRPr="00FC64BC">
        <w:rPr>
          <w:rFonts w:ascii="Tahoma" w:hAnsi="Tahoma" w:cs="Tahoma"/>
          <w:b/>
          <w:bCs/>
          <w:spacing w:val="-4"/>
          <w:sz w:val="20"/>
          <w:szCs w:val="20"/>
          <w:lang w:val="el-GR" w:eastAsia="el-GR"/>
        </w:rPr>
        <w:t xml:space="preserve">6) </w:t>
      </w:r>
      <w:r w:rsidRPr="00FC64BC">
        <w:rPr>
          <w:rFonts w:ascii="Tahoma" w:hAnsi="Tahoma" w:cs="Tahoma"/>
          <w:spacing w:val="-4"/>
          <w:sz w:val="20"/>
          <w:szCs w:val="20"/>
          <w:lang w:val="el-GR" w:eastAsia="el-GR"/>
        </w:rPr>
        <w:t xml:space="preserve">Κατάθεση Υπεύθυνης δήλωσης του Ν.1599/86, ότι το μηχάνημα κατασκευάστηκε μετά την 01-01-2012, αναφέροντας τον σχετικό αριθμό σειράς, </w:t>
      </w:r>
      <w:r w:rsidRPr="00FC64BC">
        <w:rPr>
          <w:rFonts w:ascii="Tahoma" w:hAnsi="Tahoma" w:cs="Tahoma"/>
          <w:spacing w:val="-4"/>
          <w:sz w:val="20"/>
          <w:szCs w:val="20"/>
          <w:lang w:val="en-US" w:eastAsia="el-GR"/>
        </w:rPr>
        <w:t>S</w:t>
      </w:r>
      <w:r w:rsidRPr="00FC64BC">
        <w:rPr>
          <w:rFonts w:ascii="Tahoma" w:hAnsi="Tahoma" w:cs="Tahoma"/>
          <w:spacing w:val="-4"/>
          <w:sz w:val="20"/>
          <w:szCs w:val="20"/>
          <w:lang w:val="el-GR" w:eastAsia="el-GR"/>
        </w:rPr>
        <w:t>/</w:t>
      </w:r>
      <w:r w:rsidRPr="00FC64BC">
        <w:rPr>
          <w:rFonts w:ascii="Tahoma" w:hAnsi="Tahoma" w:cs="Tahoma"/>
          <w:spacing w:val="-4"/>
          <w:sz w:val="20"/>
          <w:szCs w:val="20"/>
          <w:lang w:val="en-US" w:eastAsia="el-GR"/>
        </w:rPr>
        <w:t>N</w:t>
      </w:r>
      <w:r w:rsidRPr="00FC64BC">
        <w:rPr>
          <w:rFonts w:ascii="Tahoma" w:hAnsi="Tahoma" w:cs="Tahoma"/>
          <w:spacing w:val="-4"/>
          <w:sz w:val="20"/>
          <w:szCs w:val="20"/>
          <w:lang w:val="el-GR" w:eastAsia="el-GR"/>
        </w:rPr>
        <w:t>.</w:t>
      </w:r>
    </w:p>
    <w:p w:rsidR="00FC64BC" w:rsidRPr="00FC64BC" w:rsidRDefault="00FC64BC" w:rsidP="00FC64BC">
      <w:pPr>
        <w:suppressAutoHyphens w:val="0"/>
        <w:spacing w:before="100" w:beforeAutospacing="1" w:after="0"/>
        <w:jc w:val="left"/>
        <w:rPr>
          <w:rFonts w:ascii="Tahoma" w:hAnsi="Tahoma" w:cs="Tahoma"/>
          <w:spacing w:val="-4"/>
          <w:sz w:val="20"/>
          <w:szCs w:val="20"/>
          <w:lang w:val="el-GR" w:eastAsia="el-GR"/>
        </w:rPr>
      </w:pPr>
      <w:r w:rsidRPr="00FC64BC">
        <w:rPr>
          <w:rFonts w:ascii="Tahoma" w:hAnsi="Tahoma" w:cs="Tahoma"/>
          <w:b/>
          <w:bCs/>
          <w:spacing w:val="-4"/>
          <w:sz w:val="20"/>
          <w:szCs w:val="20"/>
          <w:lang w:val="el-GR" w:eastAsia="el-GR"/>
        </w:rPr>
        <w:t xml:space="preserve">7) </w:t>
      </w:r>
      <w:r w:rsidRPr="00FC64BC">
        <w:rPr>
          <w:rFonts w:ascii="Tahoma" w:hAnsi="Tahoma" w:cs="Tahoma"/>
          <w:spacing w:val="-4"/>
          <w:sz w:val="20"/>
          <w:szCs w:val="20"/>
          <w:lang w:val="el-GR" w:eastAsia="el-GR"/>
        </w:rPr>
        <w:t>Σε περίπτωση που ο μειοδότης του παρόντος διαγωνισμού δεν είναι μειοδότης και για τον επόμενο διαγωνισμό υποχρεούται στην απόσυρση των αναλυτών την ημερομηνία που θα οριστεί από το αρμόδιο όργανο του ΠΕΔΥ.</w:t>
      </w:r>
    </w:p>
    <w:p w:rsidR="00FC64BC" w:rsidRPr="00FC64BC" w:rsidRDefault="00FC64BC" w:rsidP="00FC64BC">
      <w:pPr>
        <w:suppressAutoHyphens w:val="0"/>
        <w:spacing w:before="100" w:beforeAutospacing="1" w:after="0"/>
        <w:jc w:val="left"/>
        <w:rPr>
          <w:rFonts w:ascii="Tahoma" w:hAnsi="Tahoma" w:cs="Tahoma"/>
          <w:spacing w:val="-4"/>
          <w:sz w:val="20"/>
          <w:szCs w:val="20"/>
          <w:lang w:val="el-GR" w:eastAsia="el-GR"/>
        </w:rPr>
      </w:pPr>
      <w:r w:rsidRPr="00FC64BC">
        <w:rPr>
          <w:rFonts w:ascii="Tahoma" w:hAnsi="Tahoma" w:cs="Tahoma"/>
          <w:b/>
          <w:bCs/>
          <w:spacing w:val="-4"/>
          <w:sz w:val="20"/>
          <w:szCs w:val="20"/>
          <w:lang w:val="el-GR" w:eastAsia="el-GR"/>
        </w:rPr>
        <w:t xml:space="preserve">8) </w:t>
      </w:r>
      <w:r w:rsidRPr="00FC64BC">
        <w:rPr>
          <w:rFonts w:ascii="Tahoma" w:hAnsi="Tahoma" w:cs="Tahoma"/>
          <w:spacing w:val="-4"/>
          <w:sz w:val="20"/>
          <w:szCs w:val="20"/>
          <w:lang w:val="el-GR" w:eastAsia="el-GR"/>
        </w:rPr>
        <w:t>Σε περίπτωση που ο μειοδότης του παρόντος διαγωνισμού ανακηρυχθεί μειοδότης και για τον επόμενο διαγωνισμό υποχρεούται στην αντικατάσταση των αναλυτών, εφόσον αυτοί υπερβαίνουν την τετραετία από την ημερομηνία κατασκευής τους.</w:t>
      </w:r>
    </w:p>
    <w:p w:rsidR="00FC64BC" w:rsidRPr="00FC64BC" w:rsidRDefault="00FC64BC" w:rsidP="00FC64BC">
      <w:pPr>
        <w:suppressAutoHyphens w:val="0"/>
        <w:spacing w:before="100" w:beforeAutospacing="1" w:after="0"/>
        <w:jc w:val="left"/>
        <w:rPr>
          <w:rFonts w:ascii="Tahoma" w:hAnsi="Tahoma" w:cs="Tahoma"/>
          <w:spacing w:val="-4"/>
          <w:sz w:val="20"/>
          <w:szCs w:val="20"/>
          <w:lang w:val="el-GR" w:eastAsia="el-GR"/>
        </w:rPr>
      </w:pPr>
      <w:r w:rsidRPr="00FC64BC">
        <w:rPr>
          <w:rFonts w:ascii="Tahoma" w:hAnsi="Tahoma" w:cs="Tahoma"/>
          <w:b/>
          <w:bCs/>
          <w:spacing w:val="-4"/>
          <w:sz w:val="20"/>
          <w:szCs w:val="20"/>
          <w:lang w:val="el-GR" w:eastAsia="el-GR"/>
        </w:rPr>
        <w:t>9)</w:t>
      </w:r>
      <w:r w:rsidR="00A07B91" w:rsidRPr="00FC64BC">
        <w:rPr>
          <w:rFonts w:ascii="Tahoma" w:hAnsi="Tahoma" w:cs="Tahoma"/>
          <w:spacing w:val="-4"/>
          <w:sz w:val="20"/>
          <w:szCs w:val="20"/>
          <w:lang w:val="el-GR" w:eastAsia="el-GR"/>
        </w:rPr>
        <w:t>Συμμόρφωση</w:t>
      </w:r>
      <w:r w:rsidRPr="00FC64BC">
        <w:rPr>
          <w:rFonts w:ascii="Tahoma" w:hAnsi="Tahoma" w:cs="Tahoma"/>
          <w:spacing w:val="-4"/>
          <w:sz w:val="20"/>
          <w:szCs w:val="20"/>
          <w:lang w:val="el-GR" w:eastAsia="el-GR"/>
        </w:rPr>
        <w:t xml:space="preserve"> </w:t>
      </w:r>
      <w:r w:rsidRPr="00FC64BC">
        <w:rPr>
          <w:rFonts w:ascii="Tahoma" w:hAnsi="Tahoma" w:cs="Tahoma"/>
          <w:spacing w:val="-4"/>
          <w:sz w:val="20"/>
          <w:szCs w:val="20"/>
          <w:lang w:val="en-US" w:eastAsia="el-GR"/>
        </w:rPr>
        <w:t>CE</w:t>
      </w:r>
      <w:r w:rsidRPr="00FC64BC">
        <w:rPr>
          <w:rFonts w:ascii="Tahoma" w:hAnsi="Tahoma" w:cs="Tahoma"/>
          <w:spacing w:val="-4"/>
          <w:sz w:val="20"/>
          <w:szCs w:val="20"/>
          <w:lang w:val="el-GR" w:eastAsia="el-GR"/>
        </w:rPr>
        <w:t>, σύμφωνα με τις διατάξεις της οδηγίας 89/336/ΕΟΚ για την ηλεκτρομαγνητική συμβατότητα (κοινή Υπουργική απόφαση 94649/8682/93),πιστοποιητικό ελεύθερης κυκλοφορίας από την αρμόδια αρχή της χώρας παραγωγής.</w:t>
      </w:r>
    </w:p>
    <w:p w:rsidR="00FC64BC" w:rsidRPr="00FC64BC" w:rsidRDefault="00FC64BC" w:rsidP="00FC64BC">
      <w:pPr>
        <w:suppressAutoHyphens w:val="0"/>
        <w:spacing w:before="100" w:beforeAutospacing="1" w:after="0"/>
        <w:jc w:val="left"/>
        <w:rPr>
          <w:rFonts w:ascii="Tahoma" w:hAnsi="Tahoma" w:cs="Tahoma"/>
          <w:spacing w:val="-4"/>
          <w:sz w:val="20"/>
          <w:szCs w:val="20"/>
          <w:lang w:val="el-GR" w:eastAsia="el-GR"/>
        </w:rPr>
      </w:pPr>
      <w:r w:rsidRPr="00FC64BC">
        <w:rPr>
          <w:rFonts w:ascii="Tahoma" w:hAnsi="Tahoma" w:cs="Tahoma"/>
          <w:b/>
          <w:bCs/>
          <w:spacing w:val="-4"/>
          <w:sz w:val="20"/>
          <w:szCs w:val="20"/>
          <w:lang w:val="el-GR" w:eastAsia="el-GR"/>
        </w:rPr>
        <w:t>10)</w:t>
      </w:r>
      <w:r w:rsidRPr="00FC64BC">
        <w:rPr>
          <w:rFonts w:ascii="Tahoma" w:hAnsi="Tahoma" w:cs="Tahoma"/>
          <w:spacing w:val="-4"/>
          <w:sz w:val="20"/>
          <w:szCs w:val="20"/>
          <w:lang w:val="el-GR" w:eastAsia="el-GR"/>
        </w:rPr>
        <w:t>Οποιαδήποτε απόκλιση από τις παραπάνω απαιτήσεις αποτελεί αιτία απόρριψης της προσφοράς.</w:t>
      </w:r>
    </w:p>
    <w:p w:rsidR="00FC64BC" w:rsidRPr="00FC64BC" w:rsidRDefault="00FC64BC" w:rsidP="00FC64BC">
      <w:pPr>
        <w:suppressAutoHyphens w:val="0"/>
        <w:spacing w:before="100" w:beforeAutospacing="1" w:after="0"/>
        <w:jc w:val="left"/>
        <w:rPr>
          <w:rFonts w:ascii="Tahoma" w:hAnsi="Tahoma" w:cs="Tahoma"/>
          <w:spacing w:val="-4"/>
          <w:sz w:val="20"/>
          <w:szCs w:val="20"/>
          <w:lang w:val="el-GR" w:eastAsia="el-GR"/>
        </w:rPr>
      </w:pPr>
      <w:r w:rsidRPr="00FC64BC">
        <w:rPr>
          <w:rFonts w:ascii="Tahoma" w:hAnsi="Tahoma" w:cs="Tahoma"/>
          <w:b/>
          <w:bCs/>
          <w:spacing w:val="-4"/>
          <w:sz w:val="20"/>
          <w:szCs w:val="20"/>
          <w:lang w:val="el-GR" w:eastAsia="el-GR"/>
        </w:rPr>
        <w:t xml:space="preserve">11) </w:t>
      </w:r>
      <w:r w:rsidRPr="00FC64BC">
        <w:rPr>
          <w:rFonts w:ascii="Tahoma" w:hAnsi="Tahoma" w:cs="Tahoma"/>
          <w:spacing w:val="-4"/>
          <w:sz w:val="20"/>
          <w:szCs w:val="20"/>
          <w:lang w:val="el-GR" w:eastAsia="el-GR"/>
        </w:rPr>
        <w:t>Περιγραφή του μηχανήματος που θα προσδιορίζει ακριβώς το είδος και τον τρόπο λειτουργίας του στην Ελληνική γλώσσα.</w:t>
      </w:r>
    </w:p>
    <w:p w:rsidR="00FC64BC" w:rsidRPr="00FC64BC" w:rsidRDefault="00FC64BC" w:rsidP="00FC64BC">
      <w:pPr>
        <w:suppressAutoHyphens w:val="0"/>
        <w:spacing w:before="100" w:beforeAutospacing="1" w:after="0"/>
        <w:jc w:val="left"/>
        <w:rPr>
          <w:rFonts w:ascii="Tahoma" w:hAnsi="Tahoma" w:cs="Tahoma"/>
          <w:spacing w:val="-4"/>
          <w:sz w:val="20"/>
          <w:szCs w:val="20"/>
          <w:lang w:val="el-GR" w:eastAsia="el-GR"/>
        </w:rPr>
      </w:pPr>
      <w:r w:rsidRPr="00FC64BC">
        <w:rPr>
          <w:rFonts w:ascii="Tahoma" w:hAnsi="Tahoma" w:cs="Tahoma"/>
          <w:b/>
          <w:bCs/>
          <w:spacing w:val="-4"/>
          <w:sz w:val="20"/>
          <w:szCs w:val="20"/>
          <w:lang w:val="el-GR" w:eastAsia="el-GR"/>
        </w:rPr>
        <w:t xml:space="preserve">12) </w:t>
      </w:r>
      <w:r w:rsidRPr="00FC64BC">
        <w:rPr>
          <w:rFonts w:ascii="Tahoma" w:hAnsi="Tahoma" w:cs="Tahoma"/>
          <w:spacing w:val="-4"/>
          <w:sz w:val="20"/>
          <w:szCs w:val="20"/>
          <w:lang w:val="el-GR" w:eastAsia="el-GR"/>
        </w:rPr>
        <w:t xml:space="preserve">Η επιτροπή αξιολόγησης δύναται να ζητήσει κατά την κρίση της από τον προμηθευτή τυχόν διευκρινήσεις, επί των αναγραφομένων στην προσφορά του, συμπληρωματικά στοιχεία για την πληρέστερη </w:t>
      </w:r>
      <w:r w:rsidR="00A07B91" w:rsidRPr="00FC64BC">
        <w:rPr>
          <w:rFonts w:ascii="Tahoma" w:hAnsi="Tahoma" w:cs="Tahoma"/>
          <w:spacing w:val="-4"/>
          <w:sz w:val="20"/>
          <w:szCs w:val="20"/>
          <w:lang w:val="el-GR" w:eastAsia="el-GR"/>
        </w:rPr>
        <w:t>διατύπωση</w:t>
      </w:r>
      <w:r w:rsidRPr="00FC64BC">
        <w:rPr>
          <w:rFonts w:ascii="Tahoma" w:hAnsi="Tahoma" w:cs="Tahoma"/>
          <w:spacing w:val="-4"/>
          <w:sz w:val="20"/>
          <w:szCs w:val="20"/>
          <w:lang w:val="el-GR" w:eastAsia="el-GR"/>
        </w:rPr>
        <w:t xml:space="preserve"> των τεχνικών χαρακτηριστικών και δυνατοτήτων της συσκευής ή ακόμη και επίδειξη λειτουργίας αυτής, χωρίς </w:t>
      </w:r>
      <w:r w:rsidR="00A07B91" w:rsidRPr="00FC64BC">
        <w:rPr>
          <w:rFonts w:ascii="Tahoma" w:hAnsi="Tahoma" w:cs="Tahoma"/>
          <w:spacing w:val="-4"/>
          <w:sz w:val="20"/>
          <w:szCs w:val="20"/>
          <w:lang w:val="el-GR" w:eastAsia="el-GR"/>
        </w:rPr>
        <w:t>καμία</w:t>
      </w:r>
      <w:r w:rsidRPr="00FC64BC">
        <w:rPr>
          <w:rFonts w:ascii="Tahoma" w:hAnsi="Tahoma" w:cs="Tahoma"/>
          <w:spacing w:val="-4"/>
          <w:sz w:val="20"/>
          <w:szCs w:val="20"/>
          <w:lang w:val="el-GR" w:eastAsia="el-GR"/>
        </w:rPr>
        <w:t xml:space="preserve"> </w:t>
      </w:r>
      <w:r w:rsidR="00A07B91" w:rsidRPr="00FC64BC">
        <w:rPr>
          <w:rFonts w:ascii="Tahoma" w:hAnsi="Tahoma" w:cs="Tahoma"/>
          <w:spacing w:val="-4"/>
          <w:sz w:val="20"/>
          <w:szCs w:val="20"/>
          <w:lang w:val="el-GR" w:eastAsia="el-GR"/>
        </w:rPr>
        <w:t>απαίτηση</w:t>
      </w:r>
      <w:r w:rsidRPr="00FC64BC">
        <w:rPr>
          <w:rFonts w:ascii="Tahoma" w:hAnsi="Tahoma" w:cs="Tahoma"/>
          <w:spacing w:val="-4"/>
          <w:sz w:val="20"/>
          <w:szCs w:val="20"/>
          <w:lang w:val="el-GR" w:eastAsia="el-GR"/>
        </w:rPr>
        <w:t xml:space="preserve"> του προμηθευτή.</w:t>
      </w:r>
    </w:p>
    <w:p w:rsidR="00FC64BC" w:rsidRPr="00FC64BC" w:rsidRDefault="00FC64BC" w:rsidP="00FC64BC">
      <w:pPr>
        <w:suppressAutoHyphens w:val="0"/>
        <w:spacing w:before="100" w:beforeAutospacing="1" w:after="0"/>
        <w:jc w:val="left"/>
        <w:rPr>
          <w:rFonts w:ascii="Tahoma" w:hAnsi="Tahoma" w:cs="Tahoma"/>
          <w:spacing w:val="-4"/>
          <w:sz w:val="20"/>
          <w:szCs w:val="20"/>
          <w:lang w:val="el-GR" w:eastAsia="el-GR"/>
        </w:rPr>
      </w:pPr>
      <w:r w:rsidRPr="00FC64BC">
        <w:rPr>
          <w:rFonts w:ascii="Tahoma" w:hAnsi="Tahoma" w:cs="Tahoma"/>
          <w:b/>
          <w:bCs/>
          <w:spacing w:val="-4"/>
          <w:sz w:val="20"/>
          <w:szCs w:val="20"/>
          <w:lang w:val="el-GR" w:eastAsia="el-GR"/>
        </w:rPr>
        <w:t xml:space="preserve">13) </w:t>
      </w:r>
      <w:r w:rsidRPr="00FC64BC">
        <w:rPr>
          <w:rFonts w:ascii="Tahoma" w:hAnsi="Tahoma" w:cs="Tahoma"/>
          <w:spacing w:val="-4"/>
          <w:sz w:val="20"/>
          <w:szCs w:val="20"/>
          <w:lang w:val="el-GR" w:eastAsia="el-GR"/>
        </w:rPr>
        <w:t>Διαφημιστικό φυλλάδιο ή βιβλιάριο της κατασκευάστριας εταιρείας (</w:t>
      </w:r>
      <w:r w:rsidRPr="00FC64BC">
        <w:rPr>
          <w:rFonts w:ascii="Tahoma" w:hAnsi="Tahoma" w:cs="Tahoma"/>
          <w:spacing w:val="-4"/>
          <w:sz w:val="20"/>
          <w:szCs w:val="20"/>
          <w:lang w:val="en-US" w:eastAsia="el-GR"/>
        </w:rPr>
        <w:t>prospectus</w:t>
      </w:r>
      <w:r w:rsidRPr="00FC64BC">
        <w:rPr>
          <w:rFonts w:ascii="Tahoma" w:hAnsi="Tahoma" w:cs="Tahoma"/>
          <w:spacing w:val="-4"/>
          <w:sz w:val="20"/>
          <w:szCs w:val="20"/>
          <w:lang w:val="el-GR" w:eastAsia="el-GR"/>
        </w:rPr>
        <w:t>) για τον συγκεκριμένο τύπο, που θα περιέχει τα γενικά τεχνικά χαρακτηριστικά της συσκευής.</w:t>
      </w:r>
    </w:p>
    <w:p w:rsidR="00FC64BC" w:rsidRPr="00FC64BC" w:rsidRDefault="00FC64BC" w:rsidP="00FC64BC">
      <w:pPr>
        <w:suppressAutoHyphens w:val="0"/>
        <w:spacing w:before="100" w:beforeAutospacing="1" w:after="0"/>
        <w:jc w:val="left"/>
        <w:rPr>
          <w:rFonts w:ascii="Tahoma" w:hAnsi="Tahoma" w:cs="Tahoma"/>
          <w:spacing w:val="-4"/>
          <w:sz w:val="20"/>
          <w:szCs w:val="20"/>
          <w:lang w:val="el-GR" w:eastAsia="el-GR"/>
        </w:rPr>
      </w:pPr>
      <w:r w:rsidRPr="00FC64BC">
        <w:rPr>
          <w:rFonts w:ascii="Tahoma" w:hAnsi="Tahoma" w:cs="Tahoma"/>
          <w:b/>
          <w:bCs/>
          <w:spacing w:val="-4"/>
          <w:sz w:val="20"/>
          <w:szCs w:val="20"/>
          <w:lang w:val="el-GR" w:eastAsia="el-GR"/>
        </w:rPr>
        <w:t>14)</w:t>
      </w:r>
      <w:r w:rsidRPr="00FC64BC">
        <w:rPr>
          <w:rFonts w:ascii="Tahoma" w:hAnsi="Tahoma" w:cs="Tahoma"/>
          <w:spacing w:val="-4"/>
          <w:sz w:val="20"/>
          <w:szCs w:val="20"/>
          <w:lang w:val="el-GR" w:eastAsia="el-GR"/>
        </w:rPr>
        <w:t xml:space="preserve"> Έγγραφη δήλωση του προμηθευτή ότι θα προσκομίσει την συσκευή σε δύο (2) μήνες από την ημερομηνία υπογραφής της σχετικής σύμβασης.</w:t>
      </w:r>
    </w:p>
    <w:p w:rsidR="00FC64BC" w:rsidRPr="00FC64BC" w:rsidRDefault="00FC64BC" w:rsidP="00FC64BC">
      <w:pPr>
        <w:suppressAutoHyphens w:val="0"/>
        <w:spacing w:before="100" w:beforeAutospacing="1" w:after="0"/>
        <w:jc w:val="left"/>
        <w:rPr>
          <w:rFonts w:ascii="Tahoma" w:hAnsi="Tahoma" w:cs="Tahoma"/>
          <w:spacing w:val="-4"/>
          <w:sz w:val="20"/>
          <w:szCs w:val="20"/>
          <w:lang w:val="el-GR" w:eastAsia="el-GR"/>
        </w:rPr>
      </w:pPr>
      <w:r w:rsidRPr="00FC64BC">
        <w:rPr>
          <w:rFonts w:ascii="Tahoma" w:hAnsi="Tahoma" w:cs="Tahoma"/>
          <w:b/>
          <w:bCs/>
          <w:spacing w:val="-4"/>
          <w:sz w:val="20"/>
          <w:szCs w:val="20"/>
          <w:lang w:val="el-GR" w:eastAsia="el-GR"/>
        </w:rPr>
        <w:t>15)</w:t>
      </w:r>
      <w:r w:rsidRPr="00FC64BC">
        <w:rPr>
          <w:rFonts w:ascii="Tahoma" w:hAnsi="Tahoma" w:cs="Tahoma"/>
          <w:spacing w:val="-4"/>
          <w:sz w:val="20"/>
          <w:szCs w:val="20"/>
          <w:lang w:val="el-GR" w:eastAsia="el-GR"/>
        </w:rPr>
        <w:t xml:space="preserve"> Έγγραφη δήλωση ότι εγγυάται την καλή λειτουργία της συσκευής για το χρονικό διάστημα ισχύος της σύμβασης,</w:t>
      </w:r>
      <w:r w:rsidR="00A07B91">
        <w:rPr>
          <w:rFonts w:ascii="Tahoma" w:hAnsi="Tahoma" w:cs="Tahoma"/>
          <w:spacing w:val="-4"/>
          <w:sz w:val="20"/>
          <w:szCs w:val="20"/>
          <w:lang w:val="el-GR" w:eastAsia="el-GR"/>
        </w:rPr>
        <w:t xml:space="preserve"> </w:t>
      </w:r>
      <w:r w:rsidRPr="00FC64BC">
        <w:rPr>
          <w:rFonts w:ascii="Tahoma" w:hAnsi="Tahoma" w:cs="Tahoma"/>
          <w:spacing w:val="-4"/>
          <w:sz w:val="20"/>
          <w:szCs w:val="20"/>
          <w:lang w:val="el-GR" w:eastAsia="el-GR"/>
        </w:rPr>
        <w:t xml:space="preserve">ως επίσης ότι αναλαμβάνει την υποχρέωση να διαθέσει τεχνικό ο οποίος θα επιδείξει στο προσωπικό </w:t>
      </w:r>
      <w:r w:rsidRPr="00FC64BC">
        <w:rPr>
          <w:rFonts w:ascii="Tahoma" w:hAnsi="Tahoma" w:cs="Tahoma"/>
          <w:spacing w:val="-4"/>
          <w:sz w:val="20"/>
          <w:szCs w:val="20"/>
          <w:lang w:val="el-GR" w:eastAsia="el-GR"/>
        </w:rPr>
        <w:lastRenderedPageBreak/>
        <w:t>της υπηρεσίας τον τρόπο λειτουργίας και χειρισμού της συσκευής, καθώς και τα προστατευτικά μέτρα ασφαλείας προσωπικού και υλικού που απαιτούνται.</w:t>
      </w:r>
    </w:p>
    <w:p w:rsidR="00FC64BC" w:rsidRDefault="00FC64BC" w:rsidP="00D61D95">
      <w:pPr>
        <w:suppressAutoHyphens w:val="0"/>
        <w:spacing w:before="100" w:beforeAutospacing="1" w:after="0"/>
        <w:jc w:val="left"/>
        <w:rPr>
          <w:rFonts w:ascii="Tahoma" w:hAnsi="Tahoma" w:cs="Tahoma"/>
          <w:spacing w:val="-4"/>
          <w:sz w:val="20"/>
          <w:szCs w:val="20"/>
          <w:lang w:val="el-GR" w:eastAsia="el-GR"/>
        </w:rPr>
      </w:pPr>
      <w:r w:rsidRPr="00FC64BC">
        <w:rPr>
          <w:rFonts w:ascii="Tahoma" w:hAnsi="Tahoma" w:cs="Tahoma"/>
          <w:b/>
          <w:bCs/>
          <w:spacing w:val="-4"/>
          <w:sz w:val="20"/>
          <w:szCs w:val="20"/>
          <w:lang w:val="el-GR" w:eastAsia="el-GR"/>
        </w:rPr>
        <w:t>16)</w:t>
      </w:r>
      <w:r w:rsidRPr="00FC64BC">
        <w:rPr>
          <w:rFonts w:ascii="Tahoma" w:hAnsi="Tahoma" w:cs="Tahoma"/>
          <w:spacing w:val="-4"/>
          <w:sz w:val="20"/>
          <w:szCs w:val="20"/>
          <w:lang w:val="el-GR" w:eastAsia="el-GR"/>
        </w:rPr>
        <w:t>Έγγραφη εγγύηση δήλωση για την δυνατότητα υποστηρίξεως (με επισκευές,</w:t>
      </w:r>
      <w:r w:rsidR="00A07B91">
        <w:rPr>
          <w:rFonts w:ascii="Tahoma" w:hAnsi="Tahoma" w:cs="Tahoma"/>
          <w:spacing w:val="-4"/>
          <w:sz w:val="20"/>
          <w:szCs w:val="20"/>
          <w:lang w:val="el-GR" w:eastAsia="el-GR"/>
        </w:rPr>
        <w:t xml:space="preserve"> </w:t>
      </w:r>
      <w:r w:rsidRPr="00FC64BC">
        <w:rPr>
          <w:rFonts w:ascii="Tahoma" w:hAnsi="Tahoma" w:cs="Tahoma"/>
          <w:spacing w:val="-4"/>
          <w:sz w:val="20"/>
          <w:szCs w:val="20"/>
          <w:lang w:val="el-GR" w:eastAsia="el-GR"/>
        </w:rPr>
        <w:t>ανταλλακτικά , βαθμονόμηση, σχετική πληροφόρηση κ.λ.π.).</w:t>
      </w:r>
    </w:p>
    <w:p w:rsidR="00D61D95" w:rsidRPr="00D61D95" w:rsidRDefault="00D61D95" w:rsidP="00D61D95">
      <w:pPr>
        <w:suppressAutoHyphens w:val="0"/>
        <w:spacing w:before="100" w:beforeAutospacing="1" w:after="0"/>
        <w:jc w:val="left"/>
        <w:rPr>
          <w:rFonts w:ascii="Tahoma" w:hAnsi="Tahoma" w:cs="Tahoma"/>
          <w:spacing w:val="-4"/>
          <w:sz w:val="20"/>
          <w:szCs w:val="20"/>
          <w:lang w:val="el-GR" w:eastAsia="el-GR"/>
        </w:rPr>
      </w:pPr>
    </w:p>
    <w:p w:rsidR="00FC64BC" w:rsidRPr="00FC64BC" w:rsidRDefault="00FC64BC" w:rsidP="00FC64BC">
      <w:pPr>
        <w:suppressAutoHyphens w:val="0"/>
        <w:spacing w:before="100" w:beforeAutospacing="1" w:after="0"/>
        <w:jc w:val="left"/>
        <w:rPr>
          <w:rFonts w:ascii="Tahoma" w:hAnsi="Tahoma" w:cs="Tahoma"/>
          <w:sz w:val="20"/>
          <w:szCs w:val="20"/>
          <w:lang w:val="el-GR" w:eastAsia="el-GR"/>
        </w:rPr>
      </w:pPr>
      <w:r w:rsidRPr="00FC64BC">
        <w:rPr>
          <w:rFonts w:ascii="Tahoma" w:hAnsi="Tahoma" w:cs="Tahoma"/>
          <w:b/>
          <w:bCs/>
          <w:color w:val="000000"/>
          <w:sz w:val="20"/>
          <w:szCs w:val="20"/>
          <w:lang w:val="el-GR" w:eastAsia="el-GR"/>
        </w:rPr>
        <w:t>Γ) ΕΛΕΓΧΟΣ ΠΟΙΟΤΗΤΑΣ-ΟΡΟΙ ΑΠΟΔΟΧΗΣ</w:t>
      </w:r>
    </w:p>
    <w:p w:rsidR="00FC64BC" w:rsidRPr="00FC64BC" w:rsidRDefault="00FC64BC" w:rsidP="00FC64BC">
      <w:pPr>
        <w:suppressAutoHyphens w:val="0"/>
        <w:spacing w:before="100" w:beforeAutospacing="1" w:after="0"/>
        <w:jc w:val="left"/>
        <w:rPr>
          <w:rFonts w:ascii="Tahoma" w:hAnsi="Tahoma" w:cs="Tahoma"/>
          <w:spacing w:val="-4"/>
          <w:sz w:val="20"/>
          <w:szCs w:val="20"/>
          <w:lang w:val="el-GR" w:eastAsia="el-GR"/>
        </w:rPr>
      </w:pPr>
      <w:r w:rsidRPr="00FC64BC">
        <w:rPr>
          <w:rFonts w:ascii="Tahoma" w:hAnsi="Tahoma" w:cs="Tahoma"/>
          <w:b/>
          <w:bCs/>
          <w:spacing w:val="-4"/>
          <w:sz w:val="20"/>
          <w:szCs w:val="20"/>
          <w:lang w:val="el-GR" w:eastAsia="el-GR"/>
        </w:rPr>
        <w:t xml:space="preserve">1) </w:t>
      </w:r>
      <w:r w:rsidRPr="00FC64BC">
        <w:rPr>
          <w:rFonts w:ascii="Tahoma" w:hAnsi="Tahoma" w:cs="Tahoma"/>
          <w:spacing w:val="-4"/>
          <w:sz w:val="20"/>
          <w:szCs w:val="20"/>
          <w:lang w:val="el-GR" w:eastAsia="el-GR"/>
        </w:rPr>
        <w:t xml:space="preserve">Τα </w:t>
      </w:r>
      <w:r w:rsidR="00A07B91" w:rsidRPr="00FC64BC">
        <w:rPr>
          <w:rFonts w:ascii="Tahoma" w:hAnsi="Tahoma" w:cs="Tahoma"/>
          <w:spacing w:val="-4"/>
          <w:sz w:val="20"/>
          <w:szCs w:val="20"/>
          <w:lang w:val="el-GR" w:eastAsia="el-GR"/>
        </w:rPr>
        <w:t>υπό</w:t>
      </w:r>
      <w:r w:rsidRPr="00FC64BC">
        <w:rPr>
          <w:rFonts w:ascii="Tahoma" w:hAnsi="Tahoma" w:cs="Tahoma"/>
          <w:spacing w:val="-4"/>
          <w:sz w:val="20"/>
          <w:szCs w:val="20"/>
          <w:lang w:val="el-GR" w:eastAsia="el-GR"/>
        </w:rPr>
        <w:t xml:space="preserve"> προμήθεια αντιδραστήρια πρέπει να πληρούν </w:t>
      </w:r>
      <w:r w:rsidR="00A07B91">
        <w:rPr>
          <w:rFonts w:ascii="Tahoma" w:hAnsi="Tahoma" w:cs="Tahoma"/>
          <w:spacing w:val="-4"/>
          <w:sz w:val="20"/>
          <w:szCs w:val="20"/>
          <w:lang w:val="el-GR" w:eastAsia="el-GR"/>
        </w:rPr>
        <w:t>όλους</w:t>
      </w:r>
      <w:r w:rsidRPr="00FC64BC">
        <w:rPr>
          <w:rFonts w:ascii="Tahoma" w:hAnsi="Tahoma" w:cs="Tahoma"/>
          <w:spacing w:val="-4"/>
          <w:sz w:val="20"/>
          <w:szCs w:val="20"/>
          <w:lang w:val="el-GR" w:eastAsia="el-GR"/>
        </w:rPr>
        <w:t xml:space="preserve"> τους όρους της παραγράφου 2.2.1.ΒΙΟΛΟΓΙΚΑ ΚΑΙ ΧΗΜΙΚΑ ΑΝΤΙΔΡΑΣΤΗΡΙΑ.</w:t>
      </w:r>
    </w:p>
    <w:p w:rsidR="00FC64BC" w:rsidRPr="00FC64BC" w:rsidRDefault="00FC64BC" w:rsidP="00FC64BC">
      <w:pPr>
        <w:suppressAutoHyphens w:val="0"/>
        <w:spacing w:before="100" w:beforeAutospacing="1" w:after="0"/>
        <w:jc w:val="left"/>
        <w:rPr>
          <w:rFonts w:ascii="Tahoma" w:hAnsi="Tahoma" w:cs="Tahoma"/>
          <w:spacing w:val="-4"/>
          <w:sz w:val="20"/>
          <w:szCs w:val="20"/>
          <w:lang w:val="el-GR" w:eastAsia="el-GR"/>
        </w:rPr>
      </w:pPr>
      <w:r w:rsidRPr="00FC64BC">
        <w:rPr>
          <w:rFonts w:ascii="Tahoma" w:hAnsi="Tahoma" w:cs="Tahoma"/>
          <w:b/>
          <w:bCs/>
          <w:spacing w:val="-4"/>
          <w:sz w:val="20"/>
          <w:szCs w:val="20"/>
          <w:lang w:val="el-GR" w:eastAsia="el-GR"/>
        </w:rPr>
        <w:t xml:space="preserve">2) </w:t>
      </w:r>
      <w:r w:rsidRPr="00FC64BC">
        <w:rPr>
          <w:rFonts w:ascii="Tahoma" w:hAnsi="Tahoma" w:cs="Tahoma"/>
          <w:spacing w:val="-4"/>
          <w:sz w:val="20"/>
          <w:szCs w:val="20"/>
          <w:lang w:val="el-GR" w:eastAsia="el-GR"/>
        </w:rPr>
        <w:t xml:space="preserve">Ο προμηθευτής υποχρεώνεται να παραδώσει, με την πρώτη παράδοση των </w:t>
      </w:r>
      <w:proofErr w:type="spellStart"/>
      <w:r w:rsidRPr="00FC64BC">
        <w:rPr>
          <w:rFonts w:ascii="Tahoma" w:hAnsi="Tahoma" w:cs="Tahoma"/>
          <w:spacing w:val="-4"/>
          <w:sz w:val="20"/>
          <w:szCs w:val="20"/>
          <w:lang w:val="el-GR" w:eastAsia="el-GR"/>
        </w:rPr>
        <w:t>αντιδραστηρ</w:t>
      </w:r>
      <w:r w:rsidRPr="00FC64BC">
        <w:rPr>
          <w:rFonts w:ascii="Tahoma" w:hAnsi="Tahoma" w:cs="Tahoma"/>
          <w:spacing w:val="-4"/>
          <w:sz w:val="20"/>
          <w:szCs w:val="20"/>
          <w:lang w:val="en-US" w:eastAsia="el-GR"/>
        </w:rPr>
        <w:t>i</w:t>
      </w:r>
      <w:proofErr w:type="spellEnd"/>
      <w:r w:rsidRPr="00FC64BC">
        <w:rPr>
          <w:rFonts w:ascii="Tahoma" w:hAnsi="Tahoma" w:cs="Tahoma"/>
          <w:spacing w:val="-4"/>
          <w:sz w:val="20"/>
          <w:szCs w:val="20"/>
          <w:lang w:val="el-GR" w:eastAsia="el-GR"/>
        </w:rPr>
        <w:t>ων και τα παρακάτω, τα οποία πρέπει να συνοδεύουν την διατιθέμενη από αυτόν συσκευή :</w:t>
      </w:r>
    </w:p>
    <w:p w:rsidR="00FC64BC" w:rsidRPr="00FC64BC" w:rsidRDefault="00FC64BC" w:rsidP="00FC64BC">
      <w:pPr>
        <w:suppressAutoHyphens w:val="0"/>
        <w:spacing w:before="100" w:beforeAutospacing="1" w:after="0"/>
        <w:jc w:val="left"/>
        <w:rPr>
          <w:rFonts w:ascii="Tahoma" w:hAnsi="Tahoma" w:cs="Tahoma"/>
          <w:spacing w:val="-4"/>
          <w:sz w:val="20"/>
          <w:szCs w:val="20"/>
          <w:lang w:val="el-GR" w:eastAsia="el-GR"/>
        </w:rPr>
      </w:pPr>
      <w:r w:rsidRPr="00FC64BC">
        <w:rPr>
          <w:rFonts w:ascii="Tahoma" w:hAnsi="Tahoma" w:cs="Tahoma"/>
          <w:b/>
          <w:bCs/>
          <w:spacing w:val="-4"/>
          <w:sz w:val="20"/>
          <w:szCs w:val="20"/>
          <w:lang w:val="el-GR" w:eastAsia="el-GR"/>
        </w:rPr>
        <w:t>2.1</w:t>
      </w:r>
      <w:r w:rsidRPr="00FC64BC">
        <w:rPr>
          <w:rFonts w:ascii="Tahoma" w:hAnsi="Tahoma" w:cs="Tahoma"/>
          <w:spacing w:val="-4"/>
          <w:sz w:val="20"/>
          <w:szCs w:val="20"/>
          <w:lang w:val="el-GR" w:eastAsia="el-GR"/>
        </w:rPr>
        <w:t xml:space="preserve">. </w:t>
      </w:r>
      <w:r w:rsidR="00A07B91">
        <w:rPr>
          <w:rFonts w:ascii="Tahoma" w:hAnsi="Tahoma" w:cs="Tahoma"/>
          <w:spacing w:val="-4"/>
          <w:sz w:val="20"/>
          <w:szCs w:val="20"/>
          <w:lang w:val="el-GR" w:eastAsia="el-GR"/>
        </w:rPr>
        <w:t>Έ</w:t>
      </w:r>
      <w:r w:rsidRPr="00FC64BC">
        <w:rPr>
          <w:rFonts w:ascii="Tahoma" w:hAnsi="Tahoma" w:cs="Tahoma"/>
          <w:spacing w:val="-4"/>
          <w:sz w:val="20"/>
          <w:szCs w:val="20"/>
          <w:lang w:val="el-GR" w:eastAsia="el-GR"/>
        </w:rPr>
        <w:t>γγραφη εγγύηση καλής λειτουργίας για το χρονικό διάστημα ισχύος της σύμβασης,</w:t>
      </w:r>
      <w:r w:rsidR="00A07B91">
        <w:rPr>
          <w:rFonts w:ascii="Tahoma" w:hAnsi="Tahoma" w:cs="Tahoma"/>
          <w:spacing w:val="-4"/>
          <w:sz w:val="20"/>
          <w:szCs w:val="20"/>
          <w:lang w:val="el-GR" w:eastAsia="el-GR"/>
        </w:rPr>
        <w:t xml:space="preserve"> </w:t>
      </w:r>
      <w:r w:rsidRPr="00FC64BC">
        <w:rPr>
          <w:rFonts w:ascii="Tahoma" w:hAnsi="Tahoma" w:cs="Tahoma"/>
          <w:spacing w:val="-4"/>
          <w:sz w:val="20"/>
          <w:szCs w:val="20"/>
          <w:lang w:val="el-GR" w:eastAsia="el-GR"/>
        </w:rPr>
        <w:t xml:space="preserve">από την ημερομηνία παραλαβής του συγκεκριμένου μηχανήματος με τον συγκεκριμένο εργοστασιακό αριθμό, ο οποίος θα αναγράφεται στη σύμβαση προμήθειας των αντιδραστηρίων. Στο διάστημα αυτό ο προμηθευτής υποχρεούται να επισκευάζει ή να </w:t>
      </w:r>
      <w:r w:rsidR="00A07B91" w:rsidRPr="00FC64BC">
        <w:rPr>
          <w:rFonts w:ascii="Tahoma" w:hAnsi="Tahoma" w:cs="Tahoma"/>
          <w:spacing w:val="-4"/>
          <w:sz w:val="20"/>
          <w:szCs w:val="20"/>
          <w:lang w:val="el-GR" w:eastAsia="el-GR"/>
        </w:rPr>
        <w:t>αντικαθιστά</w:t>
      </w:r>
      <w:r w:rsidRPr="00FC64BC">
        <w:rPr>
          <w:rFonts w:ascii="Tahoma" w:hAnsi="Tahoma" w:cs="Tahoma"/>
          <w:spacing w:val="-4"/>
          <w:sz w:val="20"/>
          <w:szCs w:val="20"/>
          <w:lang w:val="el-GR" w:eastAsia="el-GR"/>
        </w:rPr>
        <w:t xml:space="preserve"> οποιοδήποτε εξάρτημα ή μέρος ή ολόκληρο το σύστημα που έχει υποστεί βλάβη, χωρίς </w:t>
      </w:r>
      <w:r w:rsidR="00A07B91" w:rsidRPr="00FC64BC">
        <w:rPr>
          <w:rFonts w:ascii="Tahoma" w:hAnsi="Tahoma" w:cs="Tahoma"/>
          <w:spacing w:val="-4"/>
          <w:sz w:val="20"/>
          <w:szCs w:val="20"/>
          <w:lang w:val="el-GR" w:eastAsia="el-GR"/>
        </w:rPr>
        <w:t>καμία</w:t>
      </w:r>
      <w:r w:rsidRPr="00FC64BC">
        <w:rPr>
          <w:rFonts w:ascii="Tahoma" w:hAnsi="Tahoma" w:cs="Tahoma"/>
          <w:spacing w:val="-4"/>
          <w:sz w:val="20"/>
          <w:szCs w:val="20"/>
          <w:lang w:val="el-GR" w:eastAsia="el-GR"/>
        </w:rPr>
        <w:t xml:space="preserve"> επιβάρυνση της ΜΥ ΠΕΔΥ. </w:t>
      </w:r>
      <w:r w:rsidRPr="00FC64BC">
        <w:rPr>
          <w:rFonts w:ascii="Tahoma" w:hAnsi="Tahoma" w:cs="Tahoma"/>
          <w:color w:val="000000"/>
          <w:spacing w:val="-4"/>
          <w:sz w:val="20"/>
          <w:szCs w:val="20"/>
          <w:lang w:val="el-GR" w:eastAsia="el-GR"/>
        </w:rPr>
        <w:t xml:space="preserve">Υποχρεούται επίσης να αντικαθιστά στην περίπτωση αυτή το ισοδύναμο των </w:t>
      </w:r>
      <w:r w:rsidR="00A07B91" w:rsidRPr="00FC64BC">
        <w:rPr>
          <w:rFonts w:ascii="Tahoma" w:hAnsi="Tahoma" w:cs="Tahoma"/>
          <w:color w:val="000000"/>
          <w:spacing w:val="-4"/>
          <w:sz w:val="20"/>
          <w:szCs w:val="20"/>
          <w:lang w:val="el-GR" w:eastAsia="el-GR"/>
        </w:rPr>
        <w:t>τεστ</w:t>
      </w:r>
      <w:r w:rsidRPr="00FC64BC">
        <w:rPr>
          <w:rFonts w:ascii="Tahoma" w:hAnsi="Tahoma" w:cs="Tahoma"/>
          <w:color w:val="000000"/>
          <w:spacing w:val="-4"/>
          <w:sz w:val="20"/>
          <w:szCs w:val="20"/>
          <w:lang w:val="el-GR" w:eastAsia="el-GR"/>
        </w:rPr>
        <w:t xml:space="preserve"> που έχουν καταστραφεί </w:t>
      </w:r>
      <w:proofErr w:type="spellStart"/>
      <w:r w:rsidRPr="00FC64BC">
        <w:rPr>
          <w:rFonts w:ascii="Tahoma" w:hAnsi="Tahoma" w:cs="Tahoma"/>
          <w:color w:val="000000"/>
          <w:spacing w:val="-4"/>
          <w:sz w:val="20"/>
          <w:szCs w:val="20"/>
          <w:lang w:val="el-GR" w:eastAsia="el-GR"/>
        </w:rPr>
        <w:t>λογω</w:t>
      </w:r>
      <w:proofErr w:type="spellEnd"/>
      <w:r w:rsidRPr="00FC64BC">
        <w:rPr>
          <w:rFonts w:ascii="Tahoma" w:hAnsi="Tahoma" w:cs="Tahoma"/>
          <w:color w:val="000000"/>
          <w:spacing w:val="-4"/>
          <w:sz w:val="20"/>
          <w:szCs w:val="20"/>
          <w:lang w:val="el-GR" w:eastAsia="el-GR"/>
        </w:rPr>
        <w:t xml:space="preserve"> της απότομης διακοπής λειτουργίας (βλάβης) του αναλυτή, όπως αυτό εμφανίζεται στο βιβλίο λειτουργίας του οργάνου που τηρεί το εργαστήριο και αποδεικνύεται και από το αρχείο σφαλμάτων του αναλυτή.</w:t>
      </w:r>
    </w:p>
    <w:p w:rsidR="00FC64BC" w:rsidRPr="00FC64BC" w:rsidRDefault="00FC64BC" w:rsidP="00FC64BC">
      <w:pPr>
        <w:suppressAutoHyphens w:val="0"/>
        <w:spacing w:before="100" w:beforeAutospacing="1" w:after="0"/>
        <w:jc w:val="left"/>
        <w:rPr>
          <w:rFonts w:ascii="Tahoma" w:hAnsi="Tahoma" w:cs="Tahoma"/>
          <w:sz w:val="20"/>
          <w:szCs w:val="20"/>
          <w:lang w:val="el-GR" w:eastAsia="el-GR"/>
        </w:rPr>
      </w:pPr>
      <w:r w:rsidRPr="00FC64BC">
        <w:rPr>
          <w:rFonts w:ascii="Tahoma" w:hAnsi="Tahoma" w:cs="Tahoma"/>
          <w:b/>
          <w:bCs/>
          <w:sz w:val="20"/>
          <w:szCs w:val="20"/>
          <w:lang w:val="el-GR" w:eastAsia="el-GR"/>
        </w:rPr>
        <w:t xml:space="preserve">2.2. </w:t>
      </w:r>
      <w:r w:rsidRPr="00FC64BC">
        <w:rPr>
          <w:rFonts w:ascii="Tahoma" w:hAnsi="Tahoma" w:cs="Tahoma"/>
          <w:sz w:val="20"/>
          <w:szCs w:val="20"/>
          <w:lang w:val="el-GR" w:eastAsia="el-GR"/>
        </w:rPr>
        <w:t>Το εκτός λειτουργίας διάστημα της συσκευής, αρχίζει από την στιγμή ειδοποίησης του προμηθευτή για τη βλάβη και λήγει με την παράδοση του συστήματος σε λειτουργία.</w:t>
      </w:r>
      <w:r w:rsidR="00A07B91">
        <w:rPr>
          <w:rFonts w:ascii="Tahoma" w:hAnsi="Tahoma" w:cs="Tahoma"/>
          <w:sz w:val="20"/>
          <w:szCs w:val="20"/>
          <w:lang w:val="el-GR" w:eastAsia="el-GR"/>
        </w:rPr>
        <w:t xml:space="preserve"> </w:t>
      </w:r>
      <w:r w:rsidRPr="00FC64BC">
        <w:rPr>
          <w:rFonts w:ascii="Tahoma" w:hAnsi="Tahoma" w:cs="Tahoma"/>
          <w:sz w:val="20"/>
          <w:szCs w:val="20"/>
          <w:lang w:val="el-GR" w:eastAsia="el-GR"/>
        </w:rPr>
        <w:t xml:space="preserve">Το χρονικό αυτό διάστημα δεν πρέπει να υπερβαίνει σε </w:t>
      </w:r>
      <w:r w:rsidR="00A07B91" w:rsidRPr="00FC64BC">
        <w:rPr>
          <w:rFonts w:ascii="Tahoma" w:hAnsi="Tahoma" w:cs="Tahoma"/>
          <w:sz w:val="20"/>
          <w:szCs w:val="20"/>
          <w:lang w:val="el-GR" w:eastAsia="el-GR"/>
        </w:rPr>
        <w:t>καμία</w:t>
      </w:r>
      <w:r w:rsidRPr="00FC64BC">
        <w:rPr>
          <w:rFonts w:ascii="Tahoma" w:hAnsi="Tahoma" w:cs="Tahoma"/>
          <w:sz w:val="20"/>
          <w:szCs w:val="20"/>
          <w:lang w:val="el-GR" w:eastAsia="el-GR"/>
        </w:rPr>
        <w:t xml:space="preserve"> περίπτωση τις δύο (2) ημέρες.</w:t>
      </w:r>
      <w:r w:rsidR="00A07B91">
        <w:rPr>
          <w:rFonts w:ascii="Tahoma" w:hAnsi="Tahoma" w:cs="Tahoma"/>
          <w:sz w:val="20"/>
          <w:szCs w:val="20"/>
          <w:lang w:val="el-GR" w:eastAsia="el-GR"/>
        </w:rPr>
        <w:t xml:space="preserve"> </w:t>
      </w:r>
      <w:r w:rsidRPr="00FC64BC">
        <w:rPr>
          <w:rFonts w:ascii="Tahoma" w:hAnsi="Tahoma" w:cs="Tahoma"/>
          <w:sz w:val="20"/>
          <w:szCs w:val="20"/>
          <w:lang w:val="el-GR" w:eastAsia="el-GR"/>
        </w:rPr>
        <w:t>Κατά το διάστημα αυτό ο προμηθευτής οφείλει να θέσει άμεσα σε λειτουργία τον εφεδρικό αναλυτή.</w:t>
      </w:r>
      <w:r w:rsidRPr="00FC64BC">
        <w:rPr>
          <w:rFonts w:ascii="Tahoma" w:hAnsi="Tahoma" w:cs="Tahoma"/>
          <w:color w:val="FF0000"/>
          <w:sz w:val="20"/>
          <w:szCs w:val="20"/>
          <w:lang w:val="el-GR" w:eastAsia="el-GR"/>
        </w:rPr>
        <w:t xml:space="preserve"> </w:t>
      </w:r>
      <w:r w:rsidRPr="00FC64BC">
        <w:rPr>
          <w:rFonts w:ascii="Tahoma" w:hAnsi="Tahoma" w:cs="Tahoma"/>
          <w:color w:val="000000"/>
          <w:sz w:val="20"/>
          <w:szCs w:val="20"/>
          <w:lang w:val="el-GR" w:eastAsia="el-GR"/>
        </w:rPr>
        <w:t>Ο τρόπος που προτείνει ο προμηθευτής για την αντιμετώπιση των επειγόντων περιστατικών σε περίπτωση βλάβης του κανονικού και του εφεδρικού αναλυτή, πρέπει να περιγραφεί σαφώς.</w:t>
      </w:r>
      <w:r w:rsidRPr="00FC64BC">
        <w:rPr>
          <w:rFonts w:ascii="Tahoma" w:hAnsi="Tahoma" w:cs="Tahoma"/>
          <w:i/>
          <w:iCs/>
          <w:color w:val="000000"/>
          <w:sz w:val="20"/>
          <w:szCs w:val="20"/>
          <w:lang w:val="el-GR" w:eastAsia="el-GR"/>
        </w:rPr>
        <w:t xml:space="preserve"> </w:t>
      </w:r>
    </w:p>
    <w:p w:rsidR="00FC64BC" w:rsidRPr="00FC64BC" w:rsidRDefault="00FC64BC" w:rsidP="00FC64BC">
      <w:pPr>
        <w:suppressAutoHyphens w:val="0"/>
        <w:spacing w:before="100" w:beforeAutospacing="1" w:after="0"/>
        <w:jc w:val="left"/>
        <w:rPr>
          <w:rFonts w:ascii="Tahoma" w:hAnsi="Tahoma" w:cs="Tahoma"/>
          <w:sz w:val="20"/>
          <w:szCs w:val="20"/>
          <w:lang w:val="el-GR" w:eastAsia="el-GR"/>
        </w:rPr>
      </w:pPr>
      <w:r w:rsidRPr="00FC64BC">
        <w:rPr>
          <w:rFonts w:ascii="Tahoma" w:hAnsi="Tahoma" w:cs="Tahoma"/>
          <w:color w:val="000000"/>
          <w:sz w:val="20"/>
          <w:szCs w:val="20"/>
          <w:lang w:val="el-GR" w:eastAsia="el-GR"/>
        </w:rPr>
        <w:t>Τα αίτια της βλάβης και η πιστοποίηση των χρονικών ορίων της παρούσης παραγράφου θα προκύπτουν από έγγραφο ή δελτίο τεχνικού ελέγχου του προμηθευτή που θα προσυπογράφεται από εκπρόσωπο του τεχνικού τμήματος ή του εργαστηρίου της ΜΥ ΠΕΔΥ. Ο προμηθευτής υποχρεούται να αποστείλει ειδικευμένο τεχνικό για την αποκατάσταση κάθε βλάβης.</w:t>
      </w:r>
      <w:r w:rsidRPr="00FC64BC">
        <w:rPr>
          <w:rFonts w:ascii="Tahoma" w:hAnsi="Tahoma" w:cs="Tahoma"/>
          <w:i/>
          <w:iCs/>
          <w:color w:val="000000"/>
          <w:sz w:val="20"/>
          <w:szCs w:val="20"/>
          <w:lang w:val="el-GR" w:eastAsia="el-GR"/>
        </w:rPr>
        <w:t xml:space="preserve"> </w:t>
      </w:r>
      <w:r w:rsidRPr="00FC64BC">
        <w:rPr>
          <w:rFonts w:ascii="Tahoma" w:hAnsi="Tahoma" w:cs="Tahoma"/>
          <w:color w:val="000000"/>
          <w:sz w:val="20"/>
          <w:szCs w:val="20"/>
          <w:lang w:val="el-GR" w:eastAsia="el-GR"/>
        </w:rPr>
        <w:t xml:space="preserve">Το χρονικό αυτό διάστημα δεν πρέπει να υπερβαίνει σε καμία περίπτωση τις δώδεκα (12) ώρες. </w:t>
      </w:r>
    </w:p>
    <w:p w:rsidR="00FC64BC" w:rsidRPr="00FC64BC" w:rsidRDefault="00FC64BC" w:rsidP="00FC64BC">
      <w:pPr>
        <w:suppressAutoHyphens w:val="0"/>
        <w:spacing w:before="100" w:beforeAutospacing="1" w:after="0"/>
        <w:jc w:val="left"/>
        <w:rPr>
          <w:rFonts w:ascii="Tahoma" w:hAnsi="Tahoma" w:cs="Tahoma"/>
          <w:spacing w:val="-4"/>
          <w:sz w:val="20"/>
          <w:szCs w:val="20"/>
          <w:lang w:val="el-GR" w:eastAsia="el-GR"/>
        </w:rPr>
      </w:pPr>
      <w:r w:rsidRPr="00FC64BC">
        <w:rPr>
          <w:rFonts w:ascii="Tahoma" w:hAnsi="Tahoma" w:cs="Tahoma"/>
          <w:color w:val="000000"/>
          <w:spacing w:val="-4"/>
          <w:sz w:val="20"/>
          <w:szCs w:val="20"/>
          <w:lang w:val="el-GR" w:eastAsia="el-GR"/>
        </w:rPr>
        <w:t>Το μέγιστο διάστημα εκτός λειτουργίας του κανονικού και του εφεδρικού αναλυτή δεν μπορεί να είναι μεγαλύτερο από 24 ώρες, άλλως ο προμηθευτής θα υποχρεούται σε καταβολή ποινικής ρήτρας 30€./ώρα επιπλέον καθυστέρησης, ως τις πρώτες 24 ώρες. Αν ο αναλυτής παραμένει εκτός λειτουργίας μετά την παρέλευση το πρώτου 24ώρου, η ποινική ρήτρα διπλασιάζεται (60€/ώρα καθυστέρησης). Πέραν της ποινικής ρήτρας, ο προμηθευτής υποχρεούται να καταβάλει και το ποσόν που η τυχόν ΜΥ ΠΕΔΥ θα επιβαρυνθεί για την εκτέλεση των εξετάσεων σε άλλο εργαστήριο, έναντι των αντίστοιχων παραστατικών χρέωσης.</w:t>
      </w:r>
    </w:p>
    <w:p w:rsidR="00FC64BC" w:rsidRPr="00FC64BC" w:rsidRDefault="00FC64BC" w:rsidP="00FC64BC">
      <w:pPr>
        <w:suppressAutoHyphens w:val="0"/>
        <w:spacing w:before="100" w:beforeAutospacing="1" w:after="0"/>
        <w:jc w:val="left"/>
        <w:rPr>
          <w:rFonts w:ascii="Tahoma" w:hAnsi="Tahoma" w:cs="Tahoma"/>
          <w:sz w:val="20"/>
          <w:szCs w:val="20"/>
          <w:lang w:val="el-GR" w:eastAsia="el-GR"/>
        </w:rPr>
      </w:pPr>
      <w:r w:rsidRPr="00FC64BC">
        <w:rPr>
          <w:rFonts w:ascii="Tahoma" w:hAnsi="Tahoma" w:cs="Tahoma"/>
          <w:color w:val="000000"/>
          <w:sz w:val="20"/>
          <w:szCs w:val="20"/>
          <w:lang w:val="el-GR" w:eastAsia="el-GR"/>
        </w:rPr>
        <w:t>Οι ως άνω υποχρεώσεις του προμηθευτή ισχύουν εφόσον η βλάβη που έθεσε εκτός λειτουργίας τον αναλυτή δεν οφείλεται σε υπαιτιότητα της ΜΥ ΠΕΔΥ ή σε γεγονότα ανωτέρας βίας ή βλάβες δικτύων, για τα οποία δεν ευθύνεται ο προμηθευτής.</w:t>
      </w:r>
    </w:p>
    <w:p w:rsidR="00FC64BC" w:rsidRPr="00FC64BC" w:rsidRDefault="00FC64BC" w:rsidP="00FC64BC">
      <w:pPr>
        <w:suppressAutoHyphens w:val="0"/>
        <w:spacing w:before="100" w:beforeAutospacing="1" w:after="0"/>
        <w:jc w:val="left"/>
        <w:rPr>
          <w:rFonts w:ascii="Tahoma" w:hAnsi="Tahoma" w:cs="Tahoma"/>
          <w:spacing w:val="-4"/>
          <w:sz w:val="20"/>
          <w:szCs w:val="20"/>
          <w:lang w:val="el-GR" w:eastAsia="el-GR"/>
        </w:rPr>
      </w:pPr>
      <w:r w:rsidRPr="00FC64BC">
        <w:rPr>
          <w:rFonts w:ascii="Tahoma" w:hAnsi="Tahoma" w:cs="Tahoma"/>
          <w:b/>
          <w:bCs/>
          <w:spacing w:val="-4"/>
          <w:sz w:val="20"/>
          <w:szCs w:val="20"/>
          <w:lang w:val="el-GR" w:eastAsia="el-GR"/>
        </w:rPr>
        <w:t>2.3</w:t>
      </w:r>
      <w:r w:rsidRPr="00FC64BC">
        <w:rPr>
          <w:rFonts w:ascii="Tahoma" w:hAnsi="Tahoma" w:cs="Tahoma"/>
          <w:spacing w:val="-4"/>
          <w:sz w:val="20"/>
          <w:szCs w:val="20"/>
          <w:lang w:val="el-GR" w:eastAsia="el-GR"/>
        </w:rPr>
        <w:t xml:space="preserve"> </w:t>
      </w:r>
      <w:r w:rsidR="00A07B91" w:rsidRPr="00FC64BC">
        <w:rPr>
          <w:rFonts w:ascii="Tahoma" w:hAnsi="Tahoma" w:cs="Tahoma"/>
          <w:spacing w:val="-4"/>
          <w:sz w:val="20"/>
          <w:szCs w:val="20"/>
          <w:lang w:val="el-GR" w:eastAsia="el-GR"/>
        </w:rPr>
        <w:t>Έγγραφη</w:t>
      </w:r>
      <w:r w:rsidRPr="00FC64BC">
        <w:rPr>
          <w:rFonts w:ascii="Tahoma" w:hAnsi="Tahoma" w:cs="Tahoma"/>
          <w:spacing w:val="-4"/>
          <w:sz w:val="20"/>
          <w:szCs w:val="20"/>
          <w:lang w:val="el-GR" w:eastAsia="el-GR"/>
        </w:rPr>
        <w:t xml:space="preserve"> δήλωση ότι αναλαμβάνει την υποχρέωση εκπαίδευσης του προσωπικού του ΠΕΔΥ, πάνω στη λειτουργία του μηχανήματος, χωρίς </w:t>
      </w:r>
      <w:r w:rsidR="00A07B91" w:rsidRPr="00FC64BC">
        <w:rPr>
          <w:rFonts w:ascii="Tahoma" w:hAnsi="Tahoma" w:cs="Tahoma"/>
          <w:spacing w:val="-4"/>
          <w:sz w:val="20"/>
          <w:szCs w:val="20"/>
          <w:lang w:val="el-GR" w:eastAsia="el-GR"/>
        </w:rPr>
        <w:t>καμία</w:t>
      </w:r>
      <w:r w:rsidRPr="00FC64BC">
        <w:rPr>
          <w:rFonts w:ascii="Tahoma" w:hAnsi="Tahoma" w:cs="Tahoma"/>
          <w:spacing w:val="-4"/>
          <w:sz w:val="20"/>
          <w:szCs w:val="20"/>
          <w:lang w:val="el-GR" w:eastAsia="el-GR"/>
        </w:rPr>
        <w:t xml:space="preserve"> επιβάρυνση.</w:t>
      </w:r>
    </w:p>
    <w:p w:rsidR="00FC64BC" w:rsidRPr="00FC64BC" w:rsidRDefault="00FC64BC" w:rsidP="00FC64BC">
      <w:pPr>
        <w:suppressAutoHyphens w:val="0"/>
        <w:spacing w:before="100" w:beforeAutospacing="1" w:after="0"/>
        <w:jc w:val="left"/>
        <w:rPr>
          <w:rFonts w:ascii="Tahoma" w:hAnsi="Tahoma" w:cs="Tahoma"/>
          <w:spacing w:val="-4"/>
          <w:sz w:val="20"/>
          <w:szCs w:val="20"/>
          <w:lang w:val="el-GR" w:eastAsia="el-GR"/>
        </w:rPr>
      </w:pPr>
    </w:p>
    <w:p w:rsidR="00FC64BC" w:rsidRPr="00FC64BC" w:rsidRDefault="00FC64BC" w:rsidP="00FC64BC">
      <w:pPr>
        <w:suppressAutoHyphens w:val="0"/>
        <w:spacing w:before="100" w:beforeAutospacing="1" w:after="0"/>
        <w:jc w:val="left"/>
        <w:rPr>
          <w:rFonts w:ascii="Tahoma" w:hAnsi="Tahoma" w:cs="Tahoma"/>
          <w:spacing w:val="-4"/>
          <w:sz w:val="20"/>
          <w:szCs w:val="20"/>
          <w:lang w:val="el-GR" w:eastAsia="el-GR"/>
        </w:rPr>
      </w:pPr>
      <w:r w:rsidRPr="00FC64BC">
        <w:rPr>
          <w:rFonts w:ascii="Tahoma" w:hAnsi="Tahoma" w:cs="Tahoma"/>
          <w:b/>
          <w:bCs/>
          <w:spacing w:val="-4"/>
          <w:sz w:val="20"/>
          <w:szCs w:val="20"/>
          <w:lang w:val="el-GR" w:eastAsia="el-GR"/>
        </w:rPr>
        <w:t>3)ΕΛΕΓΧΟΙ- ΠΑΡΑΛΑΒΗ</w:t>
      </w:r>
    </w:p>
    <w:p w:rsidR="00FC64BC" w:rsidRPr="00FC64BC" w:rsidRDefault="00FC64BC" w:rsidP="00FC64BC">
      <w:pPr>
        <w:suppressAutoHyphens w:val="0"/>
        <w:spacing w:before="100" w:beforeAutospacing="1" w:after="0"/>
        <w:jc w:val="left"/>
        <w:rPr>
          <w:rFonts w:ascii="Tahoma" w:hAnsi="Tahoma" w:cs="Tahoma"/>
          <w:spacing w:val="-4"/>
          <w:sz w:val="20"/>
          <w:szCs w:val="20"/>
          <w:lang w:val="el-GR" w:eastAsia="el-GR"/>
        </w:rPr>
      </w:pPr>
      <w:r w:rsidRPr="00FC64BC">
        <w:rPr>
          <w:rFonts w:ascii="Tahoma" w:hAnsi="Tahoma" w:cs="Tahoma"/>
          <w:spacing w:val="-4"/>
          <w:sz w:val="20"/>
          <w:szCs w:val="20"/>
          <w:lang w:val="el-GR" w:eastAsia="el-GR"/>
        </w:rPr>
        <w:t>Ο μακροσκοπικός έλεγχος των αντιδραστηρίων και του διατιθέμενου μηχανήματος, γίνεται από αρμόδια επιτροπή ελέγχου και παραλαβής σε κάθε παράδοση και θα αποσκοπεί στη διαπίστωση :</w:t>
      </w:r>
    </w:p>
    <w:p w:rsidR="00FC64BC" w:rsidRPr="00FC64BC" w:rsidRDefault="00FC64BC" w:rsidP="00FC64BC">
      <w:pPr>
        <w:suppressAutoHyphens w:val="0"/>
        <w:spacing w:before="100" w:beforeAutospacing="1" w:after="0"/>
        <w:jc w:val="left"/>
        <w:rPr>
          <w:rFonts w:ascii="Tahoma" w:hAnsi="Tahoma" w:cs="Tahoma"/>
          <w:spacing w:val="-4"/>
          <w:sz w:val="20"/>
          <w:szCs w:val="20"/>
          <w:lang w:val="el-GR" w:eastAsia="el-GR"/>
        </w:rPr>
      </w:pPr>
      <w:r w:rsidRPr="00FC64BC">
        <w:rPr>
          <w:rFonts w:ascii="Tahoma" w:hAnsi="Tahoma" w:cs="Tahoma"/>
          <w:b/>
          <w:bCs/>
          <w:spacing w:val="-4"/>
          <w:sz w:val="20"/>
          <w:szCs w:val="20"/>
          <w:lang w:val="el-GR" w:eastAsia="el-GR"/>
        </w:rPr>
        <w:lastRenderedPageBreak/>
        <w:t>3.1</w:t>
      </w:r>
      <w:r w:rsidRPr="00FC64BC">
        <w:rPr>
          <w:rFonts w:ascii="Tahoma" w:hAnsi="Tahoma" w:cs="Tahoma"/>
          <w:spacing w:val="-4"/>
          <w:sz w:val="20"/>
          <w:szCs w:val="20"/>
          <w:lang w:val="el-GR" w:eastAsia="el-GR"/>
        </w:rPr>
        <w:t xml:space="preserve">. Της καλής κατάστασης από άποψη </w:t>
      </w:r>
      <w:proofErr w:type="spellStart"/>
      <w:r w:rsidRPr="00FC64BC">
        <w:rPr>
          <w:rFonts w:ascii="Tahoma" w:hAnsi="Tahoma" w:cs="Tahoma"/>
          <w:spacing w:val="-4"/>
          <w:sz w:val="20"/>
          <w:szCs w:val="20"/>
          <w:lang w:val="el-GR" w:eastAsia="el-GR"/>
        </w:rPr>
        <w:t>εμφανίσεως,πληρότητας,λειτουργικότητας</w:t>
      </w:r>
      <w:proofErr w:type="spellEnd"/>
      <w:r w:rsidRPr="00FC64BC">
        <w:rPr>
          <w:rFonts w:ascii="Tahoma" w:hAnsi="Tahoma" w:cs="Tahoma"/>
          <w:spacing w:val="-4"/>
          <w:sz w:val="20"/>
          <w:szCs w:val="20"/>
          <w:lang w:val="el-GR" w:eastAsia="el-GR"/>
        </w:rPr>
        <w:t>, κακώσεων ή φθοράς.</w:t>
      </w:r>
    </w:p>
    <w:p w:rsidR="00FC64BC" w:rsidRPr="00FC64BC" w:rsidRDefault="00FC64BC" w:rsidP="00FC64BC">
      <w:pPr>
        <w:suppressAutoHyphens w:val="0"/>
        <w:spacing w:before="100" w:beforeAutospacing="1" w:after="0"/>
        <w:jc w:val="left"/>
        <w:rPr>
          <w:rFonts w:ascii="Tahoma" w:hAnsi="Tahoma" w:cs="Tahoma"/>
          <w:spacing w:val="-4"/>
          <w:sz w:val="20"/>
          <w:szCs w:val="20"/>
          <w:lang w:val="el-GR" w:eastAsia="el-GR"/>
        </w:rPr>
      </w:pPr>
      <w:r w:rsidRPr="00FC64BC">
        <w:rPr>
          <w:rFonts w:ascii="Tahoma" w:hAnsi="Tahoma" w:cs="Tahoma"/>
          <w:b/>
          <w:bCs/>
          <w:spacing w:val="-4"/>
          <w:sz w:val="20"/>
          <w:szCs w:val="20"/>
          <w:lang w:val="el-GR" w:eastAsia="el-GR"/>
        </w:rPr>
        <w:t>3.2.</w:t>
      </w:r>
      <w:r w:rsidRPr="00FC64BC">
        <w:rPr>
          <w:rFonts w:ascii="Tahoma" w:hAnsi="Tahoma" w:cs="Tahoma"/>
          <w:spacing w:val="-4"/>
          <w:sz w:val="20"/>
          <w:szCs w:val="20"/>
          <w:lang w:val="el-GR" w:eastAsia="el-GR"/>
        </w:rPr>
        <w:t xml:space="preserve"> Της συμφωνίας των χαρακτηριστικών στοιχείων του είδους με αυτά που προσδιορίζονται στην παρούσα ,καθώς και των τελικών όρων και συμφωνιών που συμπεριλαμβάνονται στη σύμβαση.</w:t>
      </w:r>
    </w:p>
    <w:p w:rsidR="00FC64BC" w:rsidRPr="00FC64BC" w:rsidRDefault="00FC64BC" w:rsidP="00FC64BC">
      <w:pPr>
        <w:suppressAutoHyphens w:val="0"/>
        <w:spacing w:before="100" w:beforeAutospacing="1" w:after="0"/>
        <w:jc w:val="left"/>
        <w:rPr>
          <w:rFonts w:ascii="Tahoma" w:hAnsi="Tahoma" w:cs="Tahoma"/>
          <w:spacing w:val="-4"/>
          <w:sz w:val="20"/>
          <w:szCs w:val="20"/>
          <w:lang w:val="el-GR" w:eastAsia="el-GR"/>
        </w:rPr>
      </w:pPr>
      <w:r w:rsidRPr="00FC64BC">
        <w:rPr>
          <w:rFonts w:ascii="Tahoma" w:hAnsi="Tahoma" w:cs="Tahoma"/>
          <w:b/>
          <w:bCs/>
          <w:spacing w:val="-4"/>
          <w:sz w:val="20"/>
          <w:szCs w:val="20"/>
          <w:lang w:val="el-GR" w:eastAsia="el-GR"/>
        </w:rPr>
        <w:t>3.3.</w:t>
      </w:r>
      <w:r w:rsidRPr="00FC64BC">
        <w:rPr>
          <w:rFonts w:ascii="Tahoma" w:hAnsi="Tahoma" w:cs="Tahoma"/>
          <w:spacing w:val="-4"/>
          <w:sz w:val="20"/>
          <w:szCs w:val="20"/>
          <w:lang w:val="el-GR" w:eastAsia="el-GR"/>
        </w:rPr>
        <w:t xml:space="preserve"> Της ύπαρξης των εγγράφων και εντύπων που αναφέρονται </w:t>
      </w:r>
      <w:r w:rsidRPr="00FC64BC">
        <w:rPr>
          <w:rFonts w:ascii="Tahoma" w:hAnsi="Tahoma" w:cs="Tahoma"/>
          <w:b/>
          <w:bCs/>
          <w:spacing w:val="-4"/>
          <w:sz w:val="20"/>
          <w:szCs w:val="20"/>
          <w:lang w:val="el-GR" w:eastAsia="el-GR"/>
        </w:rPr>
        <w:t>στις παραγράφους Γ και Δ (1 , 2).</w:t>
      </w:r>
    </w:p>
    <w:p w:rsidR="00FC64BC" w:rsidRPr="00FC64BC" w:rsidRDefault="00FC64BC" w:rsidP="00FC64BC">
      <w:pPr>
        <w:suppressAutoHyphens w:val="0"/>
        <w:spacing w:before="100" w:beforeAutospacing="1" w:after="0"/>
        <w:jc w:val="left"/>
        <w:rPr>
          <w:rFonts w:ascii="Tahoma" w:hAnsi="Tahoma" w:cs="Tahoma"/>
          <w:spacing w:val="-4"/>
          <w:sz w:val="20"/>
          <w:szCs w:val="20"/>
          <w:lang w:val="el-GR" w:eastAsia="el-GR"/>
        </w:rPr>
      </w:pPr>
      <w:r w:rsidRPr="00FC64BC">
        <w:rPr>
          <w:rFonts w:ascii="Tahoma" w:hAnsi="Tahoma" w:cs="Tahoma"/>
          <w:b/>
          <w:bCs/>
          <w:spacing w:val="-4"/>
          <w:sz w:val="20"/>
          <w:szCs w:val="20"/>
          <w:lang w:val="el-GR" w:eastAsia="el-GR"/>
        </w:rPr>
        <w:t>3.4.</w:t>
      </w:r>
      <w:r w:rsidRPr="00FC64BC">
        <w:rPr>
          <w:rFonts w:ascii="Tahoma" w:hAnsi="Tahoma" w:cs="Tahoma"/>
          <w:spacing w:val="-4"/>
          <w:sz w:val="20"/>
          <w:szCs w:val="20"/>
          <w:lang w:val="el-GR" w:eastAsia="el-GR"/>
        </w:rPr>
        <w:t xml:space="preserve"> Την παράδοση εγχειριδίου χρήσεως για κάθε αναλυτή στην Ελληνική .</w:t>
      </w:r>
    </w:p>
    <w:p w:rsidR="00FC64BC" w:rsidRPr="00FC64BC" w:rsidRDefault="00FC64BC" w:rsidP="00FC64BC">
      <w:pPr>
        <w:suppressAutoHyphens w:val="0"/>
        <w:spacing w:before="100" w:beforeAutospacing="1" w:after="0"/>
        <w:jc w:val="left"/>
        <w:rPr>
          <w:rFonts w:ascii="Tahoma" w:hAnsi="Tahoma" w:cs="Tahoma"/>
          <w:spacing w:val="-4"/>
          <w:sz w:val="20"/>
          <w:szCs w:val="20"/>
          <w:lang w:val="el-GR" w:eastAsia="el-GR"/>
        </w:rPr>
      </w:pPr>
      <w:r w:rsidRPr="00FC64BC">
        <w:rPr>
          <w:rFonts w:ascii="Tahoma" w:hAnsi="Tahoma" w:cs="Tahoma"/>
          <w:b/>
          <w:bCs/>
          <w:spacing w:val="-4"/>
          <w:sz w:val="20"/>
          <w:szCs w:val="20"/>
          <w:lang w:val="el-GR" w:eastAsia="el-GR"/>
        </w:rPr>
        <w:t>3.5.</w:t>
      </w:r>
      <w:r w:rsidRPr="00FC64BC">
        <w:rPr>
          <w:rFonts w:ascii="Tahoma" w:hAnsi="Tahoma" w:cs="Tahoma"/>
          <w:spacing w:val="-4"/>
          <w:sz w:val="20"/>
          <w:szCs w:val="20"/>
          <w:lang w:val="el-GR" w:eastAsia="el-GR"/>
        </w:rPr>
        <w:t xml:space="preserve"> Πριν γίνει ο έλεγχος, των παραπάνω από την επιτροπή παραλαβής, ο προμηθευτής είναι υποχρεωμένος να διαθέσει ειδικό ή ειδικούς τεχνικούς που θα </w:t>
      </w:r>
      <w:proofErr w:type="spellStart"/>
      <w:r w:rsidRPr="00FC64BC">
        <w:rPr>
          <w:rFonts w:ascii="Tahoma" w:hAnsi="Tahoma" w:cs="Tahoma"/>
          <w:spacing w:val="-4"/>
          <w:sz w:val="20"/>
          <w:szCs w:val="20"/>
          <w:lang w:val="el-GR" w:eastAsia="el-GR"/>
        </w:rPr>
        <w:t>περαμείνουν</w:t>
      </w:r>
      <w:proofErr w:type="spellEnd"/>
      <w:r w:rsidRPr="00FC64BC">
        <w:rPr>
          <w:rFonts w:ascii="Tahoma" w:hAnsi="Tahoma" w:cs="Tahoma"/>
          <w:spacing w:val="-4"/>
          <w:sz w:val="20"/>
          <w:szCs w:val="20"/>
          <w:lang w:val="el-GR" w:eastAsia="el-GR"/>
        </w:rPr>
        <w:t xml:space="preserve"> στη διάθεση της επιτροπής για επίδειξη και εξηγήσεις πάνω στο χειρισμό , τη λειτουργία και τη θεωρία του </w:t>
      </w:r>
      <w:proofErr w:type="spellStart"/>
      <w:r w:rsidRPr="00FC64BC">
        <w:rPr>
          <w:rFonts w:ascii="Tahoma" w:hAnsi="Tahoma" w:cs="Tahoma"/>
          <w:spacing w:val="-4"/>
          <w:sz w:val="20"/>
          <w:szCs w:val="20"/>
          <w:lang w:val="el-GR" w:eastAsia="el-GR"/>
        </w:rPr>
        <w:t>υπο</w:t>
      </w:r>
      <w:proofErr w:type="spellEnd"/>
      <w:r w:rsidRPr="00FC64BC">
        <w:rPr>
          <w:rFonts w:ascii="Tahoma" w:hAnsi="Tahoma" w:cs="Tahoma"/>
          <w:spacing w:val="-4"/>
          <w:sz w:val="20"/>
          <w:szCs w:val="20"/>
          <w:lang w:val="el-GR" w:eastAsia="el-GR"/>
        </w:rPr>
        <w:t xml:space="preserve"> προμήθεια </w:t>
      </w:r>
      <w:proofErr w:type="spellStart"/>
      <w:r w:rsidRPr="00FC64BC">
        <w:rPr>
          <w:rFonts w:ascii="Tahoma" w:hAnsi="Tahoma" w:cs="Tahoma"/>
          <w:spacing w:val="-4"/>
          <w:sz w:val="20"/>
          <w:szCs w:val="20"/>
          <w:lang w:val="el-GR" w:eastAsia="el-GR"/>
        </w:rPr>
        <w:t>συστήματος.Η</w:t>
      </w:r>
      <w:proofErr w:type="spellEnd"/>
      <w:r w:rsidRPr="00FC64BC">
        <w:rPr>
          <w:rFonts w:ascii="Tahoma" w:hAnsi="Tahoma" w:cs="Tahoma"/>
          <w:spacing w:val="-4"/>
          <w:sz w:val="20"/>
          <w:szCs w:val="20"/>
          <w:lang w:val="el-GR" w:eastAsia="el-GR"/>
        </w:rPr>
        <w:t xml:space="preserve"> διάρκεια επίδειξης θα είναι από 1-6ημέρες,ανάλογα με την απαίτηση της </w:t>
      </w:r>
      <w:proofErr w:type="spellStart"/>
      <w:r w:rsidRPr="00FC64BC">
        <w:rPr>
          <w:rFonts w:ascii="Tahoma" w:hAnsi="Tahoma" w:cs="Tahoma"/>
          <w:spacing w:val="-4"/>
          <w:sz w:val="20"/>
          <w:szCs w:val="20"/>
          <w:lang w:val="el-GR" w:eastAsia="el-GR"/>
        </w:rPr>
        <w:t>επιτροπής,χωρίς</w:t>
      </w:r>
      <w:proofErr w:type="spellEnd"/>
      <w:r w:rsidRPr="00FC64BC">
        <w:rPr>
          <w:rFonts w:ascii="Tahoma" w:hAnsi="Tahoma" w:cs="Tahoma"/>
          <w:spacing w:val="-4"/>
          <w:sz w:val="20"/>
          <w:szCs w:val="20"/>
          <w:lang w:val="el-GR" w:eastAsia="el-GR"/>
        </w:rPr>
        <w:t xml:space="preserve"> οικονομική επιβάρυνση του ΠΕΔΥ.</w:t>
      </w:r>
    </w:p>
    <w:p w:rsidR="00FC64BC" w:rsidRPr="00FC64BC" w:rsidRDefault="00FC64BC" w:rsidP="00FC64BC">
      <w:pPr>
        <w:suppressAutoHyphens w:val="0"/>
        <w:spacing w:before="45" w:after="0"/>
        <w:jc w:val="left"/>
        <w:rPr>
          <w:rFonts w:ascii="Tahoma" w:hAnsi="Tahoma" w:cs="Tahoma"/>
          <w:spacing w:val="-4"/>
          <w:sz w:val="20"/>
          <w:szCs w:val="20"/>
          <w:lang w:val="el-GR" w:eastAsia="el-GR"/>
        </w:rPr>
      </w:pPr>
      <w:r w:rsidRPr="00FC64BC">
        <w:rPr>
          <w:rFonts w:ascii="Tahoma" w:hAnsi="Tahoma" w:cs="Tahoma"/>
          <w:b/>
          <w:bCs/>
          <w:spacing w:val="-4"/>
          <w:sz w:val="20"/>
          <w:szCs w:val="20"/>
          <w:lang w:val="el-GR" w:eastAsia="el-GR"/>
        </w:rPr>
        <w:t>3.6.</w:t>
      </w:r>
      <w:r w:rsidRPr="00FC64BC">
        <w:rPr>
          <w:rFonts w:ascii="Tahoma" w:hAnsi="Tahoma" w:cs="Tahoma"/>
          <w:spacing w:val="-4"/>
          <w:sz w:val="20"/>
          <w:szCs w:val="20"/>
          <w:lang w:val="el-GR" w:eastAsia="el-GR"/>
        </w:rPr>
        <w:t xml:space="preserve">Πριν την οριστική παραλαβή το σύστημα θα δοκιμαστεί για 5ημέρες τουλάχιστον σε δουλειά ρουτίνας, </w:t>
      </w:r>
      <w:r w:rsidRPr="00FC64BC">
        <w:rPr>
          <w:rFonts w:ascii="Tahoma" w:hAnsi="Tahoma" w:cs="Tahoma"/>
          <w:color w:val="000000"/>
          <w:spacing w:val="-4"/>
          <w:sz w:val="20"/>
          <w:szCs w:val="20"/>
          <w:lang w:val="el-GR" w:eastAsia="el-GR"/>
        </w:rPr>
        <w:t>η και περισσότερο εάν κριθεί απαραίτητο από την υπηρεσία.</w:t>
      </w:r>
    </w:p>
    <w:p w:rsidR="00FC64BC" w:rsidRPr="00FC64BC" w:rsidRDefault="00FC64BC" w:rsidP="00FC64BC">
      <w:pPr>
        <w:suppressAutoHyphens w:val="0"/>
        <w:spacing w:before="100" w:beforeAutospacing="1" w:after="0"/>
        <w:jc w:val="left"/>
        <w:rPr>
          <w:rFonts w:ascii="Tahoma" w:hAnsi="Tahoma" w:cs="Tahoma"/>
          <w:sz w:val="20"/>
          <w:szCs w:val="20"/>
          <w:lang w:val="el-GR" w:eastAsia="el-GR"/>
        </w:rPr>
      </w:pPr>
      <w:r w:rsidRPr="00FC64BC">
        <w:rPr>
          <w:rFonts w:ascii="Tahoma" w:hAnsi="Tahoma" w:cs="Tahoma"/>
          <w:b/>
          <w:bCs/>
          <w:sz w:val="20"/>
          <w:szCs w:val="20"/>
          <w:lang w:val="el-GR" w:eastAsia="el-GR"/>
        </w:rPr>
        <w:t>Δ) ΕΞΕΤΑΣΕΙΣ ΠΟΥ ΘΑ ΕΚΤΕΛΟΥΝΤΑΙ</w:t>
      </w:r>
      <w:r w:rsidRPr="00FC64BC">
        <w:rPr>
          <w:rFonts w:ascii="Tahoma" w:hAnsi="Tahoma" w:cs="Tahoma"/>
          <w:sz w:val="20"/>
          <w:szCs w:val="20"/>
          <w:lang w:val="el-GR" w:eastAsia="el-GR"/>
        </w:rPr>
        <w:t xml:space="preserve"> </w:t>
      </w:r>
    </w:p>
    <w:p w:rsidR="00FC64BC" w:rsidRPr="00FC64BC" w:rsidRDefault="00FC64BC" w:rsidP="00FC64BC">
      <w:pPr>
        <w:suppressAutoHyphens w:val="0"/>
        <w:spacing w:before="100" w:beforeAutospacing="1" w:after="0"/>
        <w:jc w:val="left"/>
        <w:rPr>
          <w:rFonts w:ascii="Tahoma" w:hAnsi="Tahoma" w:cs="Tahoma"/>
          <w:sz w:val="20"/>
          <w:szCs w:val="20"/>
          <w:lang w:val="el-GR" w:eastAsia="el-GR"/>
        </w:rPr>
      </w:pPr>
    </w:p>
    <w:tbl>
      <w:tblPr>
        <w:tblW w:w="5000" w:type="pct"/>
        <w:tblCellSpacing w:w="0" w:type="dxa"/>
        <w:tblCellMar>
          <w:top w:w="60" w:type="dxa"/>
          <w:left w:w="60" w:type="dxa"/>
          <w:bottom w:w="60" w:type="dxa"/>
          <w:right w:w="60" w:type="dxa"/>
        </w:tblCellMar>
        <w:tblLook w:val="04A0"/>
      </w:tblPr>
      <w:tblGrid>
        <w:gridCol w:w="2250"/>
        <w:gridCol w:w="7532"/>
      </w:tblGrid>
      <w:tr w:rsidR="00FC64BC" w:rsidRPr="00FC64BC" w:rsidTr="00FC64BC">
        <w:trPr>
          <w:tblCellSpacing w:w="0" w:type="dxa"/>
        </w:trPr>
        <w:tc>
          <w:tcPr>
            <w:tcW w:w="1150" w:type="pct"/>
            <w:tcBorders>
              <w:top w:val="single" w:sz="6" w:space="0" w:color="000000"/>
              <w:left w:val="single" w:sz="6" w:space="0" w:color="000000"/>
              <w:bottom w:val="single" w:sz="6" w:space="0" w:color="000000"/>
              <w:right w:val="nil"/>
            </w:tcBorders>
            <w:tcMar>
              <w:top w:w="57" w:type="dxa"/>
              <w:left w:w="57" w:type="dxa"/>
              <w:bottom w:w="57" w:type="dxa"/>
              <w:right w:w="0" w:type="dxa"/>
            </w:tcMar>
            <w:hideMark/>
          </w:tcPr>
          <w:p w:rsidR="00FC64BC" w:rsidRPr="00FC64BC" w:rsidRDefault="00FC64BC" w:rsidP="00FC64BC">
            <w:pPr>
              <w:suppressAutoHyphens w:val="0"/>
              <w:spacing w:before="100" w:beforeAutospacing="1" w:after="0"/>
              <w:jc w:val="left"/>
              <w:rPr>
                <w:rFonts w:ascii="Tahoma" w:hAnsi="Tahoma" w:cs="Tahoma"/>
                <w:sz w:val="20"/>
                <w:szCs w:val="20"/>
                <w:lang w:val="el-GR" w:eastAsia="el-GR"/>
              </w:rPr>
            </w:pPr>
            <w:r w:rsidRPr="00FC64BC">
              <w:rPr>
                <w:rFonts w:ascii="Tahoma" w:hAnsi="Tahoma" w:cs="Tahoma"/>
                <w:b/>
                <w:bCs/>
                <w:sz w:val="20"/>
                <w:szCs w:val="20"/>
                <w:lang w:val="el-GR" w:eastAsia="el-GR"/>
              </w:rPr>
              <w:t>Α/Α</w:t>
            </w:r>
          </w:p>
        </w:tc>
        <w:tc>
          <w:tcPr>
            <w:tcW w:w="3850" w:type="pct"/>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hideMark/>
          </w:tcPr>
          <w:p w:rsidR="00FC64BC" w:rsidRPr="00FC64BC" w:rsidRDefault="00FC64BC" w:rsidP="00FC64BC">
            <w:pPr>
              <w:suppressAutoHyphens w:val="0"/>
              <w:spacing w:before="100" w:beforeAutospacing="1" w:after="0"/>
              <w:jc w:val="left"/>
              <w:rPr>
                <w:rFonts w:ascii="Tahoma" w:hAnsi="Tahoma" w:cs="Tahoma"/>
                <w:sz w:val="20"/>
                <w:szCs w:val="20"/>
                <w:lang w:val="el-GR" w:eastAsia="el-GR"/>
              </w:rPr>
            </w:pPr>
            <w:r w:rsidRPr="00FC64BC">
              <w:rPr>
                <w:rFonts w:ascii="Tahoma" w:hAnsi="Tahoma" w:cs="Tahoma"/>
                <w:b/>
                <w:bCs/>
                <w:sz w:val="20"/>
                <w:szCs w:val="20"/>
                <w:lang w:val="el-GR" w:eastAsia="el-GR"/>
              </w:rPr>
              <w:t>ΕΙΔΟΣ ΕΞΕΤΑΣΗΣ</w:t>
            </w:r>
          </w:p>
        </w:tc>
      </w:tr>
      <w:tr w:rsidR="00FC64BC" w:rsidRPr="00FC64BC" w:rsidTr="00FC64BC">
        <w:trPr>
          <w:tblCellSpacing w:w="0" w:type="dxa"/>
        </w:trPr>
        <w:tc>
          <w:tcPr>
            <w:tcW w:w="1150" w:type="pct"/>
            <w:tcBorders>
              <w:top w:val="nil"/>
              <w:left w:val="single" w:sz="6" w:space="0" w:color="000000"/>
              <w:bottom w:val="single" w:sz="6" w:space="0" w:color="000000"/>
              <w:right w:val="nil"/>
            </w:tcBorders>
            <w:tcMar>
              <w:top w:w="0" w:type="dxa"/>
              <w:left w:w="57" w:type="dxa"/>
              <w:bottom w:w="57" w:type="dxa"/>
              <w:right w:w="0" w:type="dxa"/>
            </w:tcMar>
            <w:hideMark/>
          </w:tcPr>
          <w:p w:rsidR="00FC64BC" w:rsidRPr="00FC64BC" w:rsidRDefault="00FC64BC" w:rsidP="00FC64BC">
            <w:pPr>
              <w:suppressAutoHyphens w:val="0"/>
              <w:spacing w:before="100" w:beforeAutospacing="1" w:after="0"/>
              <w:jc w:val="left"/>
              <w:rPr>
                <w:rFonts w:ascii="Tahoma" w:hAnsi="Tahoma" w:cs="Tahoma"/>
                <w:sz w:val="20"/>
                <w:szCs w:val="20"/>
                <w:lang w:val="el-GR" w:eastAsia="el-GR"/>
              </w:rPr>
            </w:pPr>
            <w:r w:rsidRPr="00FC64BC">
              <w:rPr>
                <w:rFonts w:ascii="Tahoma" w:hAnsi="Tahoma" w:cs="Tahoma"/>
                <w:sz w:val="20"/>
                <w:szCs w:val="20"/>
                <w:lang w:val="el-GR" w:eastAsia="el-GR"/>
              </w:rPr>
              <w:t>1</w:t>
            </w:r>
          </w:p>
        </w:tc>
        <w:tc>
          <w:tcPr>
            <w:tcW w:w="3850" w:type="pct"/>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rsidR="00FC64BC" w:rsidRPr="00FC64BC" w:rsidRDefault="00FC64BC" w:rsidP="00FC64BC">
            <w:pPr>
              <w:suppressAutoHyphens w:val="0"/>
              <w:spacing w:before="100" w:beforeAutospacing="1" w:after="0"/>
              <w:jc w:val="left"/>
              <w:rPr>
                <w:rFonts w:ascii="Tahoma" w:hAnsi="Tahoma" w:cs="Tahoma"/>
                <w:sz w:val="20"/>
                <w:szCs w:val="20"/>
                <w:lang w:val="en-US" w:eastAsia="el-GR"/>
              </w:rPr>
            </w:pPr>
            <w:r w:rsidRPr="00FC64BC">
              <w:rPr>
                <w:rFonts w:ascii="Tahoma" w:hAnsi="Tahoma" w:cs="Tahoma"/>
                <w:sz w:val="20"/>
                <w:szCs w:val="20"/>
                <w:lang w:val="en-US" w:eastAsia="el-GR"/>
              </w:rPr>
              <w:t>PT</w:t>
            </w:r>
          </w:p>
        </w:tc>
      </w:tr>
      <w:tr w:rsidR="00FC64BC" w:rsidRPr="00FC64BC" w:rsidTr="00FC64BC">
        <w:trPr>
          <w:tblCellSpacing w:w="0" w:type="dxa"/>
        </w:trPr>
        <w:tc>
          <w:tcPr>
            <w:tcW w:w="1150" w:type="pct"/>
            <w:tcBorders>
              <w:top w:val="nil"/>
              <w:left w:val="single" w:sz="6" w:space="0" w:color="000000"/>
              <w:bottom w:val="single" w:sz="6" w:space="0" w:color="000000"/>
              <w:right w:val="nil"/>
            </w:tcBorders>
            <w:tcMar>
              <w:top w:w="0" w:type="dxa"/>
              <w:left w:w="57" w:type="dxa"/>
              <w:bottom w:w="57" w:type="dxa"/>
              <w:right w:w="0" w:type="dxa"/>
            </w:tcMar>
            <w:hideMark/>
          </w:tcPr>
          <w:p w:rsidR="00FC64BC" w:rsidRPr="00FC64BC" w:rsidRDefault="00FC64BC" w:rsidP="00FC64BC">
            <w:pPr>
              <w:suppressAutoHyphens w:val="0"/>
              <w:spacing w:before="100" w:beforeAutospacing="1" w:after="0"/>
              <w:jc w:val="left"/>
              <w:rPr>
                <w:rFonts w:ascii="Tahoma" w:hAnsi="Tahoma" w:cs="Tahoma"/>
                <w:sz w:val="20"/>
                <w:szCs w:val="20"/>
                <w:lang w:val="en-US" w:eastAsia="el-GR"/>
              </w:rPr>
            </w:pPr>
            <w:r w:rsidRPr="00FC64BC">
              <w:rPr>
                <w:rFonts w:ascii="Tahoma" w:hAnsi="Tahoma" w:cs="Tahoma"/>
                <w:sz w:val="20"/>
                <w:szCs w:val="20"/>
                <w:lang w:val="en-US" w:eastAsia="el-GR"/>
              </w:rPr>
              <w:t>2</w:t>
            </w:r>
          </w:p>
        </w:tc>
        <w:tc>
          <w:tcPr>
            <w:tcW w:w="3850" w:type="pct"/>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rsidR="00FC64BC" w:rsidRPr="00FC64BC" w:rsidRDefault="00FC64BC" w:rsidP="00FC64BC">
            <w:pPr>
              <w:suppressAutoHyphens w:val="0"/>
              <w:spacing w:before="100" w:beforeAutospacing="1" w:after="0"/>
              <w:jc w:val="left"/>
              <w:rPr>
                <w:rFonts w:ascii="Tahoma" w:hAnsi="Tahoma" w:cs="Tahoma"/>
                <w:sz w:val="20"/>
                <w:szCs w:val="20"/>
                <w:lang w:val="en-US" w:eastAsia="el-GR"/>
              </w:rPr>
            </w:pPr>
            <w:r w:rsidRPr="00FC64BC">
              <w:rPr>
                <w:rFonts w:ascii="Tahoma" w:hAnsi="Tahoma" w:cs="Tahoma"/>
                <w:sz w:val="20"/>
                <w:szCs w:val="20"/>
                <w:lang w:val="en-US" w:eastAsia="el-GR"/>
              </w:rPr>
              <w:t>PTT</w:t>
            </w:r>
          </w:p>
        </w:tc>
      </w:tr>
      <w:tr w:rsidR="00FC64BC" w:rsidRPr="00FC64BC" w:rsidTr="00FC64BC">
        <w:trPr>
          <w:tblCellSpacing w:w="0" w:type="dxa"/>
        </w:trPr>
        <w:tc>
          <w:tcPr>
            <w:tcW w:w="1150" w:type="pct"/>
            <w:tcBorders>
              <w:top w:val="nil"/>
              <w:left w:val="single" w:sz="6" w:space="0" w:color="000000"/>
              <w:bottom w:val="single" w:sz="6" w:space="0" w:color="000000"/>
              <w:right w:val="nil"/>
            </w:tcBorders>
            <w:tcMar>
              <w:top w:w="0" w:type="dxa"/>
              <w:left w:w="57" w:type="dxa"/>
              <w:bottom w:w="57" w:type="dxa"/>
              <w:right w:w="0" w:type="dxa"/>
            </w:tcMar>
            <w:hideMark/>
          </w:tcPr>
          <w:p w:rsidR="00FC64BC" w:rsidRPr="00FC64BC" w:rsidRDefault="00FC64BC" w:rsidP="00FC64BC">
            <w:pPr>
              <w:suppressAutoHyphens w:val="0"/>
              <w:spacing w:before="100" w:beforeAutospacing="1" w:after="0"/>
              <w:jc w:val="left"/>
              <w:rPr>
                <w:rFonts w:ascii="Tahoma" w:hAnsi="Tahoma" w:cs="Tahoma"/>
                <w:sz w:val="20"/>
                <w:szCs w:val="20"/>
                <w:lang w:val="en-US" w:eastAsia="el-GR"/>
              </w:rPr>
            </w:pPr>
            <w:r w:rsidRPr="00FC64BC">
              <w:rPr>
                <w:rFonts w:ascii="Tahoma" w:hAnsi="Tahoma" w:cs="Tahoma"/>
                <w:sz w:val="20"/>
                <w:szCs w:val="20"/>
                <w:lang w:val="en-US" w:eastAsia="el-GR"/>
              </w:rPr>
              <w:t>3</w:t>
            </w:r>
          </w:p>
        </w:tc>
        <w:tc>
          <w:tcPr>
            <w:tcW w:w="3850" w:type="pct"/>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rsidR="00FC64BC" w:rsidRPr="00FC64BC" w:rsidRDefault="00FC64BC" w:rsidP="00FC64BC">
            <w:pPr>
              <w:suppressAutoHyphens w:val="0"/>
              <w:spacing w:before="100" w:beforeAutospacing="1" w:after="0"/>
              <w:jc w:val="left"/>
              <w:rPr>
                <w:rFonts w:ascii="Tahoma" w:hAnsi="Tahoma" w:cs="Tahoma"/>
                <w:sz w:val="20"/>
                <w:szCs w:val="20"/>
                <w:lang w:val="en-US" w:eastAsia="el-GR"/>
              </w:rPr>
            </w:pPr>
            <w:r w:rsidRPr="00FC64BC">
              <w:rPr>
                <w:rFonts w:ascii="Tahoma" w:hAnsi="Tahoma" w:cs="Tahoma"/>
                <w:sz w:val="20"/>
                <w:szCs w:val="20"/>
                <w:lang w:val="en-US" w:eastAsia="el-GR"/>
              </w:rPr>
              <w:t>D-DIMERS</w:t>
            </w:r>
          </w:p>
        </w:tc>
      </w:tr>
      <w:tr w:rsidR="00FC64BC" w:rsidRPr="00FC64BC" w:rsidTr="00FC64BC">
        <w:trPr>
          <w:tblCellSpacing w:w="0" w:type="dxa"/>
        </w:trPr>
        <w:tc>
          <w:tcPr>
            <w:tcW w:w="1150" w:type="pct"/>
            <w:tcBorders>
              <w:top w:val="nil"/>
              <w:left w:val="single" w:sz="6" w:space="0" w:color="000000"/>
              <w:bottom w:val="single" w:sz="6" w:space="0" w:color="000000"/>
              <w:right w:val="nil"/>
            </w:tcBorders>
            <w:tcMar>
              <w:top w:w="0" w:type="dxa"/>
              <w:left w:w="57" w:type="dxa"/>
              <w:bottom w:w="57" w:type="dxa"/>
              <w:right w:w="0" w:type="dxa"/>
            </w:tcMar>
            <w:hideMark/>
          </w:tcPr>
          <w:p w:rsidR="00FC64BC" w:rsidRPr="00FC64BC" w:rsidRDefault="00FC64BC" w:rsidP="00FC64BC">
            <w:pPr>
              <w:suppressAutoHyphens w:val="0"/>
              <w:spacing w:before="100" w:beforeAutospacing="1" w:after="0"/>
              <w:jc w:val="left"/>
              <w:rPr>
                <w:rFonts w:ascii="Tahoma" w:hAnsi="Tahoma" w:cs="Tahoma"/>
                <w:sz w:val="20"/>
                <w:szCs w:val="20"/>
                <w:lang w:val="en-US" w:eastAsia="el-GR"/>
              </w:rPr>
            </w:pPr>
            <w:r w:rsidRPr="00FC64BC">
              <w:rPr>
                <w:rFonts w:ascii="Tahoma" w:hAnsi="Tahoma" w:cs="Tahoma"/>
                <w:sz w:val="20"/>
                <w:szCs w:val="20"/>
                <w:lang w:val="en-US" w:eastAsia="el-GR"/>
              </w:rPr>
              <w:t>4</w:t>
            </w:r>
          </w:p>
        </w:tc>
        <w:tc>
          <w:tcPr>
            <w:tcW w:w="3850" w:type="pct"/>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rsidR="00FC64BC" w:rsidRPr="00FC64BC" w:rsidRDefault="00FC64BC" w:rsidP="00FC64BC">
            <w:pPr>
              <w:suppressAutoHyphens w:val="0"/>
              <w:spacing w:before="100" w:beforeAutospacing="1" w:after="0"/>
              <w:jc w:val="left"/>
              <w:rPr>
                <w:rFonts w:ascii="Tahoma" w:hAnsi="Tahoma" w:cs="Tahoma"/>
                <w:sz w:val="20"/>
                <w:szCs w:val="20"/>
                <w:lang w:val="el-GR" w:eastAsia="el-GR"/>
              </w:rPr>
            </w:pPr>
            <w:r w:rsidRPr="00FC64BC">
              <w:rPr>
                <w:rFonts w:ascii="Tahoma" w:hAnsi="Tahoma" w:cs="Tahoma"/>
                <w:sz w:val="20"/>
                <w:szCs w:val="20"/>
                <w:lang w:val="el-GR" w:eastAsia="el-GR"/>
              </w:rPr>
              <w:t>ΙΝΩΔΟΓΟΝΟ</w:t>
            </w:r>
          </w:p>
        </w:tc>
      </w:tr>
    </w:tbl>
    <w:p w:rsidR="009C6D96" w:rsidRPr="00FC64BC" w:rsidRDefault="009C6D96" w:rsidP="00FC64BC">
      <w:pPr>
        <w:suppressAutoHyphens w:val="0"/>
        <w:spacing w:before="100" w:beforeAutospacing="1" w:after="0"/>
        <w:jc w:val="left"/>
        <w:rPr>
          <w:rFonts w:ascii="Tahoma" w:hAnsi="Tahoma" w:cs="Tahoma"/>
          <w:sz w:val="20"/>
          <w:szCs w:val="20"/>
          <w:lang w:val="el-GR" w:eastAsia="el-GR"/>
        </w:rPr>
      </w:pPr>
    </w:p>
    <w:p w:rsidR="00A90B78" w:rsidRDefault="00A90B78" w:rsidP="00A90B78">
      <w:pPr>
        <w:autoSpaceDE w:val="0"/>
        <w:autoSpaceDN w:val="0"/>
        <w:adjustRightInd w:val="0"/>
        <w:spacing w:after="0"/>
        <w:jc w:val="center"/>
        <w:rPr>
          <w:rFonts w:eastAsia="Arial-BoldMT" w:cs="Arial-BoldMT"/>
          <w:b/>
          <w:bCs/>
          <w:color w:val="00000A"/>
          <w:sz w:val="24"/>
          <w:lang w:val="el-GR"/>
        </w:rPr>
      </w:pPr>
    </w:p>
    <w:p w:rsidR="00FC64BC" w:rsidRPr="004837A9" w:rsidRDefault="00A07B91" w:rsidP="004837A9">
      <w:pPr>
        <w:autoSpaceDE w:val="0"/>
        <w:autoSpaceDN w:val="0"/>
        <w:adjustRightInd w:val="0"/>
        <w:spacing w:after="0"/>
        <w:jc w:val="center"/>
        <w:rPr>
          <w:rFonts w:ascii="Tahoma" w:eastAsia="Arial-BoldMT" w:hAnsi="Tahoma" w:cs="Tahoma"/>
          <w:b/>
          <w:bCs/>
          <w:color w:val="00000A"/>
          <w:sz w:val="24"/>
          <w:lang w:val="el-GR"/>
        </w:rPr>
      </w:pPr>
      <w:r w:rsidRPr="004837A9">
        <w:rPr>
          <w:rFonts w:ascii="Tahoma" w:eastAsia="Arial-BoldMT" w:hAnsi="Tahoma" w:cs="Tahoma"/>
          <w:b/>
          <w:bCs/>
          <w:color w:val="00000A"/>
          <w:sz w:val="24"/>
          <w:lang w:val="el-GR"/>
        </w:rPr>
        <w:t>ΠΙΝΑΚΑΣ ΕΤΗΣΙΟΥ ΑΡΙΘΜΟΥ ΕΞΕΤΑΣΕΩΝ ΑΝΑ ΕΞΕΤΑΣΗ ΚΑΙ ΑΝΑ ΚΥ &amp; ΜΥ</w:t>
      </w:r>
    </w:p>
    <w:p w:rsidR="003E312C" w:rsidRDefault="003E312C" w:rsidP="00A25510">
      <w:pPr>
        <w:autoSpaceDE w:val="0"/>
        <w:autoSpaceDN w:val="0"/>
        <w:adjustRightInd w:val="0"/>
        <w:spacing w:after="0"/>
        <w:rPr>
          <w:rFonts w:eastAsia="Arial-BoldMT" w:cs="Arial-BoldMT"/>
          <w:b/>
          <w:bCs/>
          <w:color w:val="00000A"/>
          <w:sz w:val="24"/>
          <w:lang w:val="el-GR"/>
        </w:rPr>
      </w:pPr>
    </w:p>
    <w:p w:rsidR="003E312C" w:rsidRDefault="003E312C" w:rsidP="00A25510">
      <w:pPr>
        <w:autoSpaceDE w:val="0"/>
        <w:autoSpaceDN w:val="0"/>
        <w:adjustRightInd w:val="0"/>
        <w:spacing w:after="0"/>
        <w:rPr>
          <w:rFonts w:eastAsia="Arial-BoldMT" w:cs="Arial-BoldMT"/>
          <w:b/>
          <w:bCs/>
          <w:color w:val="00000A"/>
          <w:sz w:val="24"/>
          <w:lang w:val="el-GR"/>
        </w:rPr>
      </w:pPr>
    </w:p>
    <w:tbl>
      <w:tblPr>
        <w:tblW w:w="9700" w:type="dxa"/>
        <w:tblInd w:w="93" w:type="dxa"/>
        <w:tblLook w:val="04A0"/>
      </w:tblPr>
      <w:tblGrid>
        <w:gridCol w:w="2142"/>
        <w:gridCol w:w="2268"/>
        <w:gridCol w:w="1417"/>
        <w:gridCol w:w="1134"/>
        <w:gridCol w:w="1276"/>
        <w:gridCol w:w="1463"/>
      </w:tblGrid>
      <w:tr w:rsidR="00A07B91" w:rsidRPr="00A07B91" w:rsidTr="00A07B91">
        <w:trPr>
          <w:trHeight w:val="510"/>
        </w:trPr>
        <w:tc>
          <w:tcPr>
            <w:tcW w:w="2142" w:type="dxa"/>
            <w:tcBorders>
              <w:top w:val="single" w:sz="8" w:space="0" w:color="auto"/>
              <w:left w:val="single" w:sz="8" w:space="0" w:color="auto"/>
              <w:bottom w:val="single" w:sz="8" w:space="0" w:color="auto"/>
              <w:right w:val="nil"/>
            </w:tcBorders>
            <w:shd w:val="clear" w:color="auto" w:fill="auto"/>
            <w:hideMark/>
          </w:tcPr>
          <w:p w:rsidR="00A07B91" w:rsidRPr="00A07B91" w:rsidRDefault="00A07B91" w:rsidP="00A07B91">
            <w:pPr>
              <w:suppressAutoHyphens w:val="0"/>
              <w:spacing w:after="0"/>
              <w:jc w:val="center"/>
              <w:rPr>
                <w:rFonts w:ascii="Times New Roman" w:hAnsi="Times New Roman" w:cs="Times New Roman"/>
                <w:b/>
                <w:bCs/>
                <w:color w:val="000000"/>
                <w:sz w:val="20"/>
                <w:szCs w:val="20"/>
                <w:lang w:val="el-GR" w:eastAsia="el-GR"/>
              </w:rPr>
            </w:pPr>
            <w:r w:rsidRPr="00A07B91">
              <w:rPr>
                <w:rFonts w:ascii="Times New Roman" w:hAnsi="Times New Roman" w:cs="Times New Roman"/>
                <w:b/>
                <w:bCs/>
                <w:color w:val="000000"/>
                <w:sz w:val="20"/>
                <w:szCs w:val="20"/>
                <w:lang w:val="el-GR" w:eastAsia="el-GR"/>
              </w:rPr>
              <w:t> ΚΥ</w:t>
            </w:r>
          </w:p>
        </w:tc>
        <w:tc>
          <w:tcPr>
            <w:tcW w:w="2268" w:type="dxa"/>
            <w:tcBorders>
              <w:top w:val="single" w:sz="8" w:space="0" w:color="auto"/>
              <w:left w:val="single" w:sz="8" w:space="0" w:color="auto"/>
              <w:bottom w:val="single" w:sz="8" w:space="0" w:color="auto"/>
              <w:right w:val="nil"/>
            </w:tcBorders>
            <w:shd w:val="clear" w:color="auto" w:fill="auto"/>
            <w:hideMark/>
          </w:tcPr>
          <w:p w:rsidR="00A07B91" w:rsidRPr="00A07B91" w:rsidRDefault="00A07B91" w:rsidP="00A07B91">
            <w:pPr>
              <w:suppressAutoHyphens w:val="0"/>
              <w:spacing w:after="0"/>
              <w:jc w:val="center"/>
              <w:rPr>
                <w:rFonts w:ascii="Times New Roman" w:hAnsi="Times New Roman" w:cs="Times New Roman"/>
                <w:b/>
                <w:bCs/>
                <w:color w:val="000000"/>
                <w:sz w:val="20"/>
                <w:szCs w:val="20"/>
                <w:lang w:val="el-GR" w:eastAsia="el-GR"/>
              </w:rPr>
            </w:pPr>
            <w:r w:rsidRPr="00A07B91">
              <w:rPr>
                <w:rFonts w:ascii="Times New Roman" w:hAnsi="Times New Roman" w:cs="Times New Roman"/>
                <w:b/>
                <w:bCs/>
                <w:color w:val="000000"/>
                <w:sz w:val="20"/>
                <w:szCs w:val="20"/>
                <w:lang w:val="el-GR" w:eastAsia="el-GR"/>
              </w:rPr>
              <w:t>ΟΛΙΚΟΥ ΑΙΜΑΤΟΣ                                                                        (ΓΕΝΙΚΗ ΑΙΜΑΤΟΣ)</w:t>
            </w:r>
          </w:p>
        </w:tc>
        <w:tc>
          <w:tcPr>
            <w:tcW w:w="1417" w:type="dxa"/>
            <w:tcBorders>
              <w:top w:val="single" w:sz="8" w:space="0" w:color="auto"/>
              <w:left w:val="single" w:sz="8" w:space="0" w:color="auto"/>
              <w:bottom w:val="single" w:sz="8" w:space="0" w:color="auto"/>
              <w:right w:val="nil"/>
            </w:tcBorders>
            <w:shd w:val="clear" w:color="auto" w:fill="auto"/>
            <w:hideMark/>
          </w:tcPr>
          <w:p w:rsidR="00A07B91" w:rsidRPr="00A07B91" w:rsidRDefault="00A07B91" w:rsidP="00A07B91">
            <w:pPr>
              <w:suppressAutoHyphens w:val="0"/>
              <w:spacing w:after="0"/>
              <w:jc w:val="center"/>
              <w:rPr>
                <w:rFonts w:ascii="Times New Roman" w:hAnsi="Times New Roman" w:cs="Times New Roman"/>
                <w:b/>
                <w:bCs/>
                <w:color w:val="000000"/>
                <w:sz w:val="20"/>
                <w:szCs w:val="20"/>
                <w:lang w:val="el-GR" w:eastAsia="el-GR"/>
              </w:rPr>
            </w:pPr>
            <w:r w:rsidRPr="00A07B91">
              <w:rPr>
                <w:rFonts w:ascii="Times New Roman" w:hAnsi="Times New Roman" w:cs="Times New Roman"/>
                <w:b/>
                <w:bCs/>
                <w:color w:val="000000"/>
                <w:sz w:val="20"/>
                <w:szCs w:val="20"/>
                <w:lang w:val="el-GR" w:eastAsia="el-GR"/>
              </w:rPr>
              <w:t>PT</w:t>
            </w:r>
          </w:p>
        </w:tc>
        <w:tc>
          <w:tcPr>
            <w:tcW w:w="1134" w:type="dxa"/>
            <w:tcBorders>
              <w:top w:val="single" w:sz="8" w:space="0" w:color="auto"/>
              <w:left w:val="single" w:sz="8" w:space="0" w:color="auto"/>
              <w:bottom w:val="single" w:sz="8" w:space="0" w:color="auto"/>
              <w:right w:val="nil"/>
            </w:tcBorders>
            <w:shd w:val="clear" w:color="auto" w:fill="auto"/>
            <w:hideMark/>
          </w:tcPr>
          <w:p w:rsidR="00A07B91" w:rsidRPr="00A07B91" w:rsidRDefault="00A07B91" w:rsidP="00A07B91">
            <w:pPr>
              <w:suppressAutoHyphens w:val="0"/>
              <w:spacing w:after="0"/>
              <w:jc w:val="center"/>
              <w:rPr>
                <w:rFonts w:ascii="Times New Roman" w:hAnsi="Times New Roman" w:cs="Times New Roman"/>
                <w:b/>
                <w:bCs/>
                <w:color w:val="000000"/>
                <w:sz w:val="20"/>
                <w:szCs w:val="20"/>
                <w:lang w:val="el-GR" w:eastAsia="el-GR"/>
              </w:rPr>
            </w:pPr>
            <w:r w:rsidRPr="00A07B91">
              <w:rPr>
                <w:rFonts w:ascii="Times New Roman" w:hAnsi="Times New Roman" w:cs="Times New Roman"/>
                <w:b/>
                <w:bCs/>
                <w:color w:val="000000"/>
                <w:sz w:val="20"/>
                <w:szCs w:val="20"/>
                <w:lang w:val="el-GR" w:eastAsia="el-GR"/>
              </w:rPr>
              <w:t>PTT</w:t>
            </w:r>
          </w:p>
        </w:tc>
        <w:tc>
          <w:tcPr>
            <w:tcW w:w="1276" w:type="dxa"/>
            <w:tcBorders>
              <w:top w:val="single" w:sz="8" w:space="0" w:color="auto"/>
              <w:left w:val="single" w:sz="8" w:space="0" w:color="auto"/>
              <w:bottom w:val="single" w:sz="8" w:space="0" w:color="auto"/>
              <w:right w:val="nil"/>
            </w:tcBorders>
            <w:shd w:val="clear" w:color="auto" w:fill="auto"/>
            <w:hideMark/>
          </w:tcPr>
          <w:p w:rsidR="00A07B91" w:rsidRPr="00A07B91" w:rsidRDefault="00A07B91" w:rsidP="00A07B91">
            <w:pPr>
              <w:suppressAutoHyphens w:val="0"/>
              <w:spacing w:after="0"/>
              <w:jc w:val="center"/>
              <w:rPr>
                <w:rFonts w:ascii="Times New Roman" w:hAnsi="Times New Roman" w:cs="Times New Roman"/>
                <w:b/>
                <w:bCs/>
                <w:color w:val="000000"/>
                <w:sz w:val="20"/>
                <w:szCs w:val="20"/>
                <w:lang w:val="el-GR" w:eastAsia="el-GR"/>
              </w:rPr>
            </w:pPr>
            <w:r w:rsidRPr="00A07B91">
              <w:rPr>
                <w:rFonts w:ascii="Times New Roman" w:hAnsi="Times New Roman" w:cs="Times New Roman"/>
                <w:b/>
                <w:bCs/>
                <w:color w:val="000000"/>
                <w:sz w:val="20"/>
                <w:szCs w:val="20"/>
                <w:lang w:val="el-GR" w:eastAsia="el-GR"/>
              </w:rPr>
              <w:t>D-DIMERS</w:t>
            </w:r>
          </w:p>
        </w:tc>
        <w:tc>
          <w:tcPr>
            <w:tcW w:w="1463" w:type="dxa"/>
            <w:tcBorders>
              <w:top w:val="single" w:sz="8" w:space="0" w:color="auto"/>
              <w:left w:val="single" w:sz="8" w:space="0" w:color="auto"/>
              <w:bottom w:val="single" w:sz="8" w:space="0" w:color="auto"/>
              <w:right w:val="single" w:sz="8" w:space="0" w:color="auto"/>
            </w:tcBorders>
            <w:shd w:val="clear" w:color="auto" w:fill="auto"/>
            <w:hideMark/>
          </w:tcPr>
          <w:p w:rsidR="00A07B91" w:rsidRPr="00A07B91" w:rsidRDefault="00A07B91" w:rsidP="00A07B91">
            <w:pPr>
              <w:suppressAutoHyphens w:val="0"/>
              <w:spacing w:after="0"/>
              <w:jc w:val="center"/>
              <w:rPr>
                <w:rFonts w:ascii="Times New Roman" w:hAnsi="Times New Roman" w:cs="Times New Roman"/>
                <w:b/>
                <w:bCs/>
                <w:color w:val="000000"/>
                <w:sz w:val="20"/>
                <w:szCs w:val="20"/>
                <w:lang w:val="el-GR" w:eastAsia="el-GR"/>
              </w:rPr>
            </w:pPr>
            <w:r w:rsidRPr="00A07B91">
              <w:rPr>
                <w:rFonts w:ascii="Times New Roman" w:hAnsi="Times New Roman" w:cs="Times New Roman"/>
                <w:b/>
                <w:bCs/>
                <w:color w:val="000000"/>
                <w:sz w:val="20"/>
                <w:szCs w:val="20"/>
                <w:lang w:val="el-GR" w:eastAsia="el-GR"/>
              </w:rPr>
              <w:t>ΙΝΩΔΟΓΟΝΟ</w:t>
            </w:r>
          </w:p>
        </w:tc>
      </w:tr>
      <w:tr w:rsidR="00A07B91" w:rsidRPr="00A07B91" w:rsidTr="00A07B91">
        <w:trPr>
          <w:trHeight w:val="300"/>
        </w:trPr>
        <w:tc>
          <w:tcPr>
            <w:tcW w:w="2142" w:type="dxa"/>
            <w:tcBorders>
              <w:top w:val="nil"/>
              <w:left w:val="single" w:sz="4" w:space="0" w:color="auto"/>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ΚΥ ΑΕΡΟΠΟΛΗΣ</w:t>
            </w:r>
          </w:p>
        </w:tc>
        <w:tc>
          <w:tcPr>
            <w:tcW w:w="2268"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right"/>
              <w:rPr>
                <w:rFonts w:cs="Times New Roman"/>
                <w:color w:val="000000"/>
                <w:szCs w:val="22"/>
                <w:lang w:val="el-GR" w:eastAsia="el-GR"/>
              </w:rPr>
            </w:pPr>
            <w:r w:rsidRPr="00A07B91">
              <w:rPr>
                <w:rFonts w:cs="Times New Roman"/>
                <w:color w:val="000000"/>
                <w:szCs w:val="22"/>
                <w:lang w:val="el-GR" w:eastAsia="el-GR"/>
              </w:rPr>
              <w:t>2500</w:t>
            </w:r>
          </w:p>
        </w:tc>
        <w:tc>
          <w:tcPr>
            <w:tcW w:w="1417"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 </w:t>
            </w:r>
          </w:p>
        </w:tc>
        <w:tc>
          <w:tcPr>
            <w:tcW w:w="1134"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 </w:t>
            </w:r>
          </w:p>
        </w:tc>
        <w:tc>
          <w:tcPr>
            <w:tcW w:w="1276"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 </w:t>
            </w:r>
          </w:p>
        </w:tc>
        <w:tc>
          <w:tcPr>
            <w:tcW w:w="1463"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 </w:t>
            </w:r>
          </w:p>
        </w:tc>
      </w:tr>
      <w:tr w:rsidR="00A07B91" w:rsidRPr="00A07B91" w:rsidTr="00A07B91">
        <w:trPr>
          <w:trHeight w:val="300"/>
        </w:trPr>
        <w:tc>
          <w:tcPr>
            <w:tcW w:w="2142" w:type="dxa"/>
            <w:tcBorders>
              <w:top w:val="nil"/>
              <w:left w:val="single" w:sz="4" w:space="0" w:color="auto"/>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ΚΥ ΝΕΜΕΑΣ</w:t>
            </w:r>
          </w:p>
        </w:tc>
        <w:tc>
          <w:tcPr>
            <w:tcW w:w="2268"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right"/>
              <w:rPr>
                <w:rFonts w:cs="Times New Roman"/>
                <w:color w:val="000000"/>
                <w:szCs w:val="22"/>
                <w:lang w:val="el-GR" w:eastAsia="el-GR"/>
              </w:rPr>
            </w:pPr>
            <w:r w:rsidRPr="00A07B91">
              <w:rPr>
                <w:rFonts w:cs="Times New Roman"/>
                <w:color w:val="000000"/>
                <w:szCs w:val="22"/>
                <w:lang w:val="el-GR" w:eastAsia="el-GR"/>
              </w:rPr>
              <w:t>2650</w:t>
            </w:r>
          </w:p>
        </w:tc>
        <w:tc>
          <w:tcPr>
            <w:tcW w:w="1417"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 </w:t>
            </w:r>
          </w:p>
        </w:tc>
        <w:tc>
          <w:tcPr>
            <w:tcW w:w="1134"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 </w:t>
            </w:r>
          </w:p>
        </w:tc>
        <w:tc>
          <w:tcPr>
            <w:tcW w:w="1276"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 </w:t>
            </w:r>
          </w:p>
        </w:tc>
        <w:tc>
          <w:tcPr>
            <w:tcW w:w="1463"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 </w:t>
            </w:r>
          </w:p>
        </w:tc>
      </w:tr>
      <w:tr w:rsidR="00A07B91" w:rsidRPr="00A07B91" w:rsidTr="00A07B91">
        <w:trPr>
          <w:trHeight w:val="300"/>
        </w:trPr>
        <w:tc>
          <w:tcPr>
            <w:tcW w:w="2142" w:type="dxa"/>
            <w:tcBorders>
              <w:top w:val="nil"/>
              <w:left w:val="single" w:sz="4" w:space="0" w:color="auto"/>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ΚΥ ΑΣΤΑΚΟΥ</w:t>
            </w:r>
          </w:p>
        </w:tc>
        <w:tc>
          <w:tcPr>
            <w:tcW w:w="2268"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right"/>
              <w:rPr>
                <w:rFonts w:cs="Times New Roman"/>
                <w:color w:val="000000"/>
                <w:szCs w:val="22"/>
                <w:lang w:val="el-GR" w:eastAsia="el-GR"/>
              </w:rPr>
            </w:pPr>
            <w:r w:rsidRPr="00A07B91">
              <w:rPr>
                <w:rFonts w:cs="Times New Roman"/>
                <w:color w:val="000000"/>
                <w:szCs w:val="22"/>
                <w:lang w:val="el-GR" w:eastAsia="el-GR"/>
              </w:rPr>
              <w:t>1500</w:t>
            </w:r>
          </w:p>
        </w:tc>
        <w:tc>
          <w:tcPr>
            <w:tcW w:w="1417"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 </w:t>
            </w:r>
          </w:p>
        </w:tc>
        <w:tc>
          <w:tcPr>
            <w:tcW w:w="1134"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 </w:t>
            </w:r>
          </w:p>
        </w:tc>
        <w:tc>
          <w:tcPr>
            <w:tcW w:w="1276"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 </w:t>
            </w:r>
          </w:p>
        </w:tc>
        <w:tc>
          <w:tcPr>
            <w:tcW w:w="1463"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 </w:t>
            </w:r>
          </w:p>
        </w:tc>
      </w:tr>
      <w:tr w:rsidR="00A07B91" w:rsidRPr="00A07B91" w:rsidTr="00A07B91">
        <w:trPr>
          <w:trHeight w:val="300"/>
        </w:trPr>
        <w:tc>
          <w:tcPr>
            <w:tcW w:w="2142" w:type="dxa"/>
            <w:tcBorders>
              <w:top w:val="nil"/>
              <w:left w:val="single" w:sz="4" w:space="0" w:color="auto"/>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ΚΥ ΚΡΑΝΙΔΙΟΥ</w:t>
            </w:r>
          </w:p>
        </w:tc>
        <w:tc>
          <w:tcPr>
            <w:tcW w:w="2268"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right"/>
              <w:rPr>
                <w:rFonts w:cs="Times New Roman"/>
                <w:color w:val="000000"/>
                <w:szCs w:val="22"/>
                <w:lang w:val="el-GR" w:eastAsia="el-GR"/>
              </w:rPr>
            </w:pPr>
            <w:r w:rsidRPr="00A07B91">
              <w:rPr>
                <w:rFonts w:cs="Times New Roman"/>
                <w:color w:val="000000"/>
                <w:szCs w:val="22"/>
                <w:lang w:val="el-GR" w:eastAsia="el-GR"/>
              </w:rPr>
              <w:t>8500</w:t>
            </w:r>
          </w:p>
        </w:tc>
        <w:tc>
          <w:tcPr>
            <w:tcW w:w="1417"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right"/>
              <w:rPr>
                <w:rFonts w:cs="Times New Roman"/>
                <w:color w:val="000000"/>
                <w:szCs w:val="22"/>
                <w:lang w:val="el-GR" w:eastAsia="el-GR"/>
              </w:rPr>
            </w:pPr>
            <w:r w:rsidRPr="00A07B91">
              <w:rPr>
                <w:rFonts w:cs="Times New Roman"/>
                <w:color w:val="000000"/>
                <w:szCs w:val="22"/>
                <w:lang w:val="el-GR" w:eastAsia="el-GR"/>
              </w:rPr>
              <w:t>1200</w:t>
            </w:r>
          </w:p>
        </w:tc>
        <w:tc>
          <w:tcPr>
            <w:tcW w:w="1134"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 </w:t>
            </w:r>
          </w:p>
        </w:tc>
        <w:tc>
          <w:tcPr>
            <w:tcW w:w="1276"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 </w:t>
            </w:r>
          </w:p>
        </w:tc>
        <w:tc>
          <w:tcPr>
            <w:tcW w:w="1463"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 </w:t>
            </w:r>
          </w:p>
        </w:tc>
      </w:tr>
      <w:tr w:rsidR="00A07B91" w:rsidRPr="00A07B91" w:rsidTr="00A07B91">
        <w:trPr>
          <w:trHeight w:val="300"/>
        </w:trPr>
        <w:tc>
          <w:tcPr>
            <w:tcW w:w="2142" w:type="dxa"/>
            <w:tcBorders>
              <w:top w:val="nil"/>
              <w:left w:val="single" w:sz="4" w:space="0" w:color="auto"/>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ΚΥ ΚΑΝΑΛΑΚΙΟΥ</w:t>
            </w:r>
          </w:p>
        </w:tc>
        <w:tc>
          <w:tcPr>
            <w:tcW w:w="2268"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right"/>
              <w:rPr>
                <w:rFonts w:cs="Times New Roman"/>
                <w:color w:val="000000"/>
                <w:szCs w:val="22"/>
                <w:lang w:val="el-GR" w:eastAsia="el-GR"/>
              </w:rPr>
            </w:pPr>
            <w:r w:rsidRPr="00A07B91">
              <w:rPr>
                <w:rFonts w:cs="Times New Roman"/>
                <w:color w:val="000000"/>
                <w:szCs w:val="22"/>
                <w:lang w:val="el-GR" w:eastAsia="el-GR"/>
              </w:rPr>
              <w:t>1550</w:t>
            </w:r>
          </w:p>
        </w:tc>
        <w:tc>
          <w:tcPr>
            <w:tcW w:w="1417"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 </w:t>
            </w:r>
          </w:p>
        </w:tc>
        <w:tc>
          <w:tcPr>
            <w:tcW w:w="1134"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 </w:t>
            </w:r>
          </w:p>
        </w:tc>
        <w:tc>
          <w:tcPr>
            <w:tcW w:w="1276"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 </w:t>
            </w:r>
          </w:p>
        </w:tc>
        <w:tc>
          <w:tcPr>
            <w:tcW w:w="1463"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 </w:t>
            </w:r>
          </w:p>
        </w:tc>
      </w:tr>
      <w:tr w:rsidR="00A07B91" w:rsidRPr="00A07B91" w:rsidTr="00A07B91">
        <w:trPr>
          <w:trHeight w:val="300"/>
        </w:trPr>
        <w:tc>
          <w:tcPr>
            <w:tcW w:w="2142" w:type="dxa"/>
            <w:tcBorders>
              <w:top w:val="nil"/>
              <w:left w:val="single" w:sz="4" w:space="0" w:color="auto"/>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ΚΥ ΑΓ. ΜΑΡΚΟΥ</w:t>
            </w:r>
          </w:p>
        </w:tc>
        <w:tc>
          <w:tcPr>
            <w:tcW w:w="2268"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right"/>
              <w:rPr>
                <w:rFonts w:cs="Times New Roman"/>
                <w:color w:val="000000"/>
                <w:szCs w:val="22"/>
                <w:lang w:val="el-GR" w:eastAsia="el-GR"/>
              </w:rPr>
            </w:pPr>
            <w:r w:rsidRPr="00A07B91">
              <w:rPr>
                <w:rFonts w:cs="Times New Roman"/>
                <w:color w:val="000000"/>
                <w:szCs w:val="22"/>
                <w:lang w:val="el-GR" w:eastAsia="el-GR"/>
              </w:rPr>
              <w:t>300</w:t>
            </w:r>
          </w:p>
        </w:tc>
        <w:tc>
          <w:tcPr>
            <w:tcW w:w="1417"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 </w:t>
            </w:r>
          </w:p>
        </w:tc>
        <w:tc>
          <w:tcPr>
            <w:tcW w:w="1134"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 </w:t>
            </w:r>
          </w:p>
        </w:tc>
        <w:tc>
          <w:tcPr>
            <w:tcW w:w="1276"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 </w:t>
            </w:r>
          </w:p>
        </w:tc>
        <w:tc>
          <w:tcPr>
            <w:tcW w:w="1463"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 </w:t>
            </w:r>
          </w:p>
        </w:tc>
      </w:tr>
      <w:tr w:rsidR="00A07B91" w:rsidRPr="00A07B91" w:rsidTr="00A07B91">
        <w:trPr>
          <w:trHeight w:val="300"/>
        </w:trPr>
        <w:tc>
          <w:tcPr>
            <w:tcW w:w="2142" w:type="dxa"/>
            <w:tcBorders>
              <w:top w:val="nil"/>
              <w:left w:val="single" w:sz="4" w:space="0" w:color="auto"/>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ΚΥ ΠΥΛΟΥ</w:t>
            </w:r>
          </w:p>
        </w:tc>
        <w:tc>
          <w:tcPr>
            <w:tcW w:w="2268"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right"/>
              <w:rPr>
                <w:rFonts w:cs="Times New Roman"/>
                <w:color w:val="000000"/>
                <w:szCs w:val="22"/>
                <w:lang w:val="el-GR" w:eastAsia="el-GR"/>
              </w:rPr>
            </w:pPr>
            <w:r w:rsidRPr="00A07B91">
              <w:rPr>
                <w:rFonts w:cs="Times New Roman"/>
                <w:color w:val="000000"/>
                <w:szCs w:val="22"/>
                <w:lang w:val="el-GR" w:eastAsia="el-GR"/>
              </w:rPr>
              <w:t>1500</w:t>
            </w:r>
          </w:p>
        </w:tc>
        <w:tc>
          <w:tcPr>
            <w:tcW w:w="1417"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 </w:t>
            </w:r>
          </w:p>
        </w:tc>
        <w:tc>
          <w:tcPr>
            <w:tcW w:w="1134"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 </w:t>
            </w:r>
          </w:p>
        </w:tc>
        <w:tc>
          <w:tcPr>
            <w:tcW w:w="1276"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 </w:t>
            </w:r>
          </w:p>
        </w:tc>
        <w:tc>
          <w:tcPr>
            <w:tcW w:w="1463"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 </w:t>
            </w:r>
          </w:p>
        </w:tc>
      </w:tr>
      <w:tr w:rsidR="00A07B91" w:rsidRPr="00A07B91" w:rsidTr="00A07B91">
        <w:trPr>
          <w:trHeight w:val="300"/>
        </w:trPr>
        <w:tc>
          <w:tcPr>
            <w:tcW w:w="2142" w:type="dxa"/>
            <w:tcBorders>
              <w:top w:val="nil"/>
              <w:left w:val="single" w:sz="4" w:space="0" w:color="auto"/>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ΚΥ ΒΛΑΧΙΩΤΗ</w:t>
            </w:r>
          </w:p>
        </w:tc>
        <w:tc>
          <w:tcPr>
            <w:tcW w:w="2268"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right"/>
              <w:rPr>
                <w:rFonts w:cs="Times New Roman"/>
                <w:color w:val="000000"/>
                <w:szCs w:val="22"/>
                <w:lang w:val="el-GR" w:eastAsia="el-GR"/>
              </w:rPr>
            </w:pPr>
            <w:r w:rsidRPr="00A07B91">
              <w:rPr>
                <w:rFonts w:cs="Times New Roman"/>
                <w:color w:val="000000"/>
                <w:szCs w:val="22"/>
                <w:lang w:val="el-GR" w:eastAsia="el-GR"/>
              </w:rPr>
              <w:t>600</w:t>
            </w:r>
          </w:p>
        </w:tc>
        <w:tc>
          <w:tcPr>
            <w:tcW w:w="1417"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 </w:t>
            </w:r>
          </w:p>
        </w:tc>
        <w:tc>
          <w:tcPr>
            <w:tcW w:w="1134"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 </w:t>
            </w:r>
          </w:p>
        </w:tc>
        <w:tc>
          <w:tcPr>
            <w:tcW w:w="1276"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 </w:t>
            </w:r>
          </w:p>
        </w:tc>
        <w:tc>
          <w:tcPr>
            <w:tcW w:w="1463"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 </w:t>
            </w:r>
          </w:p>
        </w:tc>
      </w:tr>
      <w:tr w:rsidR="00A07B91" w:rsidRPr="00A07B91" w:rsidTr="00A07B91">
        <w:trPr>
          <w:trHeight w:val="300"/>
        </w:trPr>
        <w:tc>
          <w:tcPr>
            <w:tcW w:w="2142" w:type="dxa"/>
            <w:tcBorders>
              <w:top w:val="nil"/>
              <w:left w:val="single" w:sz="4" w:space="0" w:color="auto"/>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ΚΥ ΚΟΝΙΤΣΑΣ</w:t>
            </w:r>
          </w:p>
        </w:tc>
        <w:tc>
          <w:tcPr>
            <w:tcW w:w="2268"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right"/>
              <w:rPr>
                <w:rFonts w:cs="Times New Roman"/>
                <w:color w:val="000000"/>
                <w:szCs w:val="22"/>
                <w:lang w:val="el-GR" w:eastAsia="el-GR"/>
              </w:rPr>
            </w:pPr>
            <w:r w:rsidRPr="00A07B91">
              <w:rPr>
                <w:rFonts w:cs="Times New Roman"/>
                <w:color w:val="000000"/>
                <w:szCs w:val="22"/>
                <w:lang w:val="el-GR" w:eastAsia="el-GR"/>
              </w:rPr>
              <w:t>700</w:t>
            </w:r>
          </w:p>
        </w:tc>
        <w:tc>
          <w:tcPr>
            <w:tcW w:w="1417"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 </w:t>
            </w:r>
          </w:p>
        </w:tc>
        <w:tc>
          <w:tcPr>
            <w:tcW w:w="1134"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 </w:t>
            </w:r>
          </w:p>
        </w:tc>
        <w:tc>
          <w:tcPr>
            <w:tcW w:w="1276"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 </w:t>
            </w:r>
          </w:p>
        </w:tc>
        <w:tc>
          <w:tcPr>
            <w:tcW w:w="1463"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 </w:t>
            </w:r>
          </w:p>
        </w:tc>
      </w:tr>
      <w:tr w:rsidR="00A07B91" w:rsidRPr="00A07B91" w:rsidTr="00A07B91">
        <w:trPr>
          <w:trHeight w:val="300"/>
        </w:trPr>
        <w:tc>
          <w:tcPr>
            <w:tcW w:w="2142" w:type="dxa"/>
            <w:tcBorders>
              <w:top w:val="nil"/>
              <w:left w:val="single" w:sz="4" w:space="0" w:color="auto"/>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ΚΥ ΛΕΩΝΙΔΙΟΥ</w:t>
            </w:r>
          </w:p>
        </w:tc>
        <w:tc>
          <w:tcPr>
            <w:tcW w:w="2268"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right"/>
              <w:rPr>
                <w:rFonts w:cs="Times New Roman"/>
                <w:color w:val="000000"/>
                <w:szCs w:val="22"/>
                <w:lang w:val="el-GR" w:eastAsia="el-GR"/>
              </w:rPr>
            </w:pPr>
            <w:r w:rsidRPr="00A07B91">
              <w:rPr>
                <w:rFonts w:cs="Times New Roman"/>
                <w:color w:val="000000"/>
                <w:szCs w:val="22"/>
                <w:lang w:val="el-GR" w:eastAsia="el-GR"/>
              </w:rPr>
              <w:t>1950</w:t>
            </w:r>
          </w:p>
        </w:tc>
        <w:tc>
          <w:tcPr>
            <w:tcW w:w="1417"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 </w:t>
            </w:r>
          </w:p>
        </w:tc>
        <w:tc>
          <w:tcPr>
            <w:tcW w:w="1134"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 </w:t>
            </w:r>
          </w:p>
        </w:tc>
        <w:tc>
          <w:tcPr>
            <w:tcW w:w="1276"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 </w:t>
            </w:r>
          </w:p>
        </w:tc>
        <w:tc>
          <w:tcPr>
            <w:tcW w:w="1463"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 </w:t>
            </w:r>
          </w:p>
        </w:tc>
      </w:tr>
      <w:tr w:rsidR="00A07B91" w:rsidRPr="00A07B91" w:rsidTr="00A07B91">
        <w:trPr>
          <w:trHeight w:val="300"/>
        </w:trPr>
        <w:tc>
          <w:tcPr>
            <w:tcW w:w="2142" w:type="dxa"/>
            <w:tcBorders>
              <w:top w:val="nil"/>
              <w:left w:val="single" w:sz="4" w:space="0" w:color="auto"/>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ΚΥ ΗΓΟΥΜΕΝΙΤΣΑΣ</w:t>
            </w:r>
          </w:p>
        </w:tc>
        <w:tc>
          <w:tcPr>
            <w:tcW w:w="2268"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right"/>
              <w:rPr>
                <w:rFonts w:cs="Times New Roman"/>
                <w:color w:val="000000"/>
                <w:szCs w:val="22"/>
                <w:lang w:val="el-GR" w:eastAsia="el-GR"/>
              </w:rPr>
            </w:pPr>
            <w:r w:rsidRPr="00A07B91">
              <w:rPr>
                <w:rFonts w:cs="Times New Roman"/>
                <w:color w:val="000000"/>
                <w:szCs w:val="22"/>
                <w:lang w:val="el-GR" w:eastAsia="el-GR"/>
              </w:rPr>
              <w:t>1450</w:t>
            </w:r>
          </w:p>
        </w:tc>
        <w:tc>
          <w:tcPr>
            <w:tcW w:w="1417"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right"/>
              <w:rPr>
                <w:rFonts w:cs="Times New Roman"/>
                <w:color w:val="000000"/>
                <w:szCs w:val="22"/>
                <w:lang w:val="el-GR" w:eastAsia="el-GR"/>
              </w:rPr>
            </w:pPr>
            <w:r w:rsidRPr="00A07B91">
              <w:rPr>
                <w:rFonts w:cs="Times New Roman"/>
                <w:color w:val="000000"/>
                <w:szCs w:val="22"/>
                <w:lang w:val="el-GR" w:eastAsia="el-GR"/>
              </w:rPr>
              <w:t>150</w:t>
            </w:r>
          </w:p>
        </w:tc>
        <w:tc>
          <w:tcPr>
            <w:tcW w:w="1134"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 </w:t>
            </w:r>
          </w:p>
        </w:tc>
        <w:tc>
          <w:tcPr>
            <w:tcW w:w="1276"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right"/>
              <w:rPr>
                <w:rFonts w:cs="Times New Roman"/>
                <w:color w:val="000000"/>
                <w:szCs w:val="22"/>
                <w:lang w:val="el-GR" w:eastAsia="el-GR"/>
              </w:rPr>
            </w:pPr>
            <w:r w:rsidRPr="00A07B91">
              <w:rPr>
                <w:rFonts w:cs="Times New Roman"/>
                <w:color w:val="000000"/>
                <w:szCs w:val="22"/>
                <w:lang w:val="el-GR" w:eastAsia="el-GR"/>
              </w:rPr>
              <w:t>120</w:t>
            </w:r>
          </w:p>
        </w:tc>
        <w:tc>
          <w:tcPr>
            <w:tcW w:w="1463"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 </w:t>
            </w:r>
          </w:p>
        </w:tc>
      </w:tr>
      <w:tr w:rsidR="00A07B91" w:rsidRPr="00A07B91" w:rsidTr="00A07B91">
        <w:trPr>
          <w:trHeight w:val="300"/>
        </w:trPr>
        <w:tc>
          <w:tcPr>
            <w:tcW w:w="2142" w:type="dxa"/>
            <w:tcBorders>
              <w:top w:val="nil"/>
              <w:left w:val="single" w:sz="4" w:space="0" w:color="auto"/>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ΚΥ ΘΕΣΠΡΩΤΙΚΟΥ</w:t>
            </w:r>
          </w:p>
        </w:tc>
        <w:tc>
          <w:tcPr>
            <w:tcW w:w="2268"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right"/>
              <w:rPr>
                <w:rFonts w:cs="Times New Roman"/>
                <w:color w:val="000000"/>
                <w:szCs w:val="22"/>
                <w:lang w:val="el-GR" w:eastAsia="el-GR"/>
              </w:rPr>
            </w:pPr>
            <w:r w:rsidRPr="00A07B91">
              <w:rPr>
                <w:rFonts w:cs="Times New Roman"/>
                <w:color w:val="000000"/>
                <w:szCs w:val="22"/>
                <w:lang w:val="el-GR" w:eastAsia="el-GR"/>
              </w:rPr>
              <w:t>2500</w:t>
            </w:r>
          </w:p>
        </w:tc>
        <w:tc>
          <w:tcPr>
            <w:tcW w:w="1417"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 </w:t>
            </w:r>
          </w:p>
        </w:tc>
        <w:tc>
          <w:tcPr>
            <w:tcW w:w="1134"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 </w:t>
            </w:r>
          </w:p>
        </w:tc>
        <w:tc>
          <w:tcPr>
            <w:tcW w:w="1276"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 </w:t>
            </w:r>
          </w:p>
        </w:tc>
        <w:tc>
          <w:tcPr>
            <w:tcW w:w="1463"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 </w:t>
            </w:r>
          </w:p>
        </w:tc>
      </w:tr>
      <w:tr w:rsidR="00A07B91" w:rsidRPr="00A07B91" w:rsidTr="00A07B91">
        <w:trPr>
          <w:trHeight w:val="300"/>
        </w:trPr>
        <w:tc>
          <w:tcPr>
            <w:tcW w:w="2142" w:type="dxa"/>
            <w:tcBorders>
              <w:top w:val="nil"/>
              <w:left w:val="single" w:sz="4" w:space="0" w:color="auto"/>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ΚΥ ΔΕΡΒΙΖΙΑΝΩΝ</w:t>
            </w:r>
          </w:p>
        </w:tc>
        <w:tc>
          <w:tcPr>
            <w:tcW w:w="2268"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right"/>
              <w:rPr>
                <w:rFonts w:cs="Times New Roman"/>
                <w:color w:val="000000"/>
                <w:szCs w:val="22"/>
                <w:lang w:val="el-GR" w:eastAsia="el-GR"/>
              </w:rPr>
            </w:pPr>
            <w:r w:rsidRPr="00A07B91">
              <w:rPr>
                <w:rFonts w:cs="Times New Roman"/>
                <w:color w:val="000000"/>
                <w:szCs w:val="22"/>
                <w:lang w:val="el-GR" w:eastAsia="el-GR"/>
              </w:rPr>
              <w:t>750</w:t>
            </w:r>
          </w:p>
        </w:tc>
        <w:tc>
          <w:tcPr>
            <w:tcW w:w="1417"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 </w:t>
            </w:r>
          </w:p>
        </w:tc>
        <w:tc>
          <w:tcPr>
            <w:tcW w:w="1134"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 </w:t>
            </w:r>
          </w:p>
        </w:tc>
        <w:tc>
          <w:tcPr>
            <w:tcW w:w="1276"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 </w:t>
            </w:r>
          </w:p>
        </w:tc>
        <w:tc>
          <w:tcPr>
            <w:tcW w:w="1463"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 </w:t>
            </w:r>
          </w:p>
        </w:tc>
      </w:tr>
      <w:tr w:rsidR="00A07B91" w:rsidRPr="00A07B91" w:rsidTr="00A07B91">
        <w:trPr>
          <w:trHeight w:val="300"/>
        </w:trPr>
        <w:tc>
          <w:tcPr>
            <w:tcW w:w="2142" w:type="dxa"/>
            <w:tcBorders>
              <w:top w:val="nil"/>
              <w:left w:val="single" w:sz="4" w:space="0" w:color="auto"/>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ΚΥ ΑΣΤΡΟΥΣ</w:t>
            </w:r>
          </w:p>
        </w:tc>
        <w:tc>
          <w:tcPr>
            <w:tcW w:w="2268"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right"/>
              <w:rPr>
                <w:rFonts w:cs="Times New Roman"/>
                <w:color w:val="000000"/>
                <w:szCs w:val="22"/>
                <w:lang w:val="el-GR" w:eastAsia="el-GR"/>
              </w:rPr>
            </w:pPr>
            <w:r w:rsidRPr="00A07B91">
              <w:rPr>
                <w:rFonts w:cs="Times New Roman"/>
                <w:color w:val="000000"/>
                <w:szCs w:val="22"/>
                <w:lang w:val="el-GR" w:eastAsia="el-GR"/>
              </w:rPr>
              <w:t>3500</w:t>
            </w:r>
          </w:p>
        </w:tc>
        <w:tc>
          <w:tcPr>
            <w:tcW w:w="1417"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 </w:t>
            </w:r>
          </w:p>
        </w:tc>
        <w:tc>
          <w:tcPr>
            <w:tcW w:w="1134"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 </w:t>
            </w:r>
          </w:p>
        </w:tc>
        <w:tc>
          <w:tcPr>
            <w:tcW w:w="1276"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 </w:t>
            </w:r>
          </w:p>
        </w:tc>
        <w:tc>
          <w:tcPr>
            <w:tcW w:w="1463"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 </w:t>
            </w:r>
          </w:p>
        </w:tc>
      </w:tr>
      <w:tr w:rsidR="00A07B91" w:rsidRPr="00A07B91" w:rsidTr="00A07B91">
        <w:trPr>
          <w:trHeight w:val="300"/>
        </w:trPr>
        <w:tc>
          <w:tcPr>
            <w:tcW w:w="2142" w:type="dxa"/>
            <w:tcBorders>
              <w:top w:val="nil"/>
              <w:left w:val="single" w:sz="4" w:space="0" w:color="auto"/>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ΚΥ ΚΑΤΩ ΑΧΑΪΑΣ</w:t>
            </w:r>
          </w:p>
        </w:tc>
        <w:tc>
          <w:tcPr>
            <w:tcW w:w="2268"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right"/>
              <w:rPr>
                <w:rFonts w:cs="Times New Roman"/>
                <w:color w:val="000000"/>
                <w:szCs w:val="22"/>
                <w:lang w:val="el-GR" w:eastAsia="el-GR"/>
              </w:rPr>
            </w:pPr>
            <w:r w:rsidRPr="00A07B91">
              <w:rPr>
                <w:rFonts w:cs="Times New Roman"/>
                <w:color w:val="000000"/>
                <w:szCs w:val="22"/>
                <w:lang w:val="el-GR" w:eastAsia="el-GR"/>
              </w:rPr>
              <w:t>3264</w:t>
            </w:r>
          </w:p>
        </w:tc>
        <w:tc>
          <w:tcPr>
            <w:tcW w:w="1417"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 </w:t>
            </w:r>
          </w:p>
        </w:tc>
        <w:tc>
          <w:tcPr>
            <w:tcW w:w="1134"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 </w:t>
            </w:r>
          </w:p>
        </w:tc>
        <w:tc>
          <w:tcPr>
            <w:tcW w:w="1276"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 </w:t>
            </w:r>
          </w:p>
        </w:tc>
        <w:tc>
          <w:tcPr>
            <w:tcW w:w="1463"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 </w:t>
            </w:r>
          </w:p>
        </w:tc>
      </w:tr>
      <w:tr w:rsidR="00A07B91" w:rsidRPr="00A07B91" w:rsidTr="00A07B91">
        <w:trPr>
          <w:trHeight w:val="300"/>
        </w:trPr>
        <w:tc>
          <w:tcPr>
            <w:tcW w:w="2142" w:type="dxa"/>
            <w:tcBorders>
              <w:top w:val="nil"/>
              <w:left w:val="single" w:sz="4" w:space="0" w:color="auto"/>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ΚΥ ΛΕΥΚΙΜΜΗΣ</w:t>
            </w:r>
          </w:p>
        </w:tc>
        <w:tc>
          <w:tcPr>
            <w:tcW w:w="2268"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right"/>
              <w:rPr>
                <w:rFonts w:cs="Times New Roman"/>
                <w:color w:val="000000"/>
                <w:szCs w:val="22"/>
                <w:lang w:val="el-GR" w:eastAsia="el-GR"/>
              </w:rPr>
            </w:pPr>
            <w:r w:rsidRPr="00A07B91">
              <w:rPr>
                <w:rFonts w:cs="Times New Roman"/>
                <w:color w:val="000000"/>
                <w:szCs w:val="22"/>
                <w:lang w:val="el-GR" w:eastAsia="el-GR"/>
              </w:rPr>
              <w:t>4200</w:t>
            </w:r>
          </w:p>
        </w:tc>
        <w:tc>
          <w:tcPr>
            <w:tcW w:w="1417"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 </w:t>
            </w:r>
          </w:p>
        </w:tc>
        <w:tc>
          <w:tcPr>
            <w:tcW w:w="1134"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 </w:t>
            </w:r>
          </w:p>
        </w:tc>
        <w:tc>
          <w:tcPr>
            <w:tcW w:w="1276"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 </w:t>
            </w:r>
          </w:p>
        </w:tc>
        <w:tc>
          <w:tcPr>
            <w:tcW w:w="1463"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 </w:t>
            </w:r>
          </w:p>
        </w:tc>
      </w:tr>
      <w:tr w:rsidR="00A07B91" w:rsidRPr="00A07B91" w:rsidTr="00A07B91">
        <w:trPr>
          <w:trHeight w:val="300"/>
        </w:trPr>
        <w:tc>
          <w:tcPr>
            <w:tcW w:w="2142" w:type="dxa"/>
            <w:tcBorders>
              <w:top w:val="nil"/>
              <w:left w:val="single" w:sz="4" w:space="0" w:color="auto"/>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ΚΥ ΝΑΥΠΑΚΤΟΥ</w:t>
            </w:r>
          </w:p>
        </w:tc>
        <w:tc>
          <w:tcPr>
            <w:tcW w:w="2268"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right"/>
              <w:rPr>
                <w:rFonts w:cs="Times New Roman"/>
                <w:color w:val="000000"/>
                <w:szCs w:val="22"/>
                <w:lang w:val="el-GR" w:eastAsia="el-GR"/>
              </w:rPr>
            </w:pPr>
            <w:r w:rsidRPr="00A07B91">
              <w:rPr>
                <w:rFonts w:cs="Times New Roman"/>
                <w:color w:val="000000"/>
                <w:szCs w:val="22"/>
                <w:lang w:val="el-GR" w:eastAsia="el-GR"/>
              </w:rPr>
              <w:t>8000</w:t>
            </w:r>
          </w:p>
        </w:tc>
        <w:tc>
          <w:tcPr>
            <w:tcW w:w="1417"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right"/>
              <w:rPr>
                <w:rFonts w:cs="Times New Roman"/>
                <w:color w:val="000000"/>
                <w:szCs w:val="22"/>
                <w:lang w:val="el-GR" w:eastAsia="el-GR"/>
              </w:rPr>
            </w:pPr>
            <w:r w:rsidRPr="00A07B91">
              <w:rPr>
                <w:rFonts w:cs="Times New Roman"/>
                <w:color w:val="000000"/>
                <w:szCs w:val="22"/>
                <w:lang w:val="el-GR" w:eastAsia="el-GR"/>
              </w:rPr>
              <w:t>900</w:t>
            </w:r>
          </w:p>
        </w:tc>
        <w:tc>
          <w:tcPr>
            <w:tcW w:w="1134"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 </w:t>
            </w:r>
          </w:p>
        </w:tc>
        <w:tc>
          <w:tcPr>
            <w:tcW w:w="1276"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 </w:t>
            </w:r>
          </w:p>
        </w:tc>
        <w:tc>
          <w:tcPr>
            <w:tcW w:w="1463"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 </w:t>
            </w:r>
          </w:p>
        </w:tc>
      </w:tr>
      <w:tr w:rsidR="00A07B91" w:rsidRPr="00A07B91" w:rsidTr="00A07B91">
        <w:trPr>
          <w:trHeight w:val="300"/>
        </w:trPr>
        <w:tc>
          <w:tcPr>
            <w:tcW w:w="2142" w:type="dxa"/>
            <w:tcBorders>
              <w:top w:val="nil"/>
              <w:left w:val="single" w:sz="4" w:space="0" w:color="auto"/>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ΚΥ ΞΥΛΟΚΑΣΤΡΟΥ</w:t>
            </w:r>
          </w:p>
        </w:tc>
        <w:tc>
          <w:tcPr>
            <w:tcW w:w="2268"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right"/>
              <w:rPr>
                <w:rFonts w:cs="Times New Roman"/>
                <w:color w:val="000000"/>
                <w:szCs w:val="22"/>
                <w:lang w:val="el-GR" w:eastAsia="el-GR"/>
              </w:rPr>
            </w:pPr>
            <w:r w:rsidRPr="00A07B91">
              <w:rPr>
                <w:rFonts w:cs="Times New Roman"/>
                <w:color w:val="000000"/>
                <w:szCs w:val="22"/>
                <w:lang w:val="el-GR" w:eastAsia="el-GR"/>
              </w:rPr>
              <w:t>4000</w:t>
            </w:r>
          </w:p>
        </w:tc>
        <w:tc>
          <w:tcPr>
            <w:tcW w:w="1417"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 </w:t>
            </w:r>
          </w:p>
        </w:tc>
        <w:tc>
          <w:tcPr>
            <w:tcW w:w="1134"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 </w:t>
            </w:r>
          </w:p>
        </w:tc>
        <w:tc>
          <w:tcPr>
            <w:tcW w:w="1276"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 </w:t>
            </w:r>
          </w:p>
        </w:tc>
        <w:tc>
          <w:tcPr>
            <w:tcW w:w="1463"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 </w:t>
            </w:r>
          </w:p>
        </w:tc>
      </w:tr>
      <w:tr w:rsidR="00A07B91" w:rsidRPr="00A07B91" w:rsidTr="00A07B91">
        <w:trPr>
          <w:trHeight w:val="300"/>
        </w:trPr>
        <w:tc>
          <w:tcPr>
            <w:tcW w:w="2142" w:type="dxa"/>
            <w:tcBorders>
              <w:top w:val="nil"/>
              <w:left w:val="single" w:sz="4" w:space="0" w:color="auto"/>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lastRenderedPageBreak/>
              <w:t>ΚΥ ΓΑΣΤΟΥΝΗΣ</w:t>
            </w:r>
          </w:p>
        </w:tc>
        <w:tc>
          <w:tcPr>
            <w:tcW w:w="2268"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right"/>
              <w:rPr>
                <w:rFonts w:cs="Times New Roman"/>
                <w:color w:val="000000"/>
                <w:szCs w:val="22"/>
                <w:lang w:val="el-GR" w:eastAsia="el-GR"/>
              </w:rPr>
            </w:pPr>
            <w:r w:rsidRPr="00A07B91">
              <w:rPr>
                <w:rFonts w:cs="Times New Roman"/>
                <w:color w:val="000000"/>
                <w:szCs w:val="22"/>
                <w:lang w:val="el-GR" w:eastAsia="el-GR"/>
              </w:rPr>
              <w:t>5000</w:t>
            </w:r>
          </w:p>
        </w:tc>
        <w:tc>
          <w:tcPr>
            <w:tcW w:w="1417"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 </w:t>
            </w:r>
          </w:p>
        </w:tc>
        <w:tc>
          <w:tcPr>
            <w:tcW w:w="1134"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 </w:t>
            </w:r>
          </w:p>
        </w:tc>
        <w:tc>
          <w:tcPr>
            <w:tcW w:w="1276"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 </w:t>
            </w:r>
          </w:p>
        </w:tc>
        <w:tc>
          <w:tcPr>
            <w:tcW w:w="1463"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 </w:t>
            </w:r>
          </w:p>
        </w:tc>
      </w:tr>
      <w:tr w:rsidR="00A07B91" w:rsidRPr="00A07B91" w:rsidTr="00A07B91">
        <w:trPr>
          <w:trHeight w:val="300"/>
        </w:trPr>
        <w:tc>
          <w:tcPr>
            <w:tcW w:w="2142" w:type="dxa"/>
            <w:tcBorders>
              <w:top w:val="nil"/>
              <w:left w:val="single" w:sz="4" w:space="0" w:color="auto"/>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ΚΥ ΔΗΜΗΤΣΑΝΑΣ</w:t>
            </w:r>
          </w:p>
        </w:tc>
        <w:tc>
          <w:tcPr>
            <w:tcW w:w="2268"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right"/>
              <w:rPr>
                <w:rFonts w:cs="Times New Roman"/>
                <w:color w:val="000000"/>
                <w:szCs w:val="22"/>
                <w:lang w:val="el-GR" w:eastAsia="el-GR"/>
              </w:rPr>
            </w:pPr>
            <w:r w:rsidRPr="00A07B91">
              <w:rPr>
                <w:rFonts w:cs="Times New Roman"/>
                <w:color w:val="000000"/>
                <w:szCs w:val="22"/>
                <w:lang w:val="el-GR" w:eastAsia="el-GR"/>
              </w:rPr>
              <w:t>1200</w:t>
            </w:r>
          </w:p>
        </w:tc>
        <w:tc>
          <w:tcPr>
            <w:tcW w:w="1417"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 </w:t>
            </w:r>
          </w:p>
        </w:tc>
        <w:tc>
          <w:tcPr>
            <w:tcW w:w="1134"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 </w:t>
            </w:r>
          </w:p>
        </w:tc>
        <w:tc>
          <w:tcPr>
            <w:tcW w:w="1276"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 </w:t>
            </w:r>
          </w:p>
        </w:tc>
        <w:tc>
          <w:tcPr>
            <w:tcW w:w="1463"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 </w:t>
            </w:r>
          </w:p>
        </w:tc>
      </w:tr>
      <w:tr w:rsidR="00A07B91" w:rsidRPr="00A07B91" w:rsidTr="00A07B91">
        <w:trPr>
          <w:trHeight w:val="300"/>
        </w:trPr>
        <w:tc>
          <w:tcPr>
            <w:tcW w:w="2142" w:type="dxa"/>
            <w:tcBorders>
              <w:top w:val="nil"/>
              <w:left w:val="single" w:sz="4" w:space="0" w:color="auto"/>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ΚΥ ΚΙΑΤΟΥ</w:t>
            </w:r>
          </w:p>
        </w:tc>
        <w:tc>
          <w:tcPr>
            <w:tcW w:w="2268"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right"/>
              <w:rPr>
                <w:rFonts w:cs="Times New Roman"/>
                <w:color w:val="000000"/>
                <w:szCs w:val="22"/>
                <w:lang w:val="el-GR" w:eastAsia="el-GR"/>
              </w:rPr>
            </w:pPr>
            <w:r w:rsidRPr="00A07B91">
              <w:rPr>
                <w:rFonts w:cs="Times New Roman"/>
                <w:color w:val="000000"/>
                <w:szCs w:val="22"/>
                <w:lang w:val="el-GR" w:eastAsia="el-GR"/>
              </w:rPr>
              <w:t>5250</w:t>
            </w:r>
          </w:p>
        </w:tc>
        <w:tc>
          <w:tcPr>
            <w:tcW w:w="1417"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 </w:t>
            </w:r>
          </w:p>
        </w:tc>
        <w:tc>
          <w:tcPr>
            <w:tcW w:w="1134"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 </w:t>
            </w:r>
          </w:p>
        </w:tc>
        <w:tc>
          <w:tcPr>
            <w:tcW w:w="1276"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 </w:t>
            </w:r>
          </w:p>
        </w:tc>
        <w:tc>
          <w:tcPr>
            <w:tcW w:w="1463"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 </w:t>
            </w:r>
          </w:p>
        </w:tc>
      </w:tr>
      <w:tr w:rsidR="00A07B91" w:rsidRPr="00A07B91" w:rsidTr="00A07B91">
        <w:trPr>
          <w:trHeight w:val="300"/>
        </w:trPr>
        <w:tc>
          <w:tcPr>
            <w:tcW w:w="2142" w:type="dxa"/>
            <w:tcBorders>
              <w:top w:val="nil"/>
              <w:left w:val="single" w:sz="4" w:space="0" w:color="auto"/>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ΚΥ ΜΕΤΣΟΒΟΥ</w:t>
            </w:r>
          </w:p>
        </w:tc>
        <w:tc>
          <w:tcPr>
            <w:tcW w:w="2268"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right"/>
              <w:rPr>
                <w:rFonts w:cs="Times New Roman"/>
                <w:color w:val="000000"/>
                <w:szCs w:val="22"/>
                <w:lang w:val="el-GR" w:eastAsia="el-GR"/>
              </w:rPr>
            </w:pPr>
            <w:r w:rsidRPr="00A07B91">
              <w:rPr>
                <w:rFonts w:cs="Times New Roman"/>
                <w:color w:val="000000"/>
                <w:szCs w:val="22"/>
                <w:lang w:val="el-GR" w:eastAsia="el-GR"/>
              </w:rPr>
              <w:t>1400</w:t>
            </w:r>
          </w:p>
        </w:tc>
        <w:tc>
          <w:tcPr>
            <w:tcW w:w="1417"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right"/>
              <w:rPr>
                <w:rFonts w:cs="Times New Roman"/>
                <w:color w:val="000000"/>
                <w:szCs w:val="22"/>
                <w:lang w:val="el-GR" w:eastAsia="el-GR"/>
              </w:rPr>
            </w:pPr>
            <w:r w:rsidRPr="00A07B91">
              <w:rPr>
                <w:rFonts w:cs="Times New Roman"/>
                <w:color w:val="000000"/>
                <w:szCs w:val="22"/>
                <w:lang w:val="el-GR" w:eastAsia="el-GR"/>
              </w:rPr>
              <w:t>480</w:t>
            </w:r>
          </w:p>
        </w:tc>
        <w:tc>
          <w:tcPr>
            <w:tcW w:w="1134"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 </w:t>
            </w:r>
          </w:p>
        </w:tc>
        <w:tc>
          <w:tcPr>
            <w:tcW w:w="1276"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 </w:t>
            </w:r>
          </w:p>
        </w:tc>
        <w:tc>
          <w:tcPr>
            <w:tcW w:w="1463"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 </w:t>
            </w:r>
          </w:p>
        </w:tc>
      </w:tr>
      <w:tr w:rsidR="00A07B91" w:rsidRPr="00A07B91" w:rsidTr="00A07B91">
        <w:trPr>
          <w:trHeight w:val="300"/>
        </w:trPr>
        <w:tc>
          <w:tcPr>
            <w:tcW w:w="2142" w:type="dxa"/>
            <w:tcBorders>
              <w:top w:val="nil"/>
              <w:left w:val="single" w:sz="4" w:space="0" w:color="auto"/>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ΚΥ ΓΥΘΕΙΟΥ</w:t>
            </w:r>
          </w:p>
        </w:tc>
        <w:tc>
          <w:tcPr>
            <w:tcW w:w="2268"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right"/>
              <w:rPr>
                <w:rFonts w:cs="Times New Roman"/>
                <w:color w:val="000000"/>
                <w:szCs w:val="22"/>
                <w:lang w:val="el-GR" w:eastAsia="el-GR"/>
              </w:rPr>
            </w:pPr>
            <w:r w:rsidRPr="00A07B91">
              <w:rPr>
                <w:rFonts w:cs="Times New Roman"/>
                <w:color w:val="000000"/>
                <w:szCs w:val="22"/>
                <w:lang w:val="el-GR" w:eastAsia="el-GR"/>
              </w:rPr>
              <w:t>5820</w:t>
            </w:r>
          </w:p>
        </w:tc>
        <w:tc>
          <w:tcPr>
            <w:tcW w:w="1417"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right"/>
              <w:rPr>
                <w:rFonts w:cs="Times New Roman"/>
                <w:color w:val="000000"/>
                <w:szCs w:val="22"/>
                <w:lang w:val="el-GR" w:eastAsia="el-GR"/>
              </w:rPr>
            </w:pPr>
            <w:r w:rsidRPr="00A07B91">
              <w:rPr>
                <w:rFonts w:cs="Times New Roman"/>
                <w:color w:val="000000"/>
                <w:szCs w:val="22"/>
                <w:lang w:val="el-GR" w:eastAsia="el-GR"/>
              </w:rPr>
              <w:t>640</w:t>
            </w:r>
          </w:p>
        </w:tc>
        <w:tc>
          <w:tcPr>
            <w:tcW w:w="1134"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 </w:t>
            </w:r>
          </w:p>
        </w:tc>
        <w:tc>
          <w:tcPr>
            <w:tcW w:w="1276"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 </w:t>
            </w:r>
          </w:p>
        </w:tc>
        <w:tc>
          <w:tcPr>
            <w:tcW w:w="1463"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 </w:t>
            </w:r>
          </w:p>
        </w:tc>
      </w:tr>
      <w:tr w:rsidR="00A07B91" w:rsidRPr="00A07B91" w:rsidTr="00A07B91">
        <w:trPr>
          <w:trHeight w:val="300"/>
        </w:trPr>
        <w:tc>
          <w:tcPr>
            <w:tcW w:w="2142" w:type="dxa"/>
            <w:tcBorders>
              <w:top w:val="nil"/>
              <w:left w:val="single" w:sz="4" w:space="0" w:color="auto"/>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ΚΥ ΜΕΓΑΛΟΠΟΛΗΣ</w:t>
            </w:r>
          </w:p>
        </w:tc>
        <w:tc>
          <w:tcPr>
            <w:tcW w:w="2268"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right"/>
              <w:rPr>
                <w:rFonts w:cs="Times New Roman"/>
                <w:color w:val="000000"/>
                <w:szCs w:val="22"/>
                <w:lang w:val="el-GR" w:eastAsia="el-GR"/>
              </w:rPr>
            </w:pPr>
            <w:r w:rsidRPr="00A07B91">
              <w:rPr>
                <w:rFonts w:cs="Times New Roman"/>
                <w:color w:val="000000"/>
                <w:szCs w:val="22"/>
                <w:lang w:val="el-GR" w:eastAsia="el-GR"/>
              </w:rPr>
              <w:t>2400</w:t>
            </w:r>
          </w:p>
        </w:tc>
        <w:tc>
          <w:tcPr>
            <w:tcW w:w="1417"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 </w:t>
            </w:r>
          </w:p>
        </w:tc>
        <w:tc>
          <w:tcPr>
            <w:tcW w:w="1134"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 </w:t>
            </w:r>
          </w:p>
        </w:tc>
        <w:tc>
          <w:tcPr>
            <w:tcW w:w="1276"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 </w:t>
            </w:r>
          </w:p>
        </w:tc>
        <w:tc>
          <w:tcPr>
            <w:tcW w:w="1463"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 </w:t>
            </w:r>
          </w:p>
        </w:tc>
      </w:tr>
      <w:tr w:rsidR="00A07B91" w:rsidRPr="00A07B91" w:rsidTr="00A07B91">
        <w:trPr>
          <w:trHeight w:val="300"/>
        </w:trPr>
        <w:tc>
          <w:tcPr>
            <w:tcW w:w="2142" w:type="dxa"/>
            <w:tcBorders>
              <w:top w:val="nil"/>
              <w:left w:val="single" w:sz="4" w:space="0" w:color="auto"/>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ΚΥ ΔΕΛΒΙΝΑΚΙΟΥ</w:t>
            </w:r>
          </w:p>
        </w:tc>
        <w:tc>
          <w:tcPr>
            <w:tcW w:w="2268"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right"/>
              <w:rPr>
                <w:rFonts w:cs="Times New Roman"/>
                <w:color w:val="000000"/>
                <w:szCs w:val="22"/>
                <w:lang w:val="el-GR" w:eastAsia="el-GR"/>
              </w:rPr>
            </w:pPr>
            <w:r w:rsidRPr="00A07B91">
              <w:rPr>
                <w:rFonts w:cs="Times New Roman"/>
                <w:color w:val="000000"/>
                <w:szCs w:val="22"/>
                <w:lang w:val="el-GR" w:eastAsia="el-GR"/>
              </w:rPr>
              <w:t>2000</w:t>
            </w:r>
          </w:p>
        </w:tc>
        <w:tc>
          <w:tcPr>
            <w:tcW w:w="1417"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right"/>
              <w:rPr>
                <w:rFonts w:cs="Times New Roman"/>
                <w:color w:val="000000"/>
                <w:szCs w:val="22"/>
                <w:lang w:val="el-GR" w:eastAsia="el-GR"/>
              </w:rPr>
            </w:pPr>
            <w:r w:rsidRPr="00A07B91">
              <w:rPr>
                <w:rFonts w:cs="Times New Roman"/>
                <w:color w:val="000000"/>
                <w:szCs w:val="22"/>
                <w:lang w:val="el-GR" w:eastAsia="el-GR"/>
              </w:rPr>
              <w:t>600</w:t>
            </w:r>
          </w:p>
        </w:tc>
        <w:tc>
          <w:tcPr>
            <w:tcW w:w="1134"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right"/>
              <w:rPr>
                <w:rFonts w:cs="Times New Roman"/>
                <w:color w:val="000000"/>
                <w:szCs w:val="22"/>
                <w:lang w:val="el-GR" w:eastAsia="el-GR"/>
              </w:rPr>
            </w:pPr>
            <w:r w:rsidRPr="00A07B91">
              <w:rPr>
                <w:rFonts w:cs="Times New Roman"/>
                <w:color w:val="000000"/>
                <w:szCs w:val="22"/>
                <w:lang w:val="el-GR" w:eastAsia="el-GR"/>
              </w:rPr>
              <w:t>180</w:t>
            </w:r>
          </w:p>
        </w:tc>
        <w:tc>
          <w:tcPr>
            <w:tcW w:w="1276"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right"/>
              <w:rPr>
                <w:rFonts w:cs="Times New Roman"/>
                <w:color w:val="000000"/>
                <w:szCs w:val="22"/>
                <w:lang w:val="el-GR" w:eastAsia="el-GR"/>
              </w:rPr>
            </w:pPr>
            <w:r w:rsidRPr="00A07B91">
              <w:rPr>
                <w:rFonts w:cs="Times New Roman"/>
                <w:color w:val="000000"/>
                <w:szCs w:val="22"/>
                <w:lang w:val="el-GR" w:eastAsia="el-GR"/>
              </w:rPr>
              <w:t>45</w:t>
            </w:r>
          </w:p>
        </w:tc>
        <w:tc>
          <w:tcPr>
            <w:tcW w:w="1463"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right"/>
              <w:rPr>
                <w:rFonts w:cs="Times New Roman"/>
                <w:color w:val="000000"/>
                <w:szCs w:val="22"/>
                <w:lang w:val="el-GR" w:eastAsia="el-GR"/>
              </w:rPr>
            </w:pPr>
            <w:r w:rsidRPr="00A07B91">
              <w:rPr>
                <w:rFonts w:cs="Times New Roman"/>
                <w:color w:val="000000"/>
                <w:szCs w:val="22"/>
                <w:lang w:val="el-GR" w:eastAsia="el-GR"/>
              </w:rPr>
              <w:t>45</w:t>
            </w:r>
          </w:p>
        </w:tc>
      </w:tr>
      <w:tr w:rsidR="00A07B91" w:rsidRPr="00A07B91" w:rsidTr="00A07B91">
        <w:trPr>
          <w:trHeight w:val="300"/>
        </w:trPr>
        <w:tc>
          <w:tcPr>
            <w:tcW w:w="2142" w:type="dxa"/>
            <w:tcBorders>
              <w:top w:val="nil"/>
              <w:left w:val="single" w:sz="4" w:space="0" w:color="auto"/>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ΚΥ ΑΜΦΙΛΟΧΙΑΣ</w:t>
            </w:r>
          </w:p>
        </w:tc>
        <w:tc>
          <w:tcPr>
            <w:tcW w:w="2268"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 </w:t>
            </w:r>
          </w:p>
        </w:tc>
        <w:tc>
          <w:tcPr>
            <w:tcW w:w="1417"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right"/>
              <w:rPr>
                <w:rFonts w:cs="Times New Roman"/>
                <w:color w:val="000000"/>
                <w:szCs w:val="22"/>
                <w:lang w:val="el-GR" w:eastAsia="el-GR"/>
              </w:rPr>
            </w:pPr>
            <w:r w:rsidRPr="00A07B91">
              <w:rPr>
                <w:rFonts w:cs="Times New Roman"/>
                <w:color w:val="000000"/>
                <w:szCs w:val="22"/>
                <w:lang w:val="el-GR" w:eastAsia="el-GR"/>
              </w:rPr>
              <w:t>400</w:t>
            </w:r>
          </w:p>
        </w:tc>
        <w:tc>
          <w:tcPr>
            <w:tcW w:w="1134"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 </w:t>
            </w:r>
          </w:p>
        </w:tc>
        <w:tc>
          <w:tcPr>
            <w:tcW w:w="1276"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 </w:t>
            </w:r>
          </w:p>
        </w:tc>
        <w:tc>
          <w:tcPr>
            <w:tcW w:w="1463"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 </w:t>
            </w:r>
          </w:p>
        </w:tc>
      </w:tr>
      <w:tr w:rsidR="00A07B91" w:rsidRPr="00A07B91" w:rsidTr="00A07B91">
        <w:trPr>
          <w:trHeight w:val="300"/>
        </w:trPr>
        <w:tc>
          <w:tcPr>
            <w:tcW w:w="2142" w:type="dxa"/>
            <w:tcBorders>
              <w:top w:val="nil"/>
              <w:left w:val="single" w:sz="4" w:space="0" w:color="auto"/>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ΚΥ ΠΑΡΓΑΣ</w:t>
            </w:r>
          </w:p>
        </w:tc>
        <w:tc>
          <w:tcPr>
            <w:tcW w:w="2268" w:type="dxa"/>
            <w:tcBorders>
              <w:top w:val="single" w:sz="4" w:space="0" w:color="auto"/>
              <w:left w:val="nil"/>
              <w:bottom w:val="single" w:sz="4" w:space="0" w:color="auto"/>
              <w:right w:val="single" w:sz="4" w:space="0" w:color="auto"/>
            </w:tcBorders>
            <w:shd w:val="clear" w:color="000000" w:fill="auto"/>
            <w:noWrap/>
            <w:vAlign w:val="bottom"/>
            <w:hideMark/>
          </w:tcPr>
          <w:p w:rsidR="00A07B91" w:rsidRPr="00A07B91" w:rsidRDefault="00A07B91" w:rsidP="00A07B91">
            <w:pPr>
              <w:suppressAutoHyphens w:val="0"/>
              <w:spacing w:after="0"/>
              <w:jc w:val="right"/>
              <w:rPr>
                <w:rFonts w:cs="Times New Roman"/>
                <w:color w:val="000000"/>
                <w:szCs w:val="22"/>
                <w:lang w:val="el-GR" w:eastAsia="el-GR"/>
              </w:rPr>
            </w:pPr>
            <w:r w:rsidRPr="00A07B91">
              <w:rPr>
                <w:rFonts w:cs="Times New Roman"/>
                <w:color w:val="000000"/>
                <w:szCs w:val="22"/>
                <w:lang w:val="el-GR" w:eastAsia="el-GR"/>
              </w:rPr>
              <w:t>300</w:t>
            </w:r>
          </w:p>
        </w:tc>
        <w:tc>
          <w:tcPr>
            <w:tcW w:w="1417"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 </w:t>
            </w:r>
          </w:p>
        </w:tc>
        <w:tc>
          <w:tcPr>
            <w:tcW w:w="1134"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 </w:t>
            </w:r>
          </w:p>
        </w:tc>
        <w:tc>
          <w:tcPr>
            <w:tcW w:w="1276"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 </w:t>
            </w:r>
          </w:p>
        </w:tc>
        <w:tc>
          <w:tcPr>
            <w:tcW w:w="1463"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 </w:t>
            </w:r>
          </w:p>
        </w:tc>
      </w:tr>
      <w:tr w:rsidR="00A07B91" w:rsidRPr="00A07B91" w:rsidTr="00A07B91">
        <w:trPr>
          <w:trHeight w:val="300"/>
        </w:trPr>
        <w:tc>
          <w:tcPr>
            <w:tcW w:w="2142" w:type="dxa"/>
            <w:tcBorders>
              <w:top w:val="nil"/>
              <w:left w:val="single" w:sz="4" w:space="0" w:color="auto"/>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ΚΥ ΠΑΞΩΝ</w:t>
            </w:r>
          </w:p>
        </w:tc>
        <w:tc>
          <w:tcPr>
            <w:tcW w:w="2268" w:type="dxa"/>
            <w:tcBorders>
              <w:top w:val="single" w:sz="4" w:space="0" w:color="auto"/>
              <w:left w:val="nil"/>
              <w:bottom w:val="single" w:sz="4" w:space="0" w:color="auto"/>
              <w:right w:val="single" w:sz="4" w:space="0" w:color="auto"/>
            </w:tcBorders>
            <w:shd w:val="clear" w:color="000000" w:fill="auto"/>
            <w:noWrap/>
            <w:vAlign w:val="bottom"/>
            <w:hideMark/>
          </w:tcPr>
          <w:p w:rsidR="00A07B91" w:rsidRPr="00A07B91" w:rsidRDefault="00A07B91" w:rsidP="00A07B91">
            <w:pPr>
              <w:suppressAutoHyphens w:val="0"/>
              <w:spacing w:after="0"/>
              <w:jc w:val="right"/>
              <w:rPr>
                <w:rFonts w:cs="Times New Roman"/>
                <w:color w:val="000000"/>
                <w:szCs w:val="22"/>
                <w:lang w:val="el-GR" w:eastAsia="el-GR"/>
              </w:rPr>
            </w:pPr>
            <w:r w:rsidRPr="00A07B91">
              <w:rPr>
                <w:rFonts w:cs="Times New Roman"/>
                <w:color w:val="000000"/>
                <w:szCs w:val="22"/>
                <w:lang w:val="el-GR" w:eastAsia="el-GR"/>
              </w:rPr>
              <w:t>260</w:t>
            </w:r>
          </w:p>
        </w:tc>
        <w:tc>
          <w:tcPr>
            <w:tcW w:w="1417"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 </w:t>
            </w:r>
          </w:p>
        </w:tc>
        <w:tc>
          <w:tcPr>
            <w:tcW w:w="1134"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 </w:t>
            </w:r>
          </w:p>
        </w:tc>
        <w:tc>
          <w:tcPr>
            <w:tcW w:w="1276"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 </w:t>
            </w:r>
          </w:p>
        </w:tc>
        <w:tc>
          <w:tcPr>
            <w:tcW w:w="1463"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 </w:t>
            </w:r>
          </w:p>
        </w:tc>
      </w:tr>
      <w:tr w:rsidR="00A07B91" w:rsidRPr="00A07B91" w:rsidTr="00A07B91">
        <w:trPr>
          <w:trHeight w:val="300"/>
        </w:trPr>
        <w:tc>
          <w:tcPr>
            <w:tcW w:w="2142" w:type="dxa"/>
            <w:tcBorders>
              <w:top w:val="nil"/>
              <w:left w:val="single" w:sz="4" w:space="0" w:color="auto"/>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ΚΥ ΑΓ. ΝΙΚΟΛΑΟΥ</w:t>
            </w:r>
          </w:p>
        </w:tc>
        <w:tc>
          <w:tcPr>
            <w:tcW w:w="2268" w:type="dxa"/>
            <w:tcBorders>
              <w:top w:val="single" w:sz="4" w:space="0" w:color="auto"/>
              <w:left w:val="nil"/>
              <w:bottom w:val="single" w:sz="4" w:space="0" w:color="auto"/>
              <w:right w:val="single" w:sz="4" w:space="0" w:color="auto"/>
            </w:tcBorders>
            <w:shd w:val="clear" w:color="000000" w:fill="auto"/>
            <w:noWrap/>
            <w:vAlign w:val="bottom"/>
            <w:hideMark/>
          </w:tcPr>
          <w:p w:rsidR="00A07B91" w:rsidRPr="00A07B91" w:rsidRDefault="00A07B91" w:rsidP="00A07B91">
            <w:pPr>
              <w:suppressAutoHyphens w:val="0"/>
              <w:spacing w:after="0"/>
              <w:jc w:val="right"/>
              <w:rPr>
                <w:rFonts w:cs="Times New Roman"/>
                <w:color w:val="000000"/>
                <w:szCs w:val="22"/>
                <w:lang w:val="el-GR" w:eastAsia="el-GR"/>
              </w:rPr>
            </w:pPr>
            <w:r w:rsidRPr="00A07B91">
              <w:rPr>
                <w:rFonts w:cs="Times New Roman"/>
                <w:color w:val="000000"/>
                <w:szCs w:val="22"/>
                <w:lang w:val="el-GR" w:eastAsia="el-GR"/>
              </w:rPr>
              <w:t>35</w:t>
            </w:r>
          </w:p>
        </w:tc>
        <w:tc>
          <w:tcPr>
            <w:tcW w:w="1417"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right"/>
              <w:rPr>
                <w:rFonts w:cs="Times New Roman"/>
                <w:color w:val="000000"/>
                <w:szCs w:val="22"/>
                <w:lang w:val="el-GR" w:eastAsia="el-GR"/>
              </w:rPr>
            </w:pPr>
            <w:r w:rsidRPr="00A07B91">
              <w:rPr>
                <w:rFonts w:cs="Times New Roman"/>
                <w:color w:val="000000"/>
                <w:szCs w:val="22"/>
                <w:lang w:val="el-GR" w:eastAsia="el-GR"/>
              </w:rPr>
              <w:t>76</w:t>
            </w:r>
          </w:p>
        </w:tc>
        <w:tc>
          <w:tcPr>
            <w:tcW w:w="1134"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 </w:t>
            </w:r>
          </w:p>
        </w:tc>
        <w:tc>
          <w:tcPr>
            <w:tcW w:w="1276"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 </w:t>
            </w:r>
          </w:p>
        </w:tc>
        <w:tc>
          <w:tcPr>
            <w:tcW w:w="1463"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 </w:t>
            </w:r>
          </w:p>
        </w:tc>
      </w:tr>
      <w:tr w:rsidR="00A07B91" w:rsidRPr="00A07B91" w:rsidTr="00A07B91">
        <w:trPr>
          <w:trHeight w:val="300"/>
        </w:trPr>
        <w:tc>
          <w:tcPr>
            <w:tcW w:w="2142" w:type="dxa"/>
            <w:tcBorders>
              <w:top w:val="nil"/>
              <w:left w:val="single" w:sz="4" w:space="0" w:color="auto"/>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center"/>
              <w:rPr>
                <w:rFonts w:cs="Times New Roman"/>
                <w:b/>
                <w:bCs/>
                <w:color w:val="000000"/>
                <w:szCs w:val="22"/>
                <w:lang w:val="el-GR" w:eastAsia="el-GR"/>
              </w:rPr>
            </w:pPr>
            <w:r w:rsidRPr="00A07B91">
              <w:rPr>
                <w:rFonts w:cs="Times New Roman"/>
                <w:b/>
                <w:bCs/>
                <w:color w:val="000000"/>
                <w:szCs w:val="22"/>
                <w:lang w:val="el-GR" w:eastAsia="el-GR"/>
              </w:rPr>
              <w:t>ΜΥ</w:t>
            </w:r>
          </w:p>
        </w:tc>
        <w:tc>
          <w:tcPr>
            <w:tcW w:w="2268"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 </w:t>
            </w:r>
          </w:p>
        </w:tc>
        <w:tc>
          <w:tcPr>
            <w:tcW w:w="1417" w:type="dxa"/>
            <w:tcBorders>
              <w:top w:val="nil"/>
              <w:left w:val="nil"/>
              <w:bottom w:val="nil"/>
              <w:right w:val="nil"/>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p>
        </w:tc>
        <w:tc>
          <w:tcPr>
            <w:tcW w:w="1134" w:type="dxa"/>
            <w:tcBorders>
              <w:top w:val="nil"/>
              <w:left w:val="nil"/>
              <w:bottom w:val="nil"/>
              <w:right w:val="nil"/>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p>
        </w:tc>
        <w:tc>
          <w:tcPr>
            <w:tcW w:w="1276" w:type="dxa"/>
            <w:tcBorders>
              <w:top w:val="nil"/>
              <w:left w:val="nil"/>
              <w:bottom w:val="nil"/>
              <w:right w:val="nil"/>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p>
        </w:tc>
        <w:tc>
          <w:tcPr>
            <w:tcW w:w="1463" w:type="dxa"/>
            <w:tcBorders>
              <w:top w:val="nil"/>
              <w:left w:val="nil"/>
              <w:bottom w:val="nil"/>
              <w:right w:val="nil"/>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p>
        </w:tc>
      </w:tr>
      <w:tr w:rsidR="00A07B91" w:rsidRPr="00A07B91" w:rsidTr="00A07B91">
        <w:trPr>
          <w:trHeight w:val="300"/>
        </w:trPr>
        <w:tc>
          <w:tcPr>
            <w:tcW w:w="2142" w:type="dxa"/>
            <w:tcBorders>
              <w:top w:val="nil"/>
              <w:left w:val="single" w:sz="4" w:space="0" w:color="auto"/>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ΜΥ ΑΙΓΙΟΥ</w:t>
            </w:r>
          </w:p>
        </w:tc>
        <w:tc>
          <w:tcPr>
            <w:tcW w:w="2268"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right"/>
              <w:rPr>
                <w:rFonts w:cs="Times New Roman"/>
                <w:color w:val="000000"/>
                <w:szCs w:val="22"/>
                <w:lang w:val="el-GR" w:eastAsia="el-GR"/>
              </w:rPr>
            </w:pPr>
            <w:r w:rsidRPr="00A07B91">
              <w:rPr>
                <w:rFonts w:cs="Times New Roman"/>
                <w:color w:val="000000"/>
                <w:szCs w:val="22"/>
                <w:lang w:val="el-GR" w:eastAsia="el-GR"/>
              </w:rPr>
              <w:t>6000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right"/>
              <w:rPr>
                <w:rFonts w:cs="Times New Roman"/>
                <w:color w:val="000000"/>
                <w:szCs w:val="22"/>
                <w:lang w:val="el-GR" w:eastAsia="el-GR"/>
              </w:rPr>
            </w:pPr>
            <w:r w:rsidRPr="00A07B91">
              <w:rPr>
                <w:rFonts w:cs="Times New Roman"/>
                <w:color w:val="000000"/>
                <w:szCs w:val="22"/>
                <w:lang w:val="el-GR" w:eastAsia="el-GR"/>
              </w:rPr>
              <w:t>3000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right"/>
              <w:rPr>
                <w:rFonts w:cs="Times New Roman"/>
                <w:color w:val="000000"/>
                <w:szCs w:val="22"/>
                <w:lang w:val="el-GR" w:eastAsia="el-GR"/>
              </w:rPr>
            </w:pPr>
            <w:r w:rsidRPr="00A07B91">
              <w:rPr>
                <w:rFonts w:cs="Times New Roman"/>
                <w:color w:val="000000"/>
                <w:szCs w:val="22"/>
                <w:lang w:val="el-GR" w:eastAsia="el-GR"/>
              </w:rPr>
              <w:t>3000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 </w:t>
            </w:r>
          </w:p>
        </w:tc>
        <w:tc>
          <w:tcPr>
            <w:tcW w:w="1463" w:type="dxa"/>
            <w:tcBorders>
              <w:top w:val="single" w:sz="4" w:space="0" w:color="auto"/>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 </w:t>
            </w:r>
          </w:p>
        </w:tc>
      </w:tr>
      <w:tr w:rsidR="00A07B91" w:rsidRPr="00A07B91" w:rsidTr="00A07B91">
        <w:trPr>
          <w:trHeight w:val="300"/>
        </w:trPr>
        <w:tc>
          <w:tcPr>
            <w:tcW w:w="2142" w:type="dxa"/>
            <w:tcBorders>
              <w:top w:val="nil"/>
              <w:left w:val="single" w:sz="4" w:space="0" w:color="auto"/>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ΜΥ ΖΑΚΥΝΘΟΥ</w:t>
            </w:r>
          </w:p>
        </w:tc>
        <w:tc>
          <w:tcPr>
            <w:tcW w:w="2268"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right"/>
              <w:rPr>
                <w:rFonts w:cs="Times New Roman"/>
                <w:color w:val="000000"/>
                <w:szCs w:val="22"/>
                <w:lang w:val="el-GR" w:eastAsia="el-GR"/>
              </w:rPr>
            </w:pPr>
            <w:r w:rsidRPr="00A07B91">
              <w:rPr>
                <w:rFonts w:cs="Times New Roman"/>
                <w:color w:val="000000"/>
                <w:szCs w:val="22"/>
                <w:lang w:val="el-GR" w:eastAsia="el-GR"/>
              </w:rPr>
              <w:t>3600</w:t>
            </w:r>
          </w:p>
        </w:tc>
        <w:tc>
          <w:tcPr>
            <w:tcW w:w="1417"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right"/>
              <w:rPr>
                <w:rFonts w:cs="Times New Roman"/>
                <w:color w:val="000000"/>
                <w:szCs w:val="22"/>
                <w:lang w:val="el-GR" w:eastAsia="el-GR"/>
              </w:rPr>
            </w:pPr>
            <w:r w:rsidRPr="00A07B91">
              <w:rPr>
                <w:rFonts w:cs="Times New Roman"/>
                <w:color w:val="000000"/>
                <w:szCs w:val="22"/>
                <w:lang w:val="el-GR" w:eastAsia="el-GR"/>
              </w:rPr>
              <w:t>0</w:t>
            </w:r>
          </w:p>
        </w:tc>
        <w:tc>
          <w:tcPr>
            <w:tcW w:w="1134"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right"/>
              <w:rPr>
                <w:rFonts w:cs="Times New Roman"/>
                <w:color w:val="000000"/>
                <w:szCs w:val="22"/>
                <w:lang w:val="el-GR" w:eastAsia="el-GR"/>
              </w:rPr>
            </w:pPr>
            <w:r w:rsidRPr="00A07B91">
              <w:rPr>
                <w:rFonts w:cs="Times New Roman"/>
                <w:color w:val="000000"/>
                <w:szCs w:val="22"/>
                <w:lang w:val="el-GR" w:eastAsia="el-GR"/>
              </w:rPr>
              <w:t>0</w:t>
            </w:r>
          </w:p>
        </w:tc>
        <w:tc>
          <w:tcPr>
            <w:tcW w:w="1276"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right"/>
              <w:rPr>
                <w:rFonts w:cs="Times New Roman"/>
                <w:color w:val="000000"/>
                <w:szCs w:val="22"/>
                <w:lang w:val="el-GR" w:eastAsia="el-GR"/>
              </w:rPr>
            </w:pPr>
            <w:r w:rsidRPr="00A07B91">
              <w:rPr>
                <w:rFonts w:cs="Times New Roman"/>
                <w:color w:val="000000"/>
                <w:szCs w:val="22"/>
                <w:lang w:val="el-GR" w:eastAsia="el-GR"/>
              </w:rPr>
              <w:t>0</w:t>
            </w:r>
          </w:p>
        </w:tc>
        <w:tc>
          <w:tcPr>
            <w:tcW w:w="1463"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right"/>
              <w:rPr>
                <w:rFonts w:cs="Times New Roman"/>
                <w:color w:val="000000"/>
                <w:szCs w:val="22"/>
                <w:lang w:val="el-GR" w:eastAsia="el-GR"/>
              </w:rPr>
            </w:pPr>
            <w:r w:rsidRPr="00A07B91">
              <w:rPr>
                <w:rFonts w:cs="Times New Roman"/>
                <w:color w:val="000000"/>
                <w:szCs w:val="22"/>
                <w:lang w:val="el-GR" w:eastAsia="el-GR"/>
              </w:rPr>
              <w:t>0</w:t>
            </w:r>
          </w:p>
        </w:tc>
      </w:tr>
      <w:tr w:rsidR="00A07B91" w:rsidRPr="00A07B91" w:rsidTr="00A07B91">
        <w:trPr>
          <w:trHeight w:val="300"/>
        </w:trPr>
        <w:tc>
          <w:tcPr>
            <w:tcW w:w="2142" w:type="dxa"/>
            <w:tcBorders>
              <w:top w:val="nil"/>
              <w:left w:val="single" w:sz="4" w:space="0" w:color="auto"/>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ΜΥ ΙΩΑΝΝΙΝΩΝ</w:t>
            </w:r>
          </w:p>
        </w:tc>
        <w:tc>
          <w:tcPr>
            <w:tcW w:w="2268"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right"/>
              <w:rPr>
                <w:rFonts w:cs="Times New Roman"/>
                <w:color w:val="000000"/>
                <w:szCs w:val="22"/>
                <w:lang w:val="el-GR" w:eastAsia="el-GR"/>
              </w:rPr>
            </w:pPr>
            <w:r w:rsidRPr="00A07B91">
              <w:rPr>
                <w:rFonts w:cs="Times New Roman"/>
                <w:color w:val="000000"/>
                <w:szCs w:val="22"/>
                <w:lang w:val="el-GR" w:eastAsia="el-GR"/>
              </w:rPr>
              <w:t>6500</w:t>
            </w:r>
          </w:p>
        </w:tc>
        <w:tc>
          <w:tcPr>
            <w:tcW w:w="1417"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right"/>
              <w:rPr>
                <w:rFonts w:cs="Times New Roman"/>
                <w:color w:val="000000"/>
                <w:szCs w:val="22"/>
                <w:lang w:val="el-GR" w:eastAsia="el-GR"/>
              </w:rPr>
            </w:pPr>
            <w:r w:rsidRPr="00A07B91">
              <w:rPr>
                <w:rFonts w:cs="Times New Roman"/>
                <w:color w:val="000000"/>
                <w:szCs w:val="22"/>
                <w:lang w:val="el-GR" w:eastAsia="el-GR"/>
              </w:rPr>
              <w:t>1200</w:t>
            </w:r>
          </w:p>
        </w:tc>
        <w:tc>
          <w:tcPr>
            <w:tcW w:w="1134"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 </w:t>
            </w:r>
          </w:p>
        </w:tc>
        <w:tc>
          <w:tcPr>
            <w:tcW w:w="1276"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 </w:t>
            </w:r>
          </w:p>
        </w:tc>
        <w:tc>
          <w:tcPr>
            <w:tcW w:w="1463"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 </w:t>
            </w:r>
          </w:p>
        </w:tc>
      </w:tr>
      <w:tr w:rsidR="00A07B91" w:rsidRPr="00A07B91" w:rsidTr="00A07B91">
        <w:trPr>
          <w:trHeight w:val="300"/>
        </w:trPr>
        <w:tc>
          <w:tcPr>
            <w:tcW w:w="2142" w:type="dxa"/>
            <w:tcBorders>
              <w:top w:val="nil"/>
              <w:left w:val="single" w:sz="4" w:space="0" w:color="auto"/>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ΜΥ ΠΥΡΓΟΥ</w:t>
            </w:r>
          </w:p>
        </w:tc>
        <w:tc>
          <w:tcPr>
            <w:tcW w:w="2268"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right"/>
              <w:rPr>
                <w:rFonts w:cs="Times New Roman"/>
                <w:color w:val="000000"/>
                <w:szCs w:val="22"/>
                <w:lang w:val="el-GR" w:eastAsia="el-GR"/>
              </w:rPr>
            </w:pPr>
            <w:r w:rsidRPr="00A07B91">
              <w:rPr>
                <w:rFonts w:cs="Times New Roman"/>
                <w:color w:val="000000"/>
                <w:szCs w:val="22"/>
                <w:lang w:val="el-GR" w:eastAsia="el-GR"/>
              </w:rPr>
              <w:t>3250</w:t>
            </w:r>
          </w:p>
        </w:tc>
        <w:tc>
          <w:tcPr>
            <w:tcW w:w="1417"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right"/>
              <w:rPr>
                <w:rFonts w:cs="Times New Roman"/>
                <w:color w:val="000000"/>
                <w:szCs w:val="22"/>
                <w:lang w:val="el-GR" w:eastAsia="el-GR"/>
              </w:rPr>
            </w:pPr>
            <w:r w:rsidRPr="00A07B91">
              <w:rPr>
                <w:rFonts w:cs="Times New Roman"/>
                <w:color w:val="000000"/>
                <w:szCs w:val="22"/>
                <w:lang w:val="el-GR" w:eastAsia="el-GR"/>
              </w:rPr>
              <w:t>600</w:t>
            </w:r>
          </w:p>
        </w:tc>
        <w:tc>
          <w:tcPr>
            <w:tcW w:w="1134"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right"/>
              <w:rPr>
                <w:rFonts w:cs="Times New Roman"/>
                <w:color w:val="000000"/>
                <w:szCs w:val="22"/>
                <w:lang w:val="el-GR" w:eastAsia="el-GR"/>
              </w:rPr>
            </w:pPr>
            <w:r w:rsidRPr="00A07B91">
              <w:rPr>
                <w:rFonts w:cs="Times New Roman"/>
                <w:color w:val="000000"/>
                <w:szCs w:val="22"/>
                <w:lang w:val="el-GR" w:eastAsia="el-GR"/>
              </w:rPr>
              <w:t>600</w:t>
            </w:r>
          </w:p>
        </w:tc>
        <w:tc>
          <w:tcPr>
            <w:tcW w:w="1276"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right"/>
              <w:rPr>
                <w:rFonts w:cs="Times New Roman"/>
                <w:color w:val="000000"/>
                <w:szCs w:val="22"/>
                <w:lang w:val="el-GR" w:eastAsia="el-GR"/>
              </w:rPr>
            </w:pPr>
            <w:r w:rsidRPr="00A07B91">
              <w:rPr>
                <w:rFonts w:cs="Times New Roman"/>
                <w:color w:val="000000"/>
                <w:szCs w:val="22"/>
                <w:lang w:val="el-GR" w:eastAsia="el-GR"/>
              </w:rPr>
              <w:t>500</w:t>
            </w:r>
          </w:p>
        </w:tc>
        <w:tc>
          <w:tcPr>
            <w:tcW w:w="1463"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right"/>
              <w:rPr>
                <w:rFonts w:cs="Times New Roman"/>
                <w:color w:val="000000"/>
                <w:szCs w:val="22"/>
                <w:lang w:val="el-GR" w:eastAsia="el-GR"/>
              </w:rPr>
            </w:pPr>
            <w:r w:rsidRPr="00A07B91">
              <w:rPr>
                <w:rFonts w:cs="Times New Roman"/>
                <w:color w:val="000000"/>
                <w:szCs w:val="22"/>
                <w:lang w:val="el-GR" w:eastAsia="el-GR"/>
              </w:rPr>
              <w:t>500</w:t>
            </w:r>
          </w:p>
        </w:tc>
      </w:tr>
      <w:tr w:rsidR="00A07B91" w:rsidRPr="00A07B91" w:rsidTr="00A07B91">
        <w:trPr>
          <w:trHeight w:val="300"/>
        </w:trPr>
        <w:tc>
          <w:tcPr>
            <w:tcW w:w="2142" w:type="dxa"/>
            <w:tcBorders>
              <w:top w:val="nil"/>
              <w:left w:val="single" w:sz="4" w:space="0" w:color="auto"/>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ΜΥ ΚΑΛΑΜΑΤΑΣ</w:t>
            </w:r>
          </w:p>
        </w:tc>
        <w:tc>
          <w:tcPr>
            <w:tcW w:w="2268"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right"/>
              <w:rPr>
                <w:rFonts w:cs="Times New Roman"/>
                <w:color w:val="000000"/>
                <w:szCs w:val="22"/>
                <w:lang w:val="el-GR" w:eastAsia="el-GR"/>
              </w:rPr>
            </w:pPr>
            <w:r w:rsidRPr="00A07B91">
              <w:rPr>
                <w:rFonts w:cs="Times New Roman"/>
                <w:color w:val="000000"/>
                <w:szCs w:val="22"/>
                <w:lang w:val="el-GR" w:eastAsia="el-GR"/>
              </w:rPr>
              <w:t>12000</w:t>
            </w:r>
          </w:p>
        </w:tc>
        <w:tc>
          <w:tcPr>
            <w:tcW w:w="1417"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right"/>
              <w:rPr>
                <w:rFonts w:cs="Times New Roman"/>
                <w:color w:val="000000"/>
                <w:szCs w:val="22"/>
                <w:lang w:val="el-GR" w:eastAsia="el-GR"/>
              </w:rPr>
            </w:pPr>
            <w:r w:rsidRPr="00A07B91">
              <w:rPr>
                <w:rFonts w:cs="Times New Roman"/>
                <w:color w:val="000000"/>
                <w:szCs w:val="22"/>
                <w:lang w:val="el-GR" w:eastAsia="el-GR"/>
              </w:rPr>
              <w:t>2500</w:t>
            </w:r>
          </w:p>
        </w:tc>
        <w:tc>
          <w:tcPr>
            <w:tcW w:w="1134"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 </w:t>
            </w:r>
          </w:p>
        </w:tc>
        <w:tc>
          <w:tcPr>
            <w:tcW w:w="1276"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 </w:t>
            </w:r>
          </w:p>
        </w:tc>
        <w:tc>
          <w:tcPr>
            <w:tcW w:w="1463"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 </w:t>
            </w:r>
          </w:p>
        </w:tc>
      </w:tr>
      <w:tr w:rsidR="00A07B91" w:rsidRPr="00A07B91" w:rsidTr="00A07B91">
        <w:trPr>
          <w:trHeight w:val="300"/>
        </w:trPr>
        <w:tc>
          <w:tcPr>
            <w:tcW w:w="2142" w:type="dxa"/>
            <w:tcBorders>
              <w:top w:val="nil"/>
              <w:left w:val="single" w:sz="4" w:space="0" w:color="auto"/>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ΜΥ ΝΑΥΠΛΙΟΥ</w:t>
            </w:r>
          </w:p>
        </w:tc>
        <w:tc>
          <w:tcPr>
            <w:tcW w:w="2268"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right"/>
              <w:rPr>
                <w:rFonts w:cs="Times New Roman"/>
                <w:color w:val="000000"/>
                <w:szCs w:val="22"/>
                <w:lang w:val="el-GR" w:eastAsia="el-GR"/>
              </w:rPr>
            </w:pPr>
            <w:r w:rsidRPr="00A07B91">
              <w:rPr>
                <w:rFonts w:cs="Times New Roman"/>
                <w:color w:val="000000"/>
                <w:szCs w:val="22"/>
                <w:lang w:val="el-GR" w:eastAsia="el-GR"/>
              </w:rPr>
              <w:t>6000</w:t>
            </w:r>
          </w:p>
        </w:tc>
        <w:tc>
          <w:tcPr>
            <w:tcW w:w="1417"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right"/>
              <w:rPr>
                <w:rFonts w:cs="Times New Roman"/>
                <w:color w:val="000000"/>
                <w:szCs w:val="22"/>
                <w:lang w:val="el-GR" w:eastAsia="el-GR"/>
              </w:rPr>
            </w:pPr>
            <w:r w:rsidRPr="00A07B91">
              <w:rPr>
                <w:rFonts w:cs="Times New Roman"/>
                <w:color w:val="000000"/>
                <w:szCs w:val="22"/>
                <w:lang w:val="el-GR" w:eastAsia="el-GR"/>
              </w:rPr>
              <w:t>600</w:t>
            </w:r>
          </w:p>
        </w:tc>
        <w:tc>
          <w:tcPr>
            <w:tcW w:w="1134"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right"/>
              <w:rPr>
                <w:rFonts w:cs="Times New Roman"/>
                <w:color w:val="000000"/>
                <w:szCs w:val="22"/>
                <w:lang w:val="el-GR" w:eastAsia="el-GR"/>
              </w:rPr>
            </w:pPr>
            <w:r w:rsidRPr="00A07B91">
              <w:rPr>
                <w:rFonts w:cs="Times New Roman"/>
                <w:color w:val="000000"/>
                <w:szCs w:val="22"/>
                <w:lang w:val="el-GR" w:eastAsia="el-GR"/>
              </w:rPr>
              <w:t>300</w:t>
            </w:r>
          </w:p>
        </w:tc>
        <w:tc>
          <w:tcPr>
            <w:tcW w:w="1276"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right"/>
              <w:rPr>
                <w:rFonts w:cs="Times New Roman"/>
                <w:color w:val="000000"/>
                <w:szCs w:val="22"/>
                <w:lang w:val="el-GR" w:eastAsia="el-GR"/>
              </w:rPr>
            </w:pPr>
            <w:r w:rsidRPr="00A07B91">
              <w:rPr>
                <w:rFonts w:cs="Times New Roman"/>
                <w:color w:val="000000"/>
                <w:szCs w:val="22"/>
                <w:lang w:val="el-GR" w:eastAsia="el-GR"/>
              </w:rPr>
              <w:t>300</w:t>
            </w:r>
          </w:p>
        </w:tc>
        <w:tc>
          <w:tcPr>
            <w:tcW w:w="1463"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right"/>
              <w:rPr>
                <w:rFonts w:cs="Times New Roman"/>
                <w:color w:val="000000"/>
                <w:szCs w:val="22"/>
                <w:lang w:val="el-GR" w:eastAsia="el-GR"/>
              </w:rPr>
            </w:pPr>
            <w:r w:rsidRPr="00A07B91">
              <w:rPr>
                <w:rFonts w:cs="Times New Roman"/>
                <w:color w:val="000000"/>
                <w:szCs w:val="22"/>
                <w:lang w:val="el-GR" w:eastAsia="el-GR"/>
              </w:rPr>
              <w:t>300</w:t>
            </w:r>
          </w:p>
        </w:tc>
      </w:tr>
      <w:tr w:rsidR="00A07B91" w:rsidRPr="00A07B91" w:rsidTr="00A07B91">
        <w:trPr>
          <w:trHeight w:val="300"/>
        </w:trPr>
        <w:tc>
          <w:tcPr>
            <w:tcW w:w="2142" w:type="dxa"/>
            <w:tcBorders>
              <w:top w:val="nil"/>
              <w:left w:val="single" w:sz="4" w:space="0" w:color="auto"/>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ΜΥ ΚΕΡΚΥΡΑΣ</w:t>
            </w:r>
          </w:p>
        </w:tc>
        <w:tc>
          <w:tcPr>
            <w:tcW w:w="2268"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right"/>
              <w:rPr>
                <w:rFonts w:cs="Times New Roman"/>
                <w:color w:val="000000"/>
                <w:szCs w:val="22"/>
                <w:lang w:val="el-GR" w:eastAsia="el-GR"/>
              </w:rPr>
            </w:pPr>
            <w:r w:rsidRPr="00A07B91">
              <w:rPr>
                <w:rFonts w:cs="Times New Roman"/>
                <w:color w:val="000000"/>
                <w:szCs w:val="22"/>
                <w:lang w:val="el-GR" w:eastAsia="el-GR"/>
              </w:rPr>
              <w:t>11000</w:t>
            </w:r>
          </w:p>
        </w:tc>
        <w:tc>
          <w:tcPr>
            <w:tcW w:w="1417"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right"/>
              <w:rPr>
                <w:rFonts w:cs="Times New Roman"/>
                <w:color w:val="000000"/>
                <w:szCs w:val="22"/>
                <w:lang w:val="el-GR" w:eastAsia="el-GR"/>
              </w:rPr>
            </w:pPr>
            <w:r w:rsidRPr="00A07B91">
              <w:rPr>
                <w:rFonts w:cs="Times New Roman"/>
                <w:color w:val="000000"/>
                <w:szCs w:val="22"/>
                <w:lang w:val="el-GR" w:eastAsia="el-GR"/>
              </w:rPr>
              <w:t>4500</w:t>
            </w:r>
          </w:p>
        </w:tc>
        <w:tc>
          <w:tcPr>
            <w:tcW w:w="1134"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right"/>
              <w:rPr>
                <w:rFonts w:cs="Times New Roman"/>
                <w:color w:val="000000"/>
                <w:szCs w:val="22"/>
                <w:lang w:val="el-GR" w:eastAsia="el-GR"/>
              </w:rPr>
            </w:pPr>
            <w:r w:rsidRPr="00A07B91">
              <w:rPr>
                <w:rFonts w:cs="Times New Roman"/>
                <w:color w:val="000000"/>
                <w:szCs w:val="22"/>
                <w:lang w:val="el-GR" w:eastAsia="el-GR"/>
              </w:rPr>
              <w:t>4500</w:t>
            </w:r>
          </w:p>
        </w:tc>
        <w:tc>
          <w:tcPr>
            <w:tcW w:w="1276"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 </w:t>
            </w:r>
          </w:p>
        </w:tc>
        <w:tc>
          <w:tcPr>
            <w:tcW w:w="1463"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 </w:t>
            </w:r>
          </w:p>
        </w:tc>
      </w:tr>
      <w:tr w:rsidR="00A07B91" w:rsidRPr="00A07B91" w:rsidTr="00A07B91">
        <w:trPr>
          <w:trHeight w:val="300"/>
        </w:trPr>
        <w:tc>
          <w:tcPr>
            <w:tcW w:w="2142" w:type="dxa"/>
            <w:tcBorders>
              <w:top w:val="nil"/>
              <w:left w:val="single" w:sz="4" w:space="0" w:color="auto"/>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ΜΥ ΠΑΤΡΩΝ</w:t>
            </w:r>
          </w:p>
        </w:tc>
        <w:tc>
          <w:tcPr>
            <w:tcW w:w="2268"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right"/>
              <w:rPr>
                <w:rFonts w:cs="Times New Roman"/>
                <w:color w:val="000000"/>
                <w:szCs w:val="22"/>
                <w:lang w:val="el-GR" w:eastAsia="el-GR"/>
              </w:rPr>
            </w:pPr>
            <w:r w:rsidRPr="00A07B91">
              <w:rPr>
                <w:rFonts w:cs="Times New Roman"/>
                <w:color w:val="000000"/>
                <w:szCs w:val="22"/>
                <w:lang w:val="el-GR" w:eastAsia="el-GR"/>
              </w:rPr>
              <w:t>21250</w:t>
            </w:r>
          </w:p>
        </w:tc>
        <w:tc>
          <w:tcPr>
            <w:tcW w:w="1417"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right"/>
              <w:rPr>
                <w:rFonts w:cs="Times New Roman"/>
                <w:color w:val="000000"/>
                <w:szCs w:val="22"/>
                <w:lang w:val="el-GR" w:eastAsia="el-GR"/>
              </w:rPr>
            </w:pPr>
            <w:r w:rsidRPr="00A07B91">
              <w:rPr>
                <w:rFonts w:cs="Times New Roman"/>
                <w:color w:val="000000"/>
                <w:szCs w:val="22"/>
                <w:lang w:val="el-GR" w:eastAsia="el-GR"/>
              </w:rPr>
              <w:t>3400</w:t>
            </w:r>
          </w:p>
        </w:tc>
        <w:tc>
          <w:tcPr>
            <w:tcW w:w="1134"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right"/>
              <w:rPr>
                <w:rFonts w:cs="Times New Roman"/>
                <w:color w:val="000000"/>
                <w:szCs w:val="22"/>
                <w:lang w:val="el-GR" w:eastAsia="el-GR"/>
              </w:rPr>
            </w:pPr>
            <w:r w:rsidRPr="00A07B91">
              <w:rPr>
                <w:rFonts w:cs="Times New Roman"/>
                <w:color w:val="000000"/>
                <w:szCs w:val="22"/>
                <w:lang w:val="el-GR" w:eastAsia="el-GR"/>
              </w:rPr>
              <w:t>3300</w:t>
            </w:r>
          </w:p>
        </w:tc>
        <w:tc>
          <w:tcPr>
            <w:tcW w:w="1276"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 </w:t>
            </w:r>
          </w:p>
        </w:tc>
        <w:tc>
          <w:tcPr>
            <w:tcW w:w="1463" w:type="dxa"/>
            <w:tcBorders>
              <w:top w:val="nil"/>
              <w:left w:val="nil"/>
              <w:bottom w:val="single" w:sz="4" w:space="0" w:color="auto"/>
              <w:right w:val="single" w:sz="4" w:space="0" w:color="auto"/>
            </w:tcBorders>
            <w:shd w:val="clear" w:color="auto" w:fill="auto"/>
            <w:noWrap/>
            <w:vAlign w:val="bottom"/>
            <w:hideMark/>
          </w:tcPr>
          <w:p w:rsidR="00A07B91" w:rsidRPr="00A07B91" w:rsidRDefault="00A07B91"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 </w:t>
            </w:r>
          </w:p>
        </w:tc>
      </w:tr>
      <w:tr w:rsidR="00D578D0" w:rsidRPr="00A07B91" w:rsidTr="00D578D0">
        <w:trPr>
          <w:trHeight w:val="294"/>
        </w:trPr>
        <w:tc>
          <w:tcPr>
            <w:tcW w:w="2142" w:type="dxa"/>
            <w:tcBorders>
              <w:top w:val="nil"/>
              <w:left w:val="single" w:sz="4" w:space="0" w:color="auto"/>
              <w:bottom w:val="single" w:sz="4" w:space="0" w:color="auto"/>
              <w:right w:val="single" w:sz="4" w:space="0" w:color="auto"/>
            </w:tcBorders>
            <w:shd w:val="clear" w:color="auto" w:fill="auto"/>
            <w:noWrap/>
            <w:vAlign w:val="center"/>
            <w:hideMark/>
          </w:tcPr>
          <w:p w:rsidR="00D578D0" w:rsidRPr="00A07B91" w:rsidRDefault="00D578D0" w:rsidP="00D578D0">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ΜΥ ΑΓΡΙΝΙΟΥ</w:t>
            </w:r>
          </w:p>
        </w:tc>
        <w:tc>
          <w:tcPr>
            <w:tcW w:w="2268" w:type="dxa"/>
            <w:tcBorders>
              <w:top w:val="nil"/>
              <w:left w:val="nil"/>
              <w:bottom w:val="single" w:sz="4" w:space="0" w:color="auto"/>
              <w:right w:val="single" w:sz="4" w:space="0" w:color="auto"/>
            </w:tcBorders>
            <w:shd w:val="clear" w:color="auto" w:fill="auto"/>
            <w:noWrap/>
            <w:vAlign w:val="bottom"/>
            <w:hideMark/>
          </w:tcPr>
          <w:p w:rsidR="00D578D0" w:rsidRPr="00A07B91" w:rsidRDefault="00D578D0" w:rsidP="00D578D0">
            <w:pPr>
              <w:suppressAutoHyphens w:val="0"/>
              <w:spacing w:after="0"/>
              <w:jc w:val="right"/>
              <w:rPr>
                <w:rFonts w:cs="Times New Roman"/>
                <w:color w:val="000000"/>
                <w:szCs w:val="22"/>
                <w:lang w:val="el-GR" w:eastAsia="el-GR"/>
              </w:rPr>
            </w:pPr>
            <w:r w:rsidRPr="00A07B91">
              <w:rPr>
                <w:rFonts w:cs="Times New Roman"/>
                <w:color w:val="000000"/>
                <w:szCs w:val="22"/>
                <w:lang w:val="el-GR" w:eastAsia="el-GR"/>
              </w:rPr>
              <w:t>12000</w:t>
            </w:r>
          </w:p>
        </w:tc>
        <w:tc>
          <w:tcPr>
            <w:tcW w:w="1417" w:type="dxa"/>
            <w:tcBorders>
              <w:top w:val="nil"/>
              <w:left w:val="nil"/>
              <w:bottom w:val="single" w:sz="4" w:space="0" w:color="auto"/>
              <w:right w:val="single" w:sz="4" w:space="0" w:color="auto"/>
            </w:tcBorders>
            <w:shd w:val="clear" w:color="auto" w:fill="auto"/>
            <w:noWrap/>
            <w:vAlign w:val="bottom"/>
            <w:hideMark/>
          </w:tcPr>
          <w:p w:rsidR="00D578D0" w:rsidRDefault="00D578D0" w:rsidP="00D578D0">
            <w:pPr>
              <w:jc w:val="right"/>
              <w:rPr>
                <w:color w:val="000000"/>
                <w:szCs w:val="22"/>
              </w:rPr>
            </w:pPr>
            <w:r>
              <w:rPr>
                <w:color w:val="000000"/>
                <w:szCs w:val="22"/>
              </w:rPr>
              <w:t>2500</w:t>
            </w:r>
          </w:p>
        </w:tc>
        <w:tc>
          <w:tcPr>
            <w:tcW w:w="1134" w:type="dxa"/>
            <w:tcBorders>
              <w:top w:val="nil"/>
              <w:left w:val="nil"/>
              <w:bottom w:val="single" w:sz="4" w:space="0" w:color="auto"/>
              <w:right w:val="single" w:sz="4" w:space="0" w:color="auto"/>
            </w:tcBorders>
            <w:shd w:val="clear" w:color="auto" w:fill="auto"/>
            <w:noWrap/>
            <w:vAlign w:val="bottom"/>
            <w:hideMark/>
          </w:tcPr>
          <w:p w:rsidR="00D578D0" w:rsidRDefault="00D578D0" w:rsidP="00D578D0">
            <w:pPr>
              <w:jc w:val="right"/>
              <w:rPr>
                <w:color w:val="000000"/>
                <w:szCs w:val="22"/>
              </w:rPr>
            </w:pPr>
            <w:r>
              <w:rPr>
                <w:color w:val="000000"/>
                <w:szCs w:val="22"/>
              </w:rPr>
              <w:t>1800</w:t>
            </w:r>
          </w:p>
        </w:tc>
        <w:tc>
          <w:tcPr>
            <w:tcW w:w="1276" w:type="dxa"/>
            <w:tcBorders>
              <w:top w:val="nil"/>
              <w:left w:val="nil"/>
              <w:bottom w:val="single" w:sz="4" w:space="0" w:color="auto"/>
              <w:right w:val="single" w:sz="4" w:space="0" w:color="auto"/>
            </w:tcBorders>
            <w:shd w:val="clear" w:color="auto" w:fill="auto"/>
            <w:noWrap/>
            <w:vAlign w:val="bottom"/>
            <w:hideMark/>
          </w:tcPr>
          <w:p w:rsidR="00D578D0" w:rsidRDefault="00D578D0" w:rsidP="00D578D0">
            <w:pPr>
              <w:jc w:val="right"/>
              <w:rPr>
                <w:color w:val="000000"/>
                <w:szCs w:val="22"/>
              </w:rPr>
            </w:pPr>
            <w:r>
              <w:rPr>
                <w:color w:val="000000"/>
                <w:szCs w:val="22"/>
              </w:rPr>
              <w:t>300</w:t>
            </w:r>
          </w:p>
        </w:tc>
        <w:tc>
          <w:tcPr>
            <w:tcW w:w="1463" w:type="dxa"/>
            <w:tcBorders>
              <w:top w:val="nil"/>
              <w:left w:val="nil"/>
              <w:bottom w:val="single" w:sz="4" w:space="0" w:color="auto"/>
              <w:right w:val="single" w:sz="4" w:space="0" w:color="auto"/>
            </w:tcBorders>
            <w:shd w:val="clear" w:color="auto" w:fill="auto"/>
            <w:noWrap/>
            <w:vAlign w:val="bottom"/>
            <w:hideMark/>
          </w:tcPr>
          <w:p w:rsidR="00D578D0" w:rsidRDefault="00D578D0" w:rsidP="00D578D0">
            <w:pPr>
              <w:jc w:val="right"/>
              <w:rPr>
                <w:color w:val="000000"/>
                <w:szCs w:val="22"/>
              </w:rPr>
            </w:pPr>
            <w:r>
              <w:rPr>
                <w:color w:val="000000"/>
                <w:szCs w:val="22"/>
              </w:rPr>
              <w:t>150</w:t>
            </w:r>
          </w:p>
        </w:tc>
      </w:tr>
      <w:tr w:rsidR="00D578D0" w:rsidRPr="00A07B91" w:rsidTr="00A07B91">
        <w:trPr>
          <w:trHeight w:val="300"/>
        </w:trPr>
        <w:tc>
          <w:tcPr>
            <w:tcW w:w="2142" w:type="dxa"/>
            <w:tcBorders>
              <w:top w:val="nil"/>
              <w:left w:val="single" w:sz="4" w:space="0" w:color="auto"/>
              <w:bottom w:val="single" w:sz="4" w:space="0" w:color="auto"/>
              <w:right w:val="single" w:sz="4" w:space="0" w:color="auto"/>
            </w:tcBorders>
            <w:shd w:val="clear" w:color="auto" w:fill="auto"/>
            <w:noWrap/>
            <w:vAlign w:val="bottom"/>
            <w:hideMark/>
          </w:tcPr>
          <w:p w:rsidR="00D578D0" w:rsidRPr="00A07B91" w:rsidRDefault="00D578D0"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ΜΥ ΑΡΓΟΥΣ</w:t>
            </w:r>
          </w:p>
        </w:tc>
        <w:tc>
          <w:tcPr>
            <w:tcW w:w="2268" w:type="dxa"/>
            <w:tcBorders>
              <w:top w:val="nil"/>
              <w:left w:val="nil"/>
              <w:bottom w:val="single" w:sz="4" w:space="0" w:color="auto"/>
              <w:right w:val="single" w:sz="4" w:space="0" w:color="auto"/>
            </w:tcBorders>
            <w:shd w:val="clear" w:color="auto" w:fill="auto"/>
            <w:noWrap/>
            <w:vAlign w:val="bottom"/>
            <w:hideMark/>
          </w:tcPr>
          <w:p w:rsidR="00D578D0" w:rsidRPr="00A07B91" w:rsidRDefault="00D578D0" w:rsidP="00A07B91">
            <w:pPr>
              <w:suppressAutoHyphens w:val="0"/>
              <w:spacing w:after="0"/>
              <w:jc w:val="right"/>
              <w:rPr>
                <w:rFonts w:cs="Times New Roman"/>
                <w:color w:val="000000"/>
                <w:szCs w:val="22"/>
                <w:lang w:val="el-GR" w:eastAsia="el-GR"/>
              </w:rPr>
            </w:pPr>
            <w:r w:rsidRPr="00A07B91">
              <w:rPr>
                <w:rFonts w:cs="Times New Roman"/>
                <w:color w:val="000000"/>
                <w:szCs w:val="22"/>
                <w:lang w:val="el-GR" w:eastAsia="el-GR"/>
              </w:rPr>
              <w:t>6000</w:t>
            </w:r>
          </w:p>
        </w:tc>
        <w:tc>
          <w:tcPr>
            <w:tcW w:w="1417" w:type="dxa"/>
            <w:tcBorders>
              <w:top w:val="nil"/>
              <w:left w:val="nil"/>
              <w:bottom w:val="single" w:sz="4" w:space="0" w:color="auto"/>
              <w:right w:val="single" w:sz="4" w:space="0" w:color="auto"/>
            </w:tcBorders>
            <w:shd w:val="clear" w:color="auto" w:fill="auto"/>
            <w:noWrap/>
            <w:vAlign w:val="bottom"/>
            <w:hideMark/>
          </w:tcPr>
          <w:p w:rsidR="00D578D0" w:rsidRPr="00A07B91" w:rsidRDefault="00D578D0" w:rsidP="00A07B91">
            <w:pPr>
              <w:suppressAutoHyphens w:val="0"/>
              <w:spacing w:after="0"/>
              <w:jc w:val="right"/>
              <w:rPr>
                <w:rFonts w:cs="Times New Roman"/>
                <w:color w:val="000000"/>
                <w:szCs w:val="22"/>
                <w:lang w:val="el-GR" w:eastAsia="el-GR"/>
              </w:rPr>
            </w:pPr>
            <w:r w:rsidRPr="00A07B91">
              <w:rPr>
                <w:rFonts w:cs="Times New Roman"/>
                <w:color w:val="000000"/>
                <w:szCs w:val="22"/>
                <w:lang w:val="el-GR" w:eastAsia="el-GR"/>
              </w:rPr>
              <w:t>600</w:t>
            </w:r>
          </w:p>
        </w:tc>
        <w:tc>
          <w:tcPr>
            <w:tcW w:w="1134" w:type="dxa"/>
            <w:tcBorders>
              <w:top w:val="nil"/>
              <w:left w:val="nil"/>
              <w:bottom w:val="single" w:sz="4" w:space="0" w:color="auto"/>
              <w:right w:val="single" w:sz="4" w:space="0" w:color="auto"/>
            </w:tcBorders>
            <w:shd w:val="clear" w:color="auto" w:fill="auto"/>
            <w:noWrap/>
            <w:vAlign w:val="bottom"/>
            <w:hideMark/>
          </w:tcPr>
          <w:p w:rsidR="00D578D0" w:rsidRPr="00A07B91" w:rsidRDefault="00D578D0"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 </w:t>
            </w:r>
          </w:p>
        </w:tc>
        <w:tc>
          <w:tcPr>
            <w:tcW w:w="1276" w:type="dxa"/>
            <w:tcBorders>
              <w:top w:val="nil"/>
              <w:left w:val="nil"/>
              <w:bottom w:val="single" w:sz="4" w:space="0" w:color="auto"/>
              <w:right w:val="single" w:sz="4" w:space="0" w:color="auto"/>
            </w:tcBorders>
            <w:shd w:val="clear" w:color="auto" w:fill="auto"/>
            <w:noWrap/>
            <w:vAlign w:val="bottom"/>
            <w:hideMark/>
          </w:tcPr>
          <w:p w:rsidR="00D578D0" w:rsidRPr="00A07B91" w:rsidRDefault="00D578D0"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 </w:t>
            </w:r>
          </w:p>
        </w:tc>
        <w:tc>
          <w:tcPr>
            <w:tcW w:w="1463" w:type="dxa"/>
            <w:tcBorders>
              <w:top w:val="nil"/>
              <w:left w:val="nil"/>
              <w:bottom w:val="single" w:sz="4" w:space="0" w:color="auto"/>
              <w:right w:val="single" w:sz="4" w:space="0" w:color="auto"/>
            </w:tcBorders>
            <w:shd w:val="clear" w:color="auto" w:fill="auto"/>
            <w:noWrap/>
            <w:vAlign w:val="bottom"/>
            <w:hideMark/>
          </w:tcPr>
          <w:p w:rsidR="00D578D0" w:rsidRPr="00A07B91" w:rsidRDefault="00D578D0"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 </w:t>
            </w:r>
          </w:p>
        </w:tc>
      </w:tr>
      <w:tr w:rsidR="00D578D0" w:rsidRPr="00A07B91" w:rsidTr="00A07B91">
        <w:trPr>
          <w:trHeight w:val="300"/>
        </w:trPr>
        <w:tc>
          <w:tcPr>
            <w:tcW w:w="2142" w:type="dxa"/>
            <w:tcBorders>
              <w:top w:val="nil"/>
              <w:left w:val="single" w:sz="4" w:space="0" w:color="auto"/>
              <w:bottom w:val="single" w:sz="4" w:space="0" w:color="auto"/>
              <w:right w:val="single" w:sz="4" w:space="0" w:color="auto"/>
            </w:tcBorders>
            <w:shd w:val="clear" w:color="auto" w:fill="auto"/>
            <w:noWrap/>
            <w:vAlign w:val="bottom"/>
            <w:hideMark/>
          </w:tcPr>
          <w:p w:rsidR="00D578D0" w:rsidRPr="00A07B91" w:rsidRDefault="00D578D0"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ΜΥ ΗΓΟΥΜΕΝΙΤΣΑΣ</w:t>
            </w:r>
          </w:p>
        </w:tc>
        <w:tc>
          <w:tcPr>
            <w:tcW w:w="2268" w:type="dxa"/>
            <w:tcBorders>
              <w:top w:val="nil"/>
              <w:left w:val="nil"/>
              <w:bottom w:val="single" w:sz="4" w:space="0" w:color="auto"/>
              <w:right w:val="single" w:sz="4" w:space="0" w:color="auto"/>
            </w:tcBorders>
            <w:shd w:val="clear" w:color="auto" w:fill="auto"/>
            <w:noWrap/>
            <w:vAlign w:val="bottom"/>
            <w:hideMark/>
          </w:tcPr>
          <w:p w:rsidR="00D578D0" w:rsidRPr="00A07B91" w:rsidRDefault="00D578D0" w:rsidP="00A07B91">
            <w:pPr>
              <w:suppressAutoHyphens w:val="0"/>
              <w:spacing w:after="0"/>
              <w:jc w:val="right"/>
              <w:rPr>
                <w:rFonts w:cs="Times New Roman"/>
                <w:color w:val="000000"/>
                <w:szCs w:val="22"/>
                <w:lang w:val="el-GR" w:eastAsia="el-GR"/>
              </w:rPr>
            </w:pPr>
            <w:r w:rsidRPr="00A07B91">
              <w:rPr>
                <w:rFonts w:cs="Times New Roman"/>
                <w:color w:val="000000"/>
                <w:szCs w:val="22"/>
                <w:lang w:val="el-GR" w:eastAsia="el-GR"/>
              </w:rPr>
              <w:t>7500</w:t>
            </w:r>
          </w:p>
        </w:tc>
        <w:tc>
          <w:tcPr>
            <w:tcW w:w="1417" w:type="dxa"/>
            <w:tcBorders>
              <w:top w:val="nil"/>
              <w:left w:val="nil"/>
              <w:bottom w:val="single" w:sz="4" w:space="0" w:color="auto"/>
              <w:right w:val="single" w:sz="4" w:space="0" w:color="auto"/>
            </w:tcBorders>
            <w:shd w:val="clear" w:color="auto" w:fill="auto"/>
            <w:noWrap/>
            <w:vAlign w:val="bottom"/>
            <w:hideMark/>
          </w:tcPr>
          <w:p w:rsidR="00D578D0" w:rsidRPr="00A07B91" w:rsidRDefault="00D578D0" w:rsidP="00A07B91">
            <w:pPr>
              <w:suppressAutoHyphens w:val="0"/>
              <w:spacing w:after="0"/>
              <w:jc w:val="right"/>
              <w:rPr>
                <w:rFonts w:cs="Times New Roman"/>
                <w:color w:val="000000"/>
                <w:szCs w:val="22"/>
                <w:lang w:val="el-GR" w:eastAsia="el-GR"/>
              </w:rPr>
            </w:pPr>
            <w:r w:rsidRPr="00A07B91">
              <w:rPr>
                <w:rFonts w:cs="Times New Roman"/>
                <w:color w:val="000000"/>
                <w:szCs w:val="22"/>
                <w:lang w:val="el-GR" w:eastAsia="el-GR"/>
              </w:rPr>
              <w:t>0</w:t>
            </w:r>
          </w:p>
        </w:tc>
        <w:tc>
          <w:tcPr>
            <w:tcW w:w="1134" w:type="dxa"/>
            <w:tcBorders>
              <w:top w:val="nil"/>
              <w:left w:val="nil"/>
              <w:bottom w:val="single" w:sz="4" w:space="0" w:color="auto"/>
              <w:right w:val="single" w:sz="4" w:space="0" w:color="auto"/>
            </w:tcBorders>
            <w:shd w:val="clear" w:color="auto" w:fill="auto"/>
            <w:noWrap/>
            <w:vAlign w:val="bottom"/>
            <w:hideMark/>
          </w:tcPr>
          <w:p w:rsidR="00D578D0" w:rsidRPr="00A07B91" w:rsidRDefault="00D578D0" w:rsidP="00A07B91">
            <w:pPr>
              <w:suppressAutoHyphens w:val="0"/>
              <w:spacing w:after="0"/>
              <w:jc w:val="right"/>
              <w:rPr>
                <w:rFonts w:cs="Times New Roman"/>
                <w:color w:val="000000"/>
                <w:szCs w:val="22"/>
                <w:lang w:val="el-GR" w:eastAsia="el-GR"/>
              </w:rPr>
            </w:pPr>
            <w:r w:rsidRPr="00A07B91">
              <w:rPr>
                <w:rFonts w:cs="Times New Roman"/>
                <w:color w:val="000000"/>
                <w:szCs w:val="22"/>
                <w:lang w:val="el-GR" w:eastAsia="el-GR"/>
              </w:rPr>
              <w:t>0</w:t>
            </w:r>
          </w:p>
        </w:tc>
        <w:tc>
          <w:tcPr>
            <w:tcW w:w="1276" w:type="dxa"/>
            <w:tcBorders>
              <w:top w:val="nil"/>
              <w:left w:val="nil"/>
              <w:bottom w:val="single" w:sz="4" w:space="0" w:color="auto"/>
              <w:right w:val="single" w:sz="4" w:space="0" w:color="auto"/>
            </w:tcBorders>
            <w:shd w:val="clear" w:color="auto" w:fill="auto"/>
            <w:noWrap/>
            <w:vAlign w:val="bottom"/>
            <w:hideMark/>
          </w:tcPr>
          <w:p w:rsidR="00D578D0" w:rsidRPr="00A07B91" w:rsidRDefault="00D578D0" w:rsidP="00A07B91">
            <w:pPr>
              <w:suppressAutoHyphens w:val="0"/>
              <w:spacing w:after="0"/>
              <w:jc w:val="right"/>
              <w:rPr>
                <w:rFonts w:cs="Times New Roman"/>
                <w:color w:val="000000"/>
                <w:szCs w:val="22"/>
                <w:lang w:val="el-GR" w:eastAsia="el-GR"/>
              </w:rPr>
            </w:pPr>
            <w:r w:rsidRPr="00A07B91">
              <w:rPr>
                <w:rFonts w:cs="Times New Roman"/>
                <w:color w:val="000000"/>
                <w:szCs w:val="22"/>
                <w:lang w:val="el-GR" w:eastAsia="el-GR"/>
              </w:rPr>
              <w:t>0</w:t>
            </w:r>
          </w:p>
        </w:tc>
        <w:tc>
          <w:tcPr>
            <w:tcW w:w="1463" w:type="dxa"/>
            <w:tcBorders>
              <w:top w:val="nil"/>
              <w:left w:val="nil"/>
              <w:bottom w:val="single" w:sz="4" w:space="0" w:color="auto"/>
              <w:right w:val="single" w:sz="4" w:space="0" w:color="auto"/>
            </w:tcBorders>
            <w:shd w:val="clear" w:color="auto" w:fill="auto"/>
            <w:noWrap/>
            <w:vAlign w:val="bottom"/>
            <w:hideMark/>
          </w:tcPr>
          <w:p w:rsidR="00D578D0" w:rsidRPr="00A07B91" w:rsidRDefault="00D578D0" w:rsidP="00A07B91">
            <w:pPr>
              <w:suppressAutoHyphens w:val="0"/>
              <w:spacing w:after="0"/>
              <w:jc w:val="right"/>
              <w:rPr>
                <w:rFonts w:cs="Times New Roman"/>
                <w:color w:val="000000"/>
                <w:szCs w:val="22"/>
                <w:lang w:val="el-GR" w:eastAsia="el-GR"/>
              </w:rPr>
            </w:pPr>
            <w:r w:rsidRPr="00A07B91">
              <w:rPr>
                <w:rFonts w:cs="Times New Roman"/>
                <w:color w:val="000000"/>
                <w:szCs w:val="22"/>
                <w:lang w:val="el-GR" w:eastAsia="el-GR"/>
              </w:rPr>
              <w:t>0</w:t>
            </w:r>
          </w:p>
        </w:tc>
      </w:tr>
      <w:tr w:rsidR="00D578D0" w:rsidRPr="00A07B91" w:rsidTr="00A07B91">
        <w:trPr>
          <w:trHeight w:val="300"/>
        </w:trPr>
        <w:tc>
          <w:tcPr>
            <w:tcW w:w="2142" w:type="dxa"/>
            <w:tcBorders>
              <w:top w:val="nil"/>
              <w:left w:val="single" w:sz="4" w:space="0" w:color="auto"/>
              <w:bottom w:val="single" w:sz="4" w:space="0" w:color="auto"/>
              <w:right w:val="single" w:sz="4" w:space="0" w:color="auto"/>
            </w:tcBorders>
            <w:shd w:val="clear" w:color="auto" w:fill="auto"/>
            <w:noWrap/>
            <w:vAlign w:val="bottom"/>
            <w:hideMark/>
          </w:tcPr>
          <w:p w:rsidR="00D578D0" w:rsidRPr="00A07B91" w:rsidRDefault="00D578D0"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ΜΥ ΑΡΤΑΣ</w:t>
            </w:r>
          </w:p>
        </w:tc>
        <w:tc>
          <w:tcPr>
            <w:tcW w:w="2268" w:type="dxa"/>
            <w:tcBorders>
              <w:top w:val="nil"/>
              <w:left w:val="nil"/>
              <w:bottom w:val="single" w:sz="4" w:space="0" w:color="auto"/>
              <w:right w:val="single" w:sz="4" w:space="0" w:color="auto"/>
            </w:tcBorders>
            <w:shd w:val="clear" w:color="auto" w:fill="auto"/>
            <w:noWrap/>
            <w:vAlign w:val="bottom"/>
            <w:hideMark/>
          </w:tcPr>
          <w:p w:rsidR="00D578D0" w:rsidRPr="00A07B91" w:rsidRDefault="00D578D0" w:rsidP="00A07B91">
            <w:pPr>
              <w:suppressAutoHyphens w:val="0"/>
              <w:spacing w:after="0"/>
              <w:jc w:val="right"/>
              <w:rPr>
                <w:rFonts w:cs="Times New Roman"/>
                <w:color w:val="000000"/>
                <w:szCs w:val="22"/>
                <w:lang w:val="el-GR" w:eastAsia="el-GR"/>
              </w:rPr>
            </w:pPr>
            <w:r w:rsidRPr="00A07B91">
              <w:rPr>
                <w:rFonts w:cs="Times New Roman"/>
                <w:color w:val="000000"/>
                <w:szCs w:val="22"/>
                <w:lang w:val="el-GR" w:eastAsia="el-GR"/>
              </w:rPr>
              <w:t>7500</w:t>
            </w:r>
          </w:p>
        </w:tc>
        <w:tc>
          <w:tcPr>
            <w:tcW w:w="1417" w:type="dxa"/>
            <w:tcBorders>
              <w:top w:val="nil"/>
              <w:left w:val="nil"/>
              <w:bottom w:val="single" w:sz="4" w:space="0" w:color="auto"/>
              <w:right w:val="single" w:sz="4" w:space="0" w:color="auto"/>
            </w:tcBorders>
            <w:shd w:val="clear" w:color="auto" w:fill="auto"/>
            <w:noWrap/>
            <w:vAlign w:val="bottom"/>
            <w:hideMark/>
          </w:tcPr>
          <w:p w:rsidR="00D578D0" w:rsidRPr="00A07B91" w:rsidRDefault="00D578D0" w:rsidP="00A07B91">
            <w:pPr>
              <w:suppressAutoHyphens w:val="0"/>
              <w:spacing w:after="0"/>
              <w:jc w:val="right"/>
              <w:rPr>
                <w:rFonts w:cs="Times New Roman"/>
                <w:color w:val="000000"/>
                <w:szCs w:val="22"/>
                <w:lang w:val="el-GR" w:eastAsia="el-GR"/>
              </w:rPr>
            </w:pPr>
            <w:r w:rsidRPr="00A07B91">
              <w:rPr>
                <w:rFonts w:cs="Times New Roman"/>
                <w:color w:val="000000"/>
                <w:szCs w:val="22"/>
                <w:lang w:val="el-GR" w:eastAsia="el-GR"/>
              </w:rPr>
              <w:t>600</w:t>
            </w:r>
          </w:p>
        </w:tc>
        <w:tc>
          <w:tcPr>
            <w:tcW w:w="1134" w:type="dxa"/>
            <w:tcBorders>
              <w:top w:val="nil"/>
              <w:left w:val="nil"/>
              <w:bottom w:val="single" w:sz="4" w:space="0" w:color="auto"/>
              <w:right w:val="single" w:sz="4" w:space="0" w:color="auto"/>
            </w:tcBorders>
            <w:shd w:val="clear" w:color="auto" w:fill="auto"/>
            <w:noWrap/>
            <w:vAlign w:val="bottom"/>
            <w:hideMark/>
          </w:tcPr>
          <w:p w:rsidR="00D578D0" w:rsidRPr="00A07B91" w:rsidRDefault="00D578D0"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 </w:t>
            </w:r>
          </w:p>
        </w:tc>
        <w:tc>
          <w:tcPr>
            <w:tcW w:w="1276" w:type="dxa"/>
            <w:tcBorders>
              <w:top w:val="nil"/>
              <w:left w:val="nil"/>
              <w:bottom w:val="single" w:sz="4" w:space="0" w:color="auto"/>
              <w:right w:val="single" w:sz="4" w:space="0" w:color="auto"/>
            </w:tcBorders>
            <w:shd w:val="clear" w:color="auto" w:fill="auto"/>
            <w:noWrap/>
            <w:vAlign w:val="bottom"/>
            <w:hideMark/>
          </w:tcPr>
          <w:p w:rsidR="00D578D0" w:rsidRPr="00A07B91" w:rsidRDefault="00D578D0"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 </w:t>
            </w:r>
          </w:p>
        </w:tc>
        <w:tc>
          <w:tcPr>
            <w:tcW w:w="1463" w:type="dxa"/>
            <w:tcBorders>
              <w:top w:val="nil"/>
              <w:left w:val="nil"/>
              <w:bottom w:val="single" w:sz="4" w:space="0" w:color="auto"/>
              <w:right w:val="single" w:sz="4" w:space="0" w:color="auto"/>
            </w:tcBorders>
            <w:shd w:val="clear" w:color="auto" w:fill="auto"/>
            <w:noWrap/>
            <w:vAlign w:val="bottom"/>
            <w:hideMark/>
          </w:tcPr>
          <w:p w:rsidR="00D578D0" w:rsidRPr="00A07B91" w:rsidRDefault="00D578D0"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 </w:t>
            </w:r>
          </w:p>
        </w:tc>
      </w:tr>
      <w:tr w:rsidR="00D578D0" w:rsidRPr="00A07B91" w:rsidTr="00A07B91">
        <w:trPr>
          <w:trHeight w:val="300"/>
        </w:trPr>
        <w:tc>
          <w:tcPr>
            <w:tcW w:w="2142" w:type="dxa"/>
            <w:tcBorders>
              <w:top w:val="nil"/>
              <w:left w:val="single" w:sz="4" w:space="0" w:color="auto"/>
              <w:bottom w:val="single" w:sz="4" w:space="0" w:color="auto"/>
              <w:right w:val="single" w:sz="4" w:space="0" w:color="auto"/>
            </w:tcBorders>
            <w:shd w:val="clear" w:color="auto" w:fill="auto"/>
            <w:noWrap/>
            <w:vAlign w:val="bottom"/>
            <w:hideMark/>
          </w:tcPr>
          <w:p w:rsidR="00D578D0" w:rsidRPr="00A07B91" w:rsidRDefault="00D578D0" w:rsidP="00A07B91">
            <w:pPr>
              <w:suppressAutoHyphens w:val="0"/>
              <w:spacing w:after="0"/>
              <w:jc w:val="left"/>
              <w:rPr>
                <w:rFonts w:cs="Times New Roman"/>
                <w:color w:val="000000"/>
                <w:szCs w:val="22"/>
                <w:lang w:val="el-GR" w:eastAsia="el-GR"/>
              </w:rPr>
            </w:pPr>
            <w:r w:rsidRPr="00A07B91">
              <w:rPr>
                <w:rFonts w:cs="Times New Roman"/>
                <w:color w:val="000000"/>
                <w:szCs w:val="22"/>
                <w:lang w:val="el-GR" w:eastAsia="el-GR"/>
              </w:rPr>
              <w:t>ΜΥ ΚΟΡΙΝΘΟΥ</w:t>
            </w:r>
          </w:p>
        </w:tc>
        <w:tc>
          <w:tcPr>
            <w:tcW w:w="2268" w:type="dxa"/>
            <w:tcBorders>
              <w:top w:val="nil"/>
              <w:left w:val="nil"/>
              <w:bottom w:val="single" w:sz="4" w:space="0" w:color="auto"/>
              <w:right w:val="single" w:sz="4" w:space="0" w:color="auto"/>
            </w:tcBorders>
            <w:shd w:val="clear" w:color="auto" w:fill="auto"/>
            <w:noWrap/>
            <w:vAlign w:val="bottom"/>
            <w:hideMark/>
          </w:tcPr>
          <w:p w:rsidR="00D578D0" w:rsidRPr="00A07B91" w:rsidRDefault="00D578D0" w:rsidP="00A07B91">
            <w:pPr>
              <w:suppressAutoHyphens w:val="0"/>
              <w:spacing w:after="0"/>
              <w:jc w:val="right"/>
              <w:rPr>
                <w:rFonts w:cs="Times New Roman"/>
                <w:color w:val="000000"/>
                <w:szCs w:val="22"/>
                <w:lang w:val="el-GR" w:eastAsia="el-GR"/>
              </w:rPr>
            </w:pPr>
            <w:r w:rsidRPr="00A07B91">
              <w:rPr>
                <w:rFonts w:cs="Times New Roman"/>
                <w:color w:val="000000"/>
                <w:szCs w:val="22"/>
                <w:lang w:val="el-GR" w:eastAsia="el-GR"/>
              </w:rPr>
              <w:t>6000</w:t>
            </w:r>
          </w:p>
        </w:tc>
        <w:tc>
          <w:tcPr>
            <w:tcW w:w="1417" w:type="dxa"/>
            <w:tcBorders>
              <w:top w:val="nil"/>
              <w:left w:val="nil"/>
              <w:bottom w:val="single" w:sz="4" w:space="0" w:color="auto"/>
              <w:right w:val="single" w:sz="4" w:space="0" w:color="auto"/>
            </w:tcBorders>
            <w:shd w:val="clear" w:color="auto" w:fill="auto"/>
            <w:noWrap/>
            <w:vAlign w:val="bottom"/>
            <w:hideMark/>
          </w:tcPr>
          <w:p w:rsidR="00D578D0" w:rsidRPr="00A07B91" w:rsidRDefault="00D578D0" w:rsidP="00A07B91">
            <w:pPr>
              <w:suppressAutoHyphens w:val="0"/>
              <w:spacing w:after="0"/>
              <w:jc w:val="right"/>
              <w:rPr>
                <w:rFonts w:cs="Times New Roman"/>
                <w:color w:val="000000"/>
                <w:szCs w:val="22"/>
                <w:lang w:val="el-GR" w:eastAsia="el-GR"/>
              </w:rPr>
            </w:pPr>
            <w:r w:rsidRPr="00A07B91">
              <w:rPr>
                <w:rFonts w:cs="Times New Roman"/>
                <w:color w:val="000000"/>
                <w:szCs w:val="22"/>
                <w:lang w:val="el-GR" w:eastAsia="el-GR"/>
              </w:rPr>
              <w:t>1500</w:t>
            </w:r>
          </w:p>
        </w:tc>
        <w:tc>
          <w:tcPr>
            <w:tcW w:w="1134" w:type="dxa"/>
            <w:tcBorders>
              <w:top w:val="nil"/>
              <w:left w:val="nil"/>
              <w:bottom w:val="single" w:sz="4" w:space="0" w:color="auto"/>
              <w:right w:val="single" w:sz="4" w:space="0" w:color="auto"/>
            </w:tcBorders>
            <w:shd w:val="clear" w:color="auto" w:fill="auto"/>
            <w:noWrap/>
            <w:vAlign w:val="bottom"/>
            <w:hideMark/>
          </w:tcPr>
          <w:p w:rsidR="00D578D0" w:rsidRPr="00A07B91" w:rsidRDefault="00D578D0" w:rsidP="00A07B91">
            <w:pPr>
              <w:suppressAutoHyphens w:val="0"/>
              <w:spacing w:after="0"/>
              <w:jc w:val="right"/>
              <w:rPr>
                <w:rFonts w:cs="Times New Roman"/>
                <w:color w:val="000000"/>
                <w:szCs w:val="22"/>
                <w:lang w:val="el-GR" w:eastAsia="el-GR"/>
              </w:rPr>
            </w:pPr>
            <w:r w:rsidRPr="00A07B91">
              <w:rPr>
                <w:rFonts w:cs="Times New Roman"/>
                <w:color w:val="000000"/>
                <w:szCs w:val="22"/>
                <w:lang w:val="el-GR" w:eastAsia="el-GR"/>
              </w:rPr>
              <w:t>1000</w:t>
            </w:r>
          </w:p>
        </w:tc>
        <w:tc>
          <w:tcPr>
            <w:tcW w:w="1276" w:type="dxa"/>
            <w:tcBorders>
              <w:top w:val="nil"/>
              <w:left w:val="nil"/>
              <w:bottom w:val="single" w:sz="4" w:space="0" w:color="auto"/>
              <w:right w:val="single" w:sz="4" w:space="0" w:color="auto"/>
            </w:tcBorders>
            <w:shd w:val="clear" w:color="auto" w:fill="auto"/>
            <w:noWrap/>
            <w:vAlign w:val="bottom"/>
            <w:hideMark/>
          </w:tcPr>
          <w:p w:rsidR="00D578D0" w:rsidRPr="00A07B91" w:rsidRDefault="00D578D0" w:rsidP="00A07B91">
            <w:pPr>
              <w:suppressAutoHyphens w:val="0"/>
              <w:spacing w:after="0"/>
              <w:jc w:val="right"/>
              <w:rPr>
                <w:rFonts w:cs="Times New Roman"/>
                <w:color w:val="000000"/>
                <w:szCs w:val="22"/>
                <w:lang w:val="el-GR" w:eastAsia="el-GR"/>
              </w:rPr>
            </w:pPr>
            <w:r w:rsidRPr="00A07B91">
              <w:rPr>
                <w:rFonts w:cs="Times New Roman"/>
                <w:color w:val="000000"/>
                <w:szCs w:val="22"/>
                <w:lang w:val="el-GR" w:eastAsia="el-GR"/>
              </w:rPr>
              <w:t>800</w:t>
            </w:r>
          </w:p>
        </w:tc>
        <w:tc>
          <w:tcPr>
            <w:tcW w:w="1463" w:type="dxa"/>
            <w:tcBorders>
              <w:top w:val="nil"/>
              <w:left w:val="nil"/>
              <w:bottom w:val="single" w:sz="4" w:space="0" w:color="auto"/>
              <w:right w:val="single" w:sz="4" w:space="0" w:color="auto"/>
            </w:tcBorders>
            <w:shd w:val="clear" w:color="auto" w:fill="auto"/>
            <w:noWrap/>
            <w:vAlign w:val="bottom"/>
            <w:hideMark/>
          </w:tcPr>
          <w:p w:rsidR="00D578D0" w:rsidRPr="00A07B91" w:rsidRDefault="00D578D0" w:rsidP="00A07B91">
            <w:pPr>
              <w:suppressAutoHyphens w:val="0"/>
              <w:spacing w:after="0"/>
              <w:jc w:val="right"/>
              <w:rPr>
                <w:rFonts w:cs="Times New Roman"/>
                <w:color w:val="000000"/>
                <w:szCs w:val="22"/>
                <w:lang w:val="el-GR" w:eastAsia="el-GR"/>
              </w:rPr>
            </w:pPr>
            <w:r w:rsidRPr="00A07B91">
              <w:rPr>
                <w:rFonts w:cs="Times New Roman"/>
                <w:color w:val="000000"/>
                <w:szCs w:val="22"/>
                <w:lang w:val="el-GR" w:eastAsia="el-GR"/>
              </w:rPr>
              <w:t>300</w:t>
            </w:r>
          </w:p>
        </w:tc>
      </w:tr>
      <w:tr w:rsidR="00D578D0" w:rsidRPr="00A07B91" w:rsidTr="00A07B91">
        <w:trPr>
          <w:trHeight w:val="300"/>
        </w:trPr>
        <w:tc>
          <w:tcPr>
            <w:tcW w:w="2142" w:type="dxa"/>
            <w:tcBorders>
              <w:top w:val="nil"/>
              <w:left w:val="nil"/>
              <w:bottom w:val="nil"/>
              <w:right w:val="nil"/>
            </w:tcBorders>
            <w:shd w:val="clear" w:color="auto" w:fill="auto"/>
            <w:noWrap/>
            <w:vAlign w:val="bottom"/>
            <w:hideMark/>
          </w:tcPr>
          <w:p w:rsidR="00D578D0" w:rsidRPr="00A07B91" w:rsidRDefault="00D578D0" w:rsidP="00A07B91">
            <w:pPr>
              <w:suppressAutoHyphens w:val="0"/>
              <w:spacing w:after="0"/>
              <w:jc w:val="left"/>
              <w:rPr>
                <w:rFonts w:cs="Times New Roman"/>
                <w:color w:val="000000"/>
                <w:szCs w:val="22"/>
                <w:lang w:val="el-GR" w:eastAsia="el-GR"/>
              </w:rPr>
            </w:pPr>
          </w:p>
        </w:tc>
        <w:tc>
          <w:tcPr>
            <w:tcW w:w="2268" w:type="dxa"/>
            <w:tcBorders>
              <w:top w:val="nil"/>
              <w:left w:val="nil"/>
              <w:bottom w:val="nil"/>
              <w:right w:val="nil"/>
            </w:tcBorders>
            <w:shd w:val="clear" w:color="auto" w:fill="auto"/>
            <w:noWrap/>
            <w:vAlign w:val="bottom"/>
            <w:hideMark/>
          </w:tcPr>
          <w:p w:rsidR="00D578D0" w:rsidRPr="00A07B91" w:rsidRDefault="00D578D0" w:rsidP="00A07B91">
            <w:pPr>
              <w:suppressAutoHyphens w:val="0"/>
              <w:spacing w:after="0"/>
              <w:jc w:val="right"/>
              <w:rPr>
                <w:rFonts w:cs="Times New Roman"/>
                <w:color w:val="000000"/>
                <w:szCs w:val="22"/>
                <w:lang w:val="el-GR" w:eastAsia="el-GR"/>
              </w:rPr>
            </w:pPr>
          </w:p>
        </w:tc>
        <w:tc>
          <w:tcPr>
            <w:tcW w:w="1417" w:type="dxa"/>
            <w:tcBorders>
              <w:top w:val="nil"/>
              <w:left w:val="nil"/>
              <w:bottom w:val="nil"/>
              <w:right w:val="nil"/>
            </w:tcBorders>
            <w:shd w:val="clear" w:color="auto" w:fill="auto"/>
            <w:noWrap/>
            <w:vAlign w:val="bottom"/>
            <w:hideMark/>
          </w:tcPr>
          <w:p w:rsidR="00D578D0" w:rsidRPr="00A07B91" w:rsidRDefault="00D578D0" w:rsidP="00A07B91">
            <w:pPr>
              <w:suppressAutoHyphens w:val="0"/>
              <w:spacing w:after="0"/>
              <w:jc w:val="right"/>
              <w:rPr>
                <w:rFonts w:cs="Times New Roman"/>
                <w:color w:val="000000"/>
                <w:szCs w:val="22"/>
                <w:lang w:val="el-GR" w:eastAsia="el-GR"/>
              </w:rPr>
            </w:pPr>
          </w:p>
        </w:tc>
        <w:tc>
          <w:tcPr>
            <w:tcW w:w="1134" w:type="dxa"/>
            <w:tcBorders>
              <w:top w:val="nil"/>
              <w:left w:val="nil"/>
              <w:bottom w:val="nil"/>
              <w:right w:val="nil"/>
            </w:tcBorders>
            <w:shd w:val="clear" w:color="auto" w:fill="auto"/>
            <w:noWrap/>
            <w:vAlign w:val="bottom"/>
            <w:hideMark/>
          </w:tcPr>
          <w:p w:rsidR="00D578D0" w:rsidRPr="00A07B91" w:rsidRDefault="00D578D0" w:rsidP="00A07B91">
            <w:pPr>
              <w:suppressAutoHyphens w:val="0"/>
              <w:spacing w:after="0"/>
              <w:jc w:val="right"/>
              <w:rPr>
                <w:rFonts w:cs="Times New Roman"/>
                <w:color w:val="000000"/>
                <w:szCs w:val="22"/>
                <w:lang w:val="el-GR" w:eastAsia="el-GR"/>
              </w:rPr>
            </w:pPr>
          </w:p>
        </w:tc>
        <w:tc>
          <w:tcPr>
            <w:tcW w:w="1276" w:type="dxa"/>
            <w:tcBorders>
              <w:top w:val="nil"/>
              <w:left w:val="nil"/>
              <w:bottom w:val="nil"/>
              <w:right w:val="nil"/>
            </w:tcBorders>
            <w:shd w:val="clear" w:color="auto" w:fill="auto"/>
            <w:noWrap/>
            <w:vAlign w:val="bottom"/>
            <w:hideMark/>
          </w:tcPr>
          <w:p w:rsidR="00D578D0" w:rsidRPr="00A07B91" w:rsidRDefault="00D578D0" w:rsidP="00A07B91">
            <w:pPr>
              <w:suppressAutoHyphens w:val="0"/>
              <w:spacing w:after="0"/>
              <w:jc w:val="right"/>
              <w:rPr>
                <w:rFonts w:cs="Times New Roman"/>
                <w:color w:val="000000"/>
                <w:szCs w:val="22"/>
                <w:lang w:val="el-GR" w:eastAsia="el-GR"/>
              </w:rPr>
            </w:pPr>
          </w:p>
        </w:tc>
        <w:tc>
          <w:tcPr>
            <w:tcW w:w="1463" w:type="dxa"/>
            <w:tcBorders>
              <w:top w:val="nil"/>
              <w:left w:val="nil"/>
              <w:bottom w:val="nil"/>
              <w:right w:val="nil"/>
            </w:tcBorders>
            <w:shd w:val="clear" w:color="auto" w:fill="auto"/>
            <w:noWrap/>
            <w:vAlign w:val="bottom"/>
            <w:hideMark/>
          </w:tcPr>
          <w:p w:rsidR="00D578D0" w:rsidRPr="00A07B91" w:rsidRDefault="00D578D0" w:rsidP="00A07B91">
            <w:pPr>
              <w:suppressAutoHyphens w:val="0"/>
              <w:spacing w:after="0"/>
              <w:jc w:val="right"/>
              <w:rPr>
                <w:rFonts w:cs="Times New Roman"/>
                <w:color w:val="000000"/>
                <w:szCs w:val="22"/>
                <w:lang w:val="el-GR" w:eastAsia="el-GR"/>
              </w:rPr>
            </w:pPr>
          </w:p>
        </w:tc>
      </w:tr>
    </w:tbl>
    <w:p w:rsidR="003E312C" w:rsidRDefault="003E312C" w:rsidP="00A25510">
      <w:pPr>
        <w:autoSpaceDE w:val="0"/>
        <w:autoSpaceDN w:val="0"/>
        <w:adjustRightInd w:val="0"/>
        <w:spacing w:after="0"/>
        <w:rPr>
          <w:rFonts w:eastAsia="Arial-BoldMT" w:cs="Arial-BoldMT"/>
          <w:b/>
          <w:bCs/>
          <w:color w:val="00000A"/>
          <w:sz w:val="24"/>
          <w:lang w:val="el-GR"/>
        </w:rPr>
      </w:pPr>
    </w:p>
    <w:p w:rsidR="003E312C" w:rsidRPr="00A07B91" w:rsidRDefault="00A07B91" w:rsidP="00A07B91">
      <w:pPr>
        <w:autoSpaceDE w:val="0"/>
        <w:autoSpaceDN w:val="0"/>
        <w:adjustRightInd w:val="0"/>
        <w:spacing w:after="0" w:line="360" w:lineRule="auto"/>
        <w:rPr>
          <w:rFonts w:ascii="Tahoma" w:eastAsia="Arial-BoldMT" w:hAnsi="Tahoma" w:cs="Tahoma"/>
          <w:b/>
          <w:bCs/>
          <w:color w:val="00000A"/>
          <w:sz w:val="24"/>
          <w:u w:val="single"/>
          <w:lang w:val="el-GR"/>
        </w:rPr>
      </w:pPr>
      <w:r w:rsidRPr="00A07B91">
        <w:rPr>
          <w:rFonts w:ascii="Tahoma" w:eastAsia="Arial-BoldMT" w:hAnsi="Tahoma" w:cs="Tahoma"/>
          <w:b/>
          <w:bCs/>
          <w:color w:val="00000A"/>
          <w:sz w:val="24"/>
          <w:u w:val="single"/>
          <w:lang w:val="el-GR"/>
        </w:rPr>
        <w:t xml:space="preserve">Επισημαίνεται ότι </w:t>
      </w:r>
      <w:r w:rsidR="00C0085E">
        <w:rPr>
          <w:rFonts w:ascii="Tahoma" w:eastAsia="Arial-BoldMT" w:hAnsi="Tahoma" w:cs="Tahoma"/>
          <w:b/>
          <w:bCs/>
          <w:color w:val="00000A"/>
          <w:sz w:val="24"/>
          <w:u w:val="single"/>
          <w:lang w:val="el-GR"/>
        </w:rPr>
        <w:t xml:space="preserve">η </w:t>
      </w:r>
      <w:r w:rsidRPr="00A07B91">
        <w:rPr>
          <w:rFonts w:ascii="Tahoma" w:eastAsia="Arial-BoldMT" w:hAnsi="Tahoma" w:cs="Tahoma"/>
          <w:b/>
          <w:bCs/>
          <w:color w:val="00000A"/>
          <w:sz w:val="24"/>
          <w:u w:val="single"/>
          <w:lang w:val="el-GR"/>
        </w:rPr>
        <w:t xml:space="preserve">απαίτηση για </w:t>
      </w:r>
      <w:r w:rsidR="00781C41">
        <w:rPr>
          <w:rFonts w:ascii="Tahoma" w:eastAsia="Arial-BoldMT" w:hAnsi="Tahoma" w:cs="Tahoma"/>
          <w:b/>
          <w:bCs/>
          <w:color w:val="00000A"/>
          <w:sz w:val="24"/>
          <w:u w:val="single"/>
          <w:lang w:val="el-GR"/>
        </w:rPr>
        <w:t xml:space="preserve">αναλυτή τύπου Α και για </w:t>
      </w:r>
      <w:r w:rsidRPr="00A07B91">
        <w:rPr>
          <w:rFonts w:ascii="Tahoma" w:eastAsia="Arial-BoldMT" w:hAnsi="Tahoma" w:cs="Tahoma"/>
          <w:b/>
          <w:bCs/>
          <w:color w:val="00000A"/>
          <w:sz w:val="24"/>
          <w:u w:val="single"/>
          <w:lang w:val="el-GR"/>
        </w:rPr>
        <w:t xml:space="preserve">εφεδρικό αναλυτή </w:t>
      </w:r>
      <w:r w:rsidR="00C0085E">
        <w:rPr>
          <w:rFonts w:ascii="Tahoma" w:eastAsia="Arial-BoldMT" w:hAnsi="Tahoma" w:cs="Tahoma"/>
          <w:b/>
          <w:bCs/>
          <w:color w:val="00000A"/>
          <w:sz w:val="24"/>
          <w:u w:val="single"/>
          <w:lang w:val="el-GR"/>
        </w:rPr>
        <w:t>αφορά</w:t>
      </w:r>
      <w:r w:rsidRPr="00A07B91">
        <w:rPr>
          <w:rFonts w:ascii="Tahoma" w:eastAsia="Arial-BoldMT" w:hAnsi="Tahoma" w:cs="Tahoma"/>
          <w:b/>
          <w:bCs/>
          <w:color w:val="00000A"/>
          <w:sz w:val="24"/>
          <w:u w:val="single"/>
          <w:lang w:val="el-GR"/>
        </w:rPr>
        <w:t xml:space="preserve"> μόνο τη ΜΥ Πατρών</w:t>
      </w:r>
    </w:p>
    <w:p w:rsidR="003E312C" w:rsidRDefault="003E312C" w:rsidP="00A25510">
      <w:pPr>
        <w:autoSpaceDE w:val="0"/>
        <w:autoSpaceDN w:val="0"/>
        <w:adjustRightInd w:val="0"/>
        <w:spacing w:after="0"/>
        <w:rPr>
          <w:rFonts w:eastAsia="Arial-BoldMT" w:cs="Arial-BoldMT"/>
          <w:b/>
          <w:bCs/>
          <w:color w:val="00000A"/>
          <w:sz w:val="24"/>
          <w:lang w:val="el-GR"/>
        </w:rPr>
      </w:pPr>
    </w:p>
    <w:p w:rsidR="003E312C" w:rsidRDefault="003E312C" w:rsidP="00A25510">
      <w:pPr>
        <w:autoSpaceDE w:val="0"/>
        <w:autoSpaceDN w:val="0"/>
        <w:adjustRightInd w:val="0"/>
        <w:spacing w:after="0"/>
        <w:rPr>
          <w:rFonts w:eastAsia="Arial-BoldMT" w:cs="Arial-BoldMT"/>
          <w:b/>
          <w:bCs/>
          <w:color w:val="00000A"/>
          <w:sz w:val="24"/>
          <w:lang w:val="el-GR"/>
        </w:rPr>
      </w:pPr>
    </w:p>
    <w:p w:rsidR="003E312C" w:rsidRDefault="003E312C" w:rsidP="00A25510">
      <w:pPr>
        <w:autoSpaceDE w:val="0"/>
        <w:autoSpaceDN w:val="0"/>
        <w:adjustRightInd w:val="0"/>
        <w:spacing w:after="0"/>
        <w:rPr>
          <w:rFonts w:eastAsia="Arial-BoldMT" w:cs="Arial-BoldMT"/>
          <w:b/>
          <w:bCs/>
          <w:color w:val="00000A"/>
          <w:sz w:val="24"/>
          <w:lang w:val="el-GR"/>
        </w:rPr>
      </w:pPr>
    </w:p>
    <w:p w:rsidR="003E312C" w:rsidRDefault="003E312C" w:rsidP="00A25510">
      <w:pPr>
        <w:autoSpaceDE w:val="0"/>
        <w:autoSpaceDN w:val="0"/>
        <w:adjustRightInd w:val="0"/>
        <w:spacing w:after="0"/>
        <w:rPr>
          <w:rFonts w:eastAsia="Arial-BoldMT" w:cs="Arial-BoldMT"/>
          <w:b/>
          <w:bCs/>
          <w:color w:val="00000A"/>
          <w:sz w:val="24"/>
          <w:lang w:val="el-GR"/>
        </w:rPr>
      </w:pPr>
    </w:p>
    <w:p w:rsidR="003E312C" w:rsidRDefault="003E312C" w:rsidP="00A25510">
      <w:pPr>
        <w:autoSpaceDE w:val="0"/>
        <w:autoSpaceDN w:val="0"/>
        <w:adjustRightInd w:val="0"/>
        <w:spacing w:after="0"/>
        <w:rPr>
          <w:rFonts w:eastAsia="Arial-BoldMT" w:cs="Arial-BoldMT"/>
          <w:b/>
          <w:bCs/>
          <w:color w:val="00000A"/>
          <w:sz w:val="24"/>
          <w:lang w:val="el-GR"/>
        </w:rPr>
      </w:pPr>
    </w:p>
    <w:p w:rsidR="003E312C" w:rsidRDefault="003E312C" w:rsidP="00A25510">
      <w:pPr>
        <w:autoSpaceDE w:val="0"/>
        <w:autoSpaceDN w:val="0"/>
        <w:adjustRightInd w:val="0"/>
        <w:spacing w:after="0"/>
        <w:rPr>
          <w:rFonts w:eastAsia="Arial-BoldMT" w:cs="Arial-BoldMT"/>
          <w:b/>
          <w:bCs/>
          <w:color w:val="00000A"/>
          <w:sz w:val="24"/>
          <w:lang w:val="el-GR"/>
        </w:rPr>
      </w:pPr>
    </w:p>
    <w:p w:rsidR="003E312C" w:rsidRDefault="003E312C" w:rsidP="00A25510">
      <w:pPr>
        <w:autoSpaceDE w:val="0"/>
        <w:autoSpaceDN w:val="0"/>
        <w:adjustRightInd w:val="0"/>
        <w:spacing w:after="0"/>
        <w:rPr>
          <w:rFonts w:eastAsia="Arial-BoldMT" w:cs="Arial-BoldMT"/>
          <w:b/>
          <w:bCs/>
          <w:color w:val="00000A"/>
          <w:sz w:val="24"/>
          <w:lang w:val="el-GR"/>
        </w:rPr>
      </w:pPr>
    </w:p>
    <w:p w:rsidR="003E312C" w:rsidRDefault="003E312C" w:rsidP="00A25510">
      <w:pPr>
        <w:autoSpaceDE w:val="0"/>
        <w:autoSpaceDN w:val="0"/>
        <w:adjustRightInd w:val="0"/>
        <w:spacing w:after="0"/>
        <w:rPr>
          <w:rFonts w:eastAsia="Arial-BoldMT" w:cs="Arial-BoldMT"/>
          <w:b/>
          <w:bCs/>
          <w:color w:val="00000A"/>
          <w:sz w:val="24"/>
          <w:lang w:val="el-GR"/>
        </w:rPr>
      </w:pPr>
    </w:p>
    <w:p w:rsidR="003E312C" w:rsidRDefault="003E312C" w:rsidP="00A25510">
      <w:pPr>
        <w:autoSpaceDE w:val="0"/>
        <w:autoSpaceDN w:val="0"/>
        <w:adjustRightInd w:val="0"/>
        <w:spacing w:after="0"/>
        <w:rPr>
          <w:rFonts w:eastAsia="Arial-BoldMT" w:cs="Arial-BoldMT"/>
          <w:b/>
          <w:bCs/>
          <w:color w:val="00000A"/>
          <w:sz w:val="24"/>
          <w:lang w:val="el-GR"/>
        </w:rPr>
      </w:pPr>
    </w:p>
    <w:p w:rsidR="003E312C" w:rsidRDefault="003E312C" w:rsidP="00A25510">
      <w:pPr>
        <w:autoSpaceDE w:val="0"/>
        <w:autoSpaceDN w:val="0"/>
        <w:adjustRightInd w:val="0"/>
        <w:spacing w:after="0"/>
        <w:rPr>
          <w:rFonts w:eastAsia="Arial-BoldMT" w:cs="Arial-BoldMT"/>
          <w:b/>
          <w:bCs/>
          <w:color w:val="00000A"/>
          <w:sz w:val="24"/>
          <w:lang w:val="el-GR"/>
        </w:rPr>
      </w:pPr>
    </w:p>
    <w:p w:rsidR="003E312C" w:rsidRDefault="003E312C" w:rsidP="00A25510">
      <w:pPr>
        <w:autoSpaceDE w:val="0"/>
        <w:autoSpaceDN w:val="0"/>
        <w:adjustRightInd w:val="0"/>
        <w:spacing w:after="0"/>
        <w:rPr>
          <w:rFonts w:eastAsia="Arial-BoldMT" w:cs="Arial-BoldMT"/>
          <w:b/>
          <w:bCs/>
          <w:color w:val="00000A"/>
          <w:sz w:val="24"/>
          <w:lang w:val="el-GR"/>
        </w:rPr>
      </w:pPr>
    </w:p>
    <w:p w:rsidR="003E312C" w:rsidRDefault="003E312C" w:rsidP="00A25510">
      <w:pPr>
        <w:autoSpaceDE w:val="0"/>
        <w:autoSpaceDN w:val="0"/>
        <w:adjustRightInd w:val="0"/>
        <w:spacing w:after="0"/>
        <w:rPr>
          <w:rFonts w:eastAsia="Arial-BoldMT" w:cs="Arial-BoldMT"/>
          <w:b/>
          <w:bCs/>
          <w:color w:val="00000A"/>
          <w:sz w:val="24"/>
          <w:lang w:val="el-GR"/>
        </w:rPr>
      </w:pPr>
    </w:p>
    <w:p w:rsidR="003E312C" w:rsidRDefault="003E312C" w:rsidP="00A25510">
      <w:pPr>
        <w:autoSpaceDE w:val="0"/>
        <w:autoSpaceDN w:val="0"/>
        <w:adjustRightInd w:val="0"/>
        <w:spacing w:after="0"/>
        <w:rPr>
          <w:rFonts w:eastAsia="Arial-BoldMT" w:cs="Arial-BoldMT"/>
          <w:b/>
          <w:bCs/>
          <w:color w:val="00000A"/>
          <w:sz w:val="24"/>
          <w:lang w:val="el-GR"/>
        </w:rPr>
      </w:pPr>
    </w:p>
    <w:p w:rsidR="003E312C" w:rsidRDefault="003E312C" w:rsidP="00A25510">
      <w:pPr>
        <w:autoSpaceDE w:val="0"/>
        <w:autoSpaceDN w:val="0"/>
        <w:adjustRightInd w:val="0"/>
        <w:spacing w:after="0"/>
        <w:rPr>
          <w:rFonts w:eastAsia="Arial-BoldMT" w:cs="Arial-BoldMT"/>
          <w:b/>
          <w:bCs/>
          <w:color w:val="00000A"/>
          <w:sz w:val="24"/>
          <w:lang w:val="el-GR"/>
        </w:rPr>
      </w:pPr>
    </w:p>
    <w:p w:rsidR="003E312C" w:rsidRDefault="003E312C" w:rsidP="00A25510">
      <w:pPr>
        <w:autoSpaceDE w:val="0"/>
        <w:autoSpaceDN w:val="0"/>
        <w:adjustRightInd w:val="0"/>
        <w:spacing w:after="0"/>
        <w:rPr>
          <w:rFonts w:eastAsia="Arial-BoldMT" w:cs="Arial-BoldMT"/>
          <w:b/>
          <w:bCs/>
          <w:color w:val="00000A"/>
          <w:sz w:val="24"/>
          <w:lang w:val="el-GR"/>
        </w:rPr>
      </w:pPr>
    </w:p>
    <w:p w:rsidR="00D61D95" w:rsidRDefault="00D61D95" w:rsidP="00A25510">
      <w:pPr>
        <w:autoSpaceDE w:val="0"/>
        <w:autoSpaceDN w:val="0"/>
        <w:adjustRightInd w:val="0"/>
        <w:spacing w:after="0"/>
        <w:rPr>
          <w:rFonts w:eastAsia="Arial-BoldMT" w:cs="Arial-BoldMT"/>
          <w:b/>
          <w:bCs/>
          <w:color w:val="00000A"/>
          <w:sz w:val="24"/>
          <w:lang w:val="el-GR"/>
        </w:rPr>
      </w:pPr>
    </w:p>
    <w:p w:rsidR="003E312C" w:rsidRDefault="003E312C" w:rsidP="00A25510">
      <w:pPr>
        <w:autoSpaceDE w:val="0"/>
        <w:autoSpaceDN w:val="0"/>
        <w:adjustRightInd w:val="0"/>
        <w:spacing w:after="0"/>
        <w:rPr>
          <w:rFonts w:eastAsia="Arial-BoldMT" w:cs="Arial-BoldMT"/>
          <w:b/>
          <w:bCs/>
          <w:color w:val="00000A"/>
          <w:sz w:val="24"/>
          <w:lang w:val="el-GR"/>
        </w:rPr>
      </w:pPr>
    </w:p>
    <w:p w:rsidR="00FC64BC" w:rsidRPr="00A172C3" w:rsidRDefault="00FC64BC" w:rsidP="00A25510">
      <w:pPr>
        <w:autoSpaceDE w:val="0"/>
        <w:autoSpaceDN w:val="0"/>
        <w:adjustRightInd w:val="0"/>
        <w:spacing w:after="0"/>
        <w:rPr>
          <w:rFonts w:eastAsia="Arial-BoldMT" w:cs="Arial-BoldMT"/>
          <w:b/>
          <w:bCs/>
          <w:color w:val="00000A"/>
          <w:sz w:val="24"/>
          <w:lang w:val="el-GR"/>
        </w:rPr>
      </w:pPr>
    </w:p>
    <w:p w:rsidR="00A25510" w:rsidRPr="00A25510" w:rsidRDefault="00A25510" w:rsidP="00A25510">
      <w:pPr>
        <w:autoSpaceDE w:val="0"/>
        <w:autoSpaceDN w:val="0"/>
        <w:adjustRightInd w:val="0"/>
        <w:spacing w:after="0"/>
        <w:rPr>
          <w:rFonts w:eastAsia="Arial-BoldMT" w:cs="Arial-BoldMT"/>
          <w:b/>
          <w:bCs/>
          <w:color w:val="00000A"/>
          <w:sz w:val="24"/>
          <w:lang w:val="el-GR"/>
        </w:rPr>
      </w:pPr>
    </w:p>
    <w:p w:rsidR="0054685F" w:rsidRDefault="00AC6BD4">
      <w:pPr>
        <w:pStyle w:val="normalwithoutspacing"/>
        <w:rPr>
          <w:rFonts w:eastAsia="SimSun"/>
          <w:szCs w:val="22"/>
        </w:rPr>
      </w:pPr>
      <w:r>
        <w:rPr>
          <w:rFonts w:ascii="Arial" w:hAnsi="Arial" w:cs="Arial"/>
          <w:b/>
          <w:color w:val="002060"/>
          <w:szCs w:val="22"/>
        </w:rPr>
        <w:t>ΜΕΡΟΣ Β- ΟΙΚΟΝΟΜΙΚΟ ΑΝΤΙΚΕΙΜΕΝΟ ΤΗΣ ΣΥΜΒΑΣΗΣ</w:t>
      </w:r>
    </w:p>
    <w:p w:rsidR="00A25510" w:rsidRPr="00A90B78" w:rsidRDefault="00A25510" w:rsidP="00A25510">
      <w:pPr>
        <w:autoSpaceDE w:val="0"/>
        <w:autoSpaceDN w:val="0"/>
        <w:adjustRightInd w:val="0"/>
        <w:spacing w:after="0"/>
        <w:jc w:val="center"/>
        <w:rPr>
          <w:rFonts w:ascii="Tahoma" w:eastAsia="Arial-BoldMT" w:hAnsi="Tahoma" w:cs="Tahoma"/>
          <w:b/>
          <w:bCs/>
          <w:color w:val="00000A"/>
          <w:sz w:val="24"/>
          <w:lang w:val="el-GR"/>
        </w:rPr>
      </w:pPr>
      <w:r w:rsidRPr="00A90B78">
        <w:rPr>
          <w:rFonts w:ascii="Tahoma" w:eastAsia="Arial-BoldMT" w:hAnsi="Tahoma" w:cs="Tahoma"/>
          <w:b/>
          <w:bCs/>
          <w:color w:val="00000A"/>
          <w:sz w:val="24"/>
          <w:lang w:val="el-GR"/>
        </w:rPr>
        <w:t>ΥΠΟΔΕΙΓΜΑ ΟΙΚΟΝΟΜΙΚΗΣ ΠΡΟΣΦΟΡΑΣ</w:t>
      </w:r>
    </w:p>
    <w:p w:rsidR="00A25510" w:rsidRPr="00A90B78" w:rsidRDefault="00A25510" w:rsidP="00A25510">
      <w:pPr>
        <w:autoSpaceDE w:val="0"/>
        <w:autoSpaceDN w:val="0"/>
        <w:adjustRightInd w:val="0"/>
        <w:spacing w:after="0"/>
        <w:rPr>
          <w:rFonts w:eastAsia="Arial-BoldMT" w:cs="Arial-BoldMT"/>
          <w:b/>
          <w:bCs/>
          <w:color w:val="00000A"/>
          <w:sz w:val="24"/>
          <w:highlight w:val="yellow"/>
          <w:lang w:val="el-GR"/>
        </w:rPr>
      </w:pPr>
    </w:p>
    <w:p w:rsidR="00A25510" w:rsidRPr="00A90B78" w:rsidRDefault="00A25510" w:rsidP="00A25510">
      <w:pPr>
        <w:autoSpaceDE w:val="0"/>
        <w:autoSpaceDN w:val="0"/>
        <w:adjustRightInd w:val="0"/>
        <w:spacing w:after="0"/>
        <w:rPr>
          <w:rFonts w:eastAsia="Arial-BoldMT" w:cs="Arial-BoldMT"/>
          <w:b/>
          <w:bCs/>
          <w:color w:val="00000A"/>
          <w:sz w:val="24"/>
          <w:highlight w:val="yellow"/>
          <w:lang w:val="el-GR"/>
        </w:rPr>
      </w:pPr>
    </w:p>
    <w:p w:rsidR="00C90B71" w:rsidRPr="00C90B71" w:rsidRDefault="00C90B71" w:rsidP="00C90B71">
      <w:pPr>
        <w:rPr>
          <w:rFonts w:ascii="Tahoma" w:hAnsi="Tahoma" w:cs="Tahoma"/>
          <w:b/>
          <w:bCs/>
          <w:sz w:val="20"/>
          <w:szCs w:val="20"/>
          <w:lang w:val="el-GR"/>
        </w:rPr>
      </w:pPr>
      <w:r w:rsidRPr="00C90B71">
        <w:rPr>
          <w:rFonts w:ascii="Tahoma" w:hAnsi="Tahoma" w:cs="Tahoma"/>
          <w:b/>
          <w:bCs/>
          <w:sz w:val="20"/>
          <w:szCs w:val="20"/>
          <w:lang w:val="el-GR"/>
        </w:rPr>
        <w:t xml:space="preserve">ΠΙΝΑΚΑΣ 1. : ΕΝΤΥΠΟ ΣΥΜΠΛΗΡΩΣΗΣ </w:t>
      </w:r>
      <w:r w:rsidRPr="00C90B71">
        <w:rPr>
          <w:rFonts w:ascii="Tahoma" w:hAnsi="Tahoma" w:cs="Tahoma"/>
          <w:b/>
          <w:bCs/>
          <w:color w:val="000000"/>
          <w:sz w:val="20"/>
          <w:szCs w:val="20"/>
          <w:lang w:val="el-GR"/>
        </w:rPr>
        <w:t>ΣΥΝΟΛΙΚΗΣ</w:t>
      </w:r>
      <w:r w:rsidRPr="00C90B71">
        <w:rPr>
          <w:rFonts w:ascii="Tahoma" w:hAnsi="Tahoma" w:cs="Tahoma"/>
          <w:b/>
          <w:bCs/>
          <w:color w:val="FF0000"/>
          <w:sz w:val="20"/>
          <w:szCs w:val="20"/>
          <w:lang w:val="el-GR"/>
        </w:rPr>
        <w:t xml:space="preserve"> </w:t>
      </w:r>
      <w:r w:rsidRPr="00C90B71">
        <w:rPr>
          <w:rFonts w:ascii="Tahoma" w:hAnsi="Tahoma" w:cs="Tahoma"/>
          <w:b/>
          <w:bCs/>
          <w:color w:val="000000"/>
          <w:sz w:val="20"/>
          <w:szCs w:val="20"/>
          <w:lang w:val="el-GR"/>
        </w:rPr>
        <w:t xml:space="preserve">ΕΤΗΣΙΑΣ </w:t>
      </w:r>
      <w:r w:rsidRPr="00C90B71">
        <w:rPr>
          <w:rFonts w:ascii="Tahoma" w:hAnsi="Tahoma" w:cs="Tahoma"/>
          <w:b/>
          <w:bCs/>
          <w:sz w:val="20"/>
          <w:szCs w:val="20"/>
          <w:lang w:val="el-GR"/>
        </w:rPr>
        <w:t>ΟΙΚΟΝΟΜΙΚΗΣ ΠΡΟΣΦΟΡΑΣ</w:t>
      </w:r>
    </w:p>
    <w:p w:rsidR="00C90B71" w:rsidRPr="00C90B71" w:rsidRDefault="00C90B71" w:rsidP="00C90B71">
      <w:pPr>
        <w:rPr>
          <w:rFonts w:ascii="Tahoma" w:hAnsi="Tahoma" w:cs="Tahoma"/>
          <w:sz w:val="20"/>
          <w:szCs w:val="20"/>
          <w:lang w:val="el-GR"/>
        </w:rPr>
      </w:pP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1134"/>
        <w:gridCol w:w="992"/>
        <w:gridCol w:w="1417"/>
        <w:gridCol w:w="851"/>
        <w:gridCol w:w="1134"/>
        <w:gridCol w:w="992"/>
        <w:gridCol w:w="851"/>
        <w:gridCol w:w="1134"/>
        <w:gridCol w:w="1026"/>
      </w:tblGrid>
      <w:tr w:rsidR="00C90B71" w:rsidRPr="003B1EA2" w:rsidTr="00C90B71">
        <w:trPr>
          <w:trHeight w:val="625"/>
        </w:trPr>
        <w:tc>
          <w:tcPr>
            <w:tcW w:w="534" w:type="dxa"/>
            <w:vAlign w:val="center"/>
          </w:tcPr>
          <w:p w:rsidR="00C90B71" w:rsidRPr="00C90B71" w:rsidRDefault="00C90B71" w:rsidP="00C90B71">
            <w:pPr>
              <w:ind w:right="86"/>
              <w:jc w:val="center"/>
              <w:rPr>
                <w:rFonts w:ascii="Tahoma" w:hAnsi="Tahoma" w:cs="Tahoma"/>
                <w:b/>
                <w:bCs/>
                <w:sz w:val="16"/>
                <w:szCs w:val="16"/>
                <w:lang w:val="el-GR"/>
              </w:rPr>
            </w:pPr>
            <w:r>
              <w:rPr>
                <w:rFonts w:ascii="Tahoma" w:hAnsi="Tahoma" w:cs="Tahoma"/>
                <w:b/>
                <w:bCs/>
                <w:sz w:val="16"/>
                <w:szCs w:val="16"/>
                <w:lang w:val="el-GR"/>
              </w:rPr>
              <w:t>1</w:t>
            </w:r>
          </w:p>
        </w:tc>
        <w:tc>
          <w:tcPr>
            <w:tcW w:w="1134" w:type="dxa"/>
            <w:vAlign w:val="center"/>
          </w:tcPr>
          <w:p w:rsidR="00C90B71" w:rsidRPr="003B1EA2" w:rsidRDefault="00C90B71" w:rsidP="00C90B71">
            <w:pPr>
              <w:pStyle w:val="5"/>
              <w:jc w:val="center"/>
              <w:rPr>
                <w:rFonts w:ascii="Tahoma" w:hAnsi="Tahoma" w:cs="Tahoma"/>
                <w:sz w:val="16"/>
                <w:szCs w:val="16"/>
              </w:rPr>
            </w:pPr>
          </w:p>
        </w:tc>
        <w:tc>
          <w:tcPr>
            <w:tcW w:w="992" w:type="dxa"/>
            <w:vAlign w:val="center"/>
          </w:tcPr>
          <w:p w:rsidR="00C90B71" w:rsidRPr="00C90B71" w:rsidRDefault="00C90B71" w:rsidP="00C90B71">
            <w:pPr>
              <w:jc w:val="center"/>
              <w:rPr>
                <w:rFonts w:ascii="Tahoma" w:hAnsi="Tahoma" w:cs="Tahoma"/>
                <w:b/>
                <w:bCs/>
                <w:sz w:val="16"/>
                <w:szCs w:val="16"/>
                <w:lang w:val="el-GR"/>
              </w:rPr>
            </w:pPr>
            <w:r>
              <w:rPr>
                <w:rFonts w:ascii="Tahoma" w:hAnsi="Tahoma" w:cs="Tahoma"/>
                <w:b/>
                <w:bCs/>
                <w:sz w:val="16"/>
                <w:szCs w:val="16"/>
                <w:lang w:val="el-GR"/>
              </w:rPr>
              <w:t>3</w:t>
            </w:r>
          </w:p>
        </w:tc>
        <w:tc>
          <w:tcPr>
            <w:tcW w:w="1417" w:type="dxa"/>
            <w:vAlign w:val="center"/>
          </w:tcPr>
          <w:p w:rsidR="00C90B71" w:rsidRPr="00C90B71" w:rsidRDefault="00C90B71" w:rsidP="00C90B71">
            <w:pPr>
              <w:jc w:val="center"/>
              <w:rPr>
                <w:rFonts w:ascii="Tahoma" w:hAnsi="Tahoma" w:cs="Tahoma"/>
                <w:b/>
                <w:bCs/>
                <w:sz w:val="16"/>
                <w:szCs w:val="16"/>
                <w:lang w:val="el-GR"/>
              </w:rPr>
            </w:pPr>
            <w:r>
              <w:rPr>
                <w:rFonts w:ascii="Tahoma" w:hAnsi="Tahoma" w:cs="Tahoma"/>
                <w:b/>
                <w:bCs/>
                <w:sz w:val="16"/>
                <w:szCs w:val="16"/>
                <w:lang w:val="el-GR"/>
              </w:rPr>
              <w:t>4</w:t>
            </w:r>
          </w:p>
        </w:tc>
        <w:tc>
          <w:tcPr>
            <w:tcW w:w="851" w:type="dxa"/>
            <w:vAlign w:val="center"/>
          </w:tcPr>
          <w:p w:rsidR="00C90B71" w:rsidRPr="00C90B71" w:rsidRDefault="00C90B71" w:rsidP="00C90B71">
            <w:pPr>
              <w:jc w:val="center"/>
              <w:rPr>
                <w:rFonts w:ascii="Tahoma" w:hAnsi="Tahoma" w:cs="Tahoma"/>
                <w:b/>
                <w:bCs/>
                <w:sz w:val="16"/>
                <w:szCs w:val="16"/>
                <w:lang w:val="el-GR"/>
              </w:rPr>
            </w:pPr>
            <w:r>
              <w:rPr>
                <w:rFonts w:ascii="Tahoma" w:hAnsi="Tahoma" w:cs="Tahoma"/>
                <w:b/>
                <w:bCs/>
                <w:sz w:val="16"/>
                <w:szCs w:val="16"/>
                <w:lang w:val="el-GR"/>
              </w:rPr>
              <w:t>5</w:t>
            </w:r>
          </w:p>
        </w:tc>
        <w:tc>
          <w:tcPr>
            <w:tcW w:w="1134" w:type="dxa"/>
            <w:vAlign w:val="center"/>
          </w:tcPr>
          <w:p w:rsidR="00C90B71" w:rsidRPr="00C90B71" w:rsidRDefault="00C90B71" w:rsidP="00C90B71">
            <w:pPr>
              <w:jc w:val="center"/>
              <w:rPr>
                <w:rFonts w:ascii="Tahoma" w:hAnsi="Tahoma" w:cs="Tahoma"/>
                <w:b/>
                <w:bCs/>
                <w:sz w:val="16"/>
                <w:szCs w:val="16"/>
                <w:lang w:val="el-GR"/>
              </w:rPr>
            </w:pPr>
            <w:r>
              <w:rPr>
                <w:rFonts w:ascii="Tahoma" w:hAnsi="Tahoma" w:cs="Tahoma"/>
                <w:b/>
                <w:bCs/>
                <w:sz w:val="16"/>
                <w:szCs w:val="16"/>
                <w:lang w:val="el-GR"/>
              </w:rPr>
              <w:t>6</w:t>
            </w:r>
          </w:p>
        </w:tc>
        <w:tc>
          <w:tcPr>
            <w:tcW w:w="992" w:type="dxa"/>
            <w:vAlign w:val="center"/>
          </w:tcPr>
          <w:p w:rsidR="00C90B71" w:rsidRPr="00C90B71" w:rsidRDefault="00C90B71" w:rsidP="00C90B71">
            <w:pPr>
              <w:jc w:val="center"/>
              <w:rPr>
                <w:rFonts w:ascii="Tahoma" w:hAnsi="Tahoma" w:cs="Tahoma"/>
                <w:b/>
                <w:bCs/>
                <w:sz w:val="16"/>
                <w:szCs w:val="16"/>
                <w:lang w:val="el-GR"/>
              </w:rPr>
            </w:pPr>
            <w:r>
              <w:rPr>
                <w:rFonts w:ascii="Tahoma" w:hAnsi="Tahoma" w:cs="Tahoma"/>
                <w:b/>
                <w:bCs/>
                <w:sz w:val="16"/>
                <w:szCs w:val="16"/>
                <w:lang w:val="el-GR"/>
              </w:rPr>
              <w:t>7</w:t>
            </w:r>
          </w:p>
        </w:tc>
        <w:tc>
          <w:tcPr>
            <w:tcW w:w="851" w:type="dxa"/>
            <w:vAlign w:val="center"/>
          </w:tcPr>
          <w:p w:rsidR="00C90B71" w:rsidRPr="00C90B71" w:rsidRDefault="00C90B71" w:rsidP="00C90B71">
            <w:pPr>
              <w:tabs>
                <w:tab w:val="left" w:pos="-720"/>
              </w:tabs>
              <w:jc w:val="center"/>
              <w:rPr>
                <w:rFonts w:ascii="Tahoma" w:hAnsi="Tahoma" w:cs="Tahoma"/>
                <w:b/>
                <w:color w:val="000000"/>
                <w:spacing w:val="-3"/>
                <w:sz w:val="16"/>
                <w:szCs w:val="16"/>
                <w:lang w:val="el-GR"/>
              </w:rPr>
            </w:pPr>
            <w:r>
              <w:rPr>
                <w:rFonts w:ascii="Tahoma" w:hAnsi="Tahoma" w:cs="Tahoma"/>
                <w:b/>
                <w:color w:val="000000"/>
                <w:spacing w:val="-3"/>
                <w:sz w:val="16"/>
                <w:szCs w:val="16"/>
                <w:lang w:val="el-GR"/>
              </w:rPr>
              <w:t>8</w:t>
            </w:r>
          </w:p>
        </w:tc>
        <w:tc>
          <w:tcPr>
            <w:tcW w:w="1134" w:type="dxa"/>
            <w:vAlign w:val="center"/>
          </w:tcPr>
          <w:p w:rsidR="00C90B71" w:rsidRPr="00C90B71" w:rsidRDefault="00C90B71" w:rsidP="00C90B71">
            <w:pPr>
              <w:tabs>
                <w:tab w:val="left" w:pos="-720"/>
              </w:tabs>
              <w:jc w:val="center"/>
              <w:rPr>
                <w:rFonts w:ascii="Tahoma" w:hAnsi="Tahoma" w:cs="Tahoma"/>
                <w:b/>
                <w:color w:val="000000"/>
                <w:spacing w:val="-3"/>
                <w:sz w:val="16"/>
                <w:szCs w:val="16"/>
                <w:lang w:val="el-GR"/>
              </w:rPr>
            </w:pPr>
            <w:r>
              <w:rPr>
                <w:rFonts w:ascii="Tahoma" w:hAnsi="Tahoma" w:cs="Tahoma"/>
                <w:b/>
                <w:color w:val="000000"/>
                <w:spacing w:val="-3"/>
                <w:sz w:val="16"/>
                <w:szCs w:val="16"/>
                <w:lang w:val="el-GR"/>
              </w:rPr>
              <w:t>9</w:t>
            </w:r>
          </w:p>
        </w:tc>
        <w:tc>
          <w:tcPr>
            <w:tcW w:w="1026" w:type="dxa"/>
            <w:vAlign w:val="center"/>
          </w:tcPr>
          <w:p w:rsidR="00C90B71" w:rsidRPr="00C90B71" w:rsidRDefault="00C90B71" w:rsidP="00C90B71">
            <w:pPr>
              <w:tabs>
                <w:tab w:val="left" w:pos="-720"/>
              </w:tabs>
              <w:jc w:val="center"/>
              <w:rPr>
                <w:rFonts w:ascii="Tahoma" w:hAnsi="Tahoma" w:cs="Tahoma"/>
                <w:b/>
                <w:color w:val="000000"/>
                <w:spacing w:val="-3"/>
                <w:sz w:val="16"/>
                <w:szCs w:val="16"/>
                <w:lang w:val="el-GR"/>
              </w:rPr>
            </w:pPr>
            <w:r>
              <w:rPr>
                <w:rFonts w:ascii="Tahoma" w:hAnsi="Tahoma" w:cs="Tahoma"/>
                <w:b/>
                <w:color w:val="000000"/>
                <w:spacing w:val="-3"/>
                <w:sz w:val="16"/>
                <w:szCs w:val="16"/>
                <w:lang w:val="el-GR"/>
              </w:rPr>
              <w:t>10</w:t>
            </w:r>
          </w:p>
        </w:tc>
      </w:tr>
      <w:tr w:rsidR="00C90B71" w:rsidRPr="003B1EA2" w:rsidTr="00C90B71">
        <w:trPr>
          <w:cantSplit/>
          <w:trHeight w:val="2232"/>
        </w:trPr>
        <w:tc>
          <w:tcPr>
            <w:tcW w:w="534" w:type="dxa"/>
            <w:textDirection w:val="btLr"/>
          </w:tcPr>
          <w:p w:rsidR="00C90B71" w:rsidRPr="003B1EA2" w:rsidRDefault="00C90B71" w:rsidP="00C90B71">
            <w:pPr>
              <w:ind w:left="113" w:right="113"/>
              <w:jc w:val="center"/>
              <w:rPr>
                <w:rFonts w:ascii="Tahoma" w:hAnsi="Tahoma" w:cs="Tahoma"/>
                <w:b/>
                <w:bCs/>
                <w:sz w:val="18"/>
                <w:szCs w:val="18"/>
              </w:rPr>
            </w:pPr>
            <w:r w:rsidRPr="003B1EA2">
              <w:rPr>
                <w:rFonts w:ascii="Tahoma" w:hAnsi="Tahoma" w:cs="Tahoma"/>
                <w:b/>
                <w:bCs/>
                <w:sz w:val="18"/>
                <w:szCs w:val="18"/>
              </w:rPr>
              <w:t>Α/Α</w:t>
            </w:r>
          </w:p>
        </w:tc>
        <w:tc>
          <w:tcPr>
            <w:tcW w:w="1134" w:type="dxa"/>
            <w:textDirection w:val="btLr"/>
          </w:tcPr>
          <w:p w:rsidR="00C90B71" w:rsidRPr="003B1EA2" w:rsidRDefault="00C90B71" w:rsidP="00C90B71">
            <w:pPr>
              <w:pStyle w:val="5"/>
              <w:numPr>
                <w:ilvl w:val="0"/>
                <w:numId w:val="0"/>
              </w:numPr>
              <w:ind w:left="113" w:right="113"/>
              <w:rPr>
                <w:rFonts w:ascii="Tahoma" w:hAnsi="Tahoma" w:cs="Tahoma"/>
                <w:sz w:val="18"/>
                <w:szCs w:val="18"/>
              </w:rPr>
            </w:pPr>
            <w:r w:rsidRPr="003B1EA2">
              <w:rPr>
                <w:rFonts w:ascii="Tahoma" w:hAnsi="Tahoma" w:cs="Tahoma"/>
                <w:sz w:val="18"/>
                <w:szCs w:val="18"/>
              </w:rPr>
              <w:t>ΕΙΔΟΣ ΕΞΕΤΑΣΗΣ</w:t>
            </w:r>
          </w:p>
        </w:tc>
        <w:tc>
          <w:tcPr>
            <w:tcW w:w="992" w:type="dxa"/>
            <w:textDirection w:val="btLr"/>
          </w:tcPr>
          <w:p w:rsidR="00C90B71" w:rsidRPr="003B1EA2" w:rsidRDefault="00C90B71" w:rsidP="00C90B71">
            <w:pPr>
              <w:ind w:left="113" w:right="113"/>
              <w:jc w:val="center"/>
              <w:rPr>
                <w:rFonts w:ascii="Tahoma" w:hAnsi="Tahoma" w:cs="Tahoma"/>
                <w:b/>
                <w:bCs/>
                <w:sz w:val="18"/>
                <w:szCs w:val="18"/>
              </w:rPr>
            </w:pPr>
            <w:r w:rsidRPr="003B1EA2">
              <w:rPr>
                <w:rFonts w:ascii="Tahoma" w:hAnsi="Tahoma" w:cs="Tahoma"/>
                <w:b/>
                <w:bCs/>
                <w:sz w:val="18"/>
                <w:szCs w:val="18"/>
              </w:rPr>
              <w:t>ΣΥΝΟΛΙΚΗ ΕΤΗΣΙΑ ΠΟΣΟΤΗΤΑ ΕΞΕΤΑΣΕΩΝ</w:t>
            </w:r>
          </w:p>
          <w:p w:rsidR="00C90B71" w:rsidRPr="003B1EA2" w:rsidRDefault="00C90B71" w:rsidP="00C90B71">
            <w:pPr>
              <w:ind w:left="113" w:right="113"/>
              <w:jc w:val="center"/>
              <w:rPr>
                <w:rFonts w:ascii="Tahoma" w:hAnsi="Tahoma" w:cs="Tahoma"/>
                <w:b/>
                <w:bCs/>
                <w:sz w:val="18"/>
                <w:szCs w:val="18"/>
              </w:rPr>
            </w:pPr>
          </w:p>
        </w:tc>
        <w:tc>
          <w:tcPr>
            <w:tcW w:w="1417" w:type="dxa"/>
            <w:textDirection w:val="btLr"/>
          </w:tcPr>
          <w:p w:rsidR="00C90B71" w:rsidRPr="00C90B71" w:rsidRDefault="00C90B71" w:rsidP="00C90B71">
            <w:pPr>
              <w:ind w:left="113" w:right="113"/>
              <w:jc w:val="center"/>
              <w:rPr>
                <w:rFonts w:ascii="Tahoma" w:hAnsi="Tahoma" w:cs="Tahoma"/>
                <w:b/>
                <w:bCs/>
                <w:sz w:val="18"/>
                <w:szCs w:val="18"/>
                <w:lang w:val="el-GR"/>
              </w:rPr>
            </w:pPr>
            <w:r w:rsidRPr="00C90B71">
              <w:rPr>
                <w:rFonts w:ascii="Tahoma" w:hAnsi="Tahoma" w:cs="Tahoma"/>
                <w:b/>
                <w:bCs/>
                <w:sz w:val="18"/>
                <w:szCs w:val="18"/>
                <w:lang w:val="el-GR"/>
              </w:rPr>
              <w:t>ΑΠΑΙΤΟΥΜΕΝΕΣ ΣΥΣΚΕΥΑΣΙΕΣ ΑΝΤΙΔΡΑΣΤΗΡΙΩΝ ΓΙΑ ΤΗΝ ΔΙΕΝΕΡΓΕΙΑ ΚΑΘΕ ΕΞΕΤΑΣΗΣ</w:t>
            </w:r>
          </w:p>
        </w:tc>
        <w:tc>
          <w:tcPr>
            <w:tcW w:w="851" w:type="dxa"/>
            <w:textDirection w:val="btLr"/>
          </w:tcPr>
          <w:p w:rsidR="00C90B71" w:rsidRPr="003B1EA2" w:rsidRDefault="00C90B71" w:rsidP="00C90B71">
            <w:pPr>
              <w:ind w:left="113" w:right="113"/>
              <w:jc w:val="center"/>
              <w:rPr>
                <w:rFonts w:ascii="Tahoma" w:hAnsi="Tahoma" w:cs="Tahoma"/>
                <w:b/>
                <w:bCs/>
                <w:sz w:val="18"/>
                <w:szCs w:val="18"/>
              </w:rPr>
            </w:pPr>
            <w:r w:rsidRPr="003B1EA2">
              <w:rPr>
                <w:rFonts w:ascii="Tahoma" w:hAnsi="Tahoma" w:cs="Tahoma"/>
                <w:b/>
                <w:bCs/>
                <w:sz w:val="18"/>
                <w:szCs w:val="18"/>
              </w:rPr>
              <w:t>ΤΙΜΗ ΣΥΣΚΕΥΑΣΙΑΣ</w:t>
            </w:r>
          </w:p>
        </w:tc>
        <w:tc>
          <w:tcPr>
            <w:tcW w:w="1134" w:type="dxa"/>
            <w:textDirection w:val="btLr"/>
          </w:tcPr>
          <w:p w:rsidR="00C90B71" w:rsidRPr="00C90B71" w:rsidRDefault="00C90B71" w:rsidP="00C90B71">
            <w:pPr>
              <w:ind w:left="113" w:right="113"/>
              <w:jc w:val="center"/>
              <w:rPr>
                <w:rFonts w:ascii="Tahoma" w:hAnsi="Tahoma" w:cs="Tahoma"/>
                <w:b/>
                <w:bCs/>
                <w:sz w:val="18"/>
                <w:szCs w:val="18"/>
                <w:lang w:val="el-GR"/>
              </w:rPr>
            </w:pPr>
            <w:r w:rsidRPr="00C90B71">
              <w:rPr>
                <w:rFonts w:ascii="Tahoma" w:hAnsi="Tahoma" w:cs="Tahoma"/>
                <w:b/>
                <w:bCs/>
                <w:sz w:val="18"/>
                <w:szCs w:val="18"/>
                <w:lang w:val="el-GR"/>
              </w:rPr>
              <w:t>ΣΥΝΟΛΙΚΗ ΤΙΜΗ ΣΥΣΚΕΥΑΣΙΩΝ ΑΝΑ ΕΙΔΟΣ ΕΞΕΤΑΣΗΣ</w:t>
            </w:r>
          </w:p>
          <w:p w:rsidR="00C90B71" w:rsidRPr="003B1EA2" w:rsidRDefault="00C90B71" w:rsidP="00C90B71">
            <w:pPr>
              <w:ind w:left="113" w:right="113"/>
              <w:jc w:val="center"/>
              <w:rPr>
                <w:rFonts w:ascii="Tahoma" w:hAnsi="Tahoma" w:cs="Tahoma"/>
                <w:b/>
                <w:bCs/>
                <w:sz w:val="18"/>
                <w:szCs w:val="18"/>
              </w:rPr>
            </w:pPr>
            <w:r w:rsidRPr="003B1EA2">
              <w:rPr>
                <w:rFonts w:ascii="Tahoma" w:hAnsi="Tahoma" w:cs="Tahoma"/>
                <w:b/>
                <w:bCs/>
                <w:sz w:val="18"/>
                <w:szCs w:val="18"/>
              </w:rPr>
              <w:t>(6)=(4)Χ(5)</w:t>
            </w:r>
          </w:p>
        </w:tc>
        <w:tc>
          <w:tcPr>
            <w:tcW w:w="992" w:type="dxa"/>
            <w:textDirection w:val="btLr"/>
          </w:tcPr>
          <w:p w:rsidR="00C90B71" w:rsidRPr="003B1EA2" w:rsidRDefault="00C90B71" w:rsidP="00C90B71">
            <w:pPr>
              <w:pStyle w:val="6"/>
              <w:ind w:left="113" w:right="113"/>
              <w:jc w:val="center"/>
              <w:rPr>
                <w:rFonts w:ascii="Tahoma" w:hAnsi="Tahoma" w:cs="Tahoma"/>
                <w:sz w:val="18"/>
                <w:szCs w:val="18"/>
                <w:lang w:val="el-GR"/>
              </w:rPr>
            </w:pPr>
            <w:r w:rsidRPr="003B1EA2">
              <w:rPr>
                <w:rFonts w:ascii="Tahoma" w:hAnsi="Tahoma" w:cs="Tahoma"/>
                <w:sz w:val="18"/>
                <w:szCs w:val="18"/>
                <w:lang w:val="el-GR"/>
              </w:rPr>
              <w:t>ΤΙΜΗ / ΕΞΕΤΑΣΗ</w:t>
            </w:r>
          </w:p>
          <w:p w:rsidR="00C90B71" w:rsidRPr="003B1EA2" w:rsidRDefault="00C90B71" w:rsidP="00C90B71">
            <w:pPr>
              <w:ind w:left="113" w:right="113"/>
              <w:jc w:val="center"/>
              <w:rPr>
                <w:rFonts w:ascii="Tahoma" w:hAnsi="Tahoma" w:cs="Tahoma"/>
                <w:b/>
                <w:bCs/>
                <w:sz w:val="18"/>
                <w:szCs w:val="18"/>
              </w:rPr>
            </w:pPr>
            <w:r w:rsidRPr="003B1EA2">
              <w:rPr>
                <w:rFonts w:ascii="Tahoma" w:hAnsi="Tahoma" w:cs="Tahoma"/>
                <w:b/>
                <w:bCs/>
                <w:sz w:val="18"/>
                <w:szCs w:val="18"/>
              </w:rPr>
              <w:t>(7) = (6)/(3)</w:t>
            </w:r>
          </w:p>
        </w:tc>
        <w:tc>
          <w:tcPr>
            <w:tcW w:w="851" w:type="dxa"/>
            <w:textDirection w:val="btLr"/>
          </w:tcPr>
          <w:p w:rsidR="00C90B71" w:rsidRPr="003B1EA2" w:rsidRDefault="00C90B71" w:rsidP="00C90B71">
            <w:pPr>
              <w:tabs>
                <w:tab w:val="left" w:pos="-720"/>
              </w:tabs>
              <w:ind w:left="113" w:right="113"/>
              <w:jc w:val="center"/>
              <w:rPr>
                <w:rFonts w:ascii="Tahoma" w:hAnsi="Tahoma" w:cs="Tahoma"/>
                <w:b/>
                <w:color w:val="000000"/>
                <w:spacing w:val="-3"/>
                <w:sz w:val="18"/>
                <w:szCs w:val="18"/>
              </w:rPr>
            </w:pPr>
            <w:r w:rsidRPr="003B1EA2">
              <w:rPr>
                <w:rFonts w:ascii="Tahoma" w:hAnsi="Tahoma" w:cs="Tahoma"/>
                <w:b/>
                <w:color w:val="000000"/>
                <w:spacing w:val="-3"/>
                <w:sz w:val="18"/>
                <w:szCs w:val="18"/>
              </w:rPr>
              <w:t>ΤΙΜΗ / ΕΞΕΤΑΣΗ</w:t>
            </w:r>
          </w:p>
          <w:p w:rsidR="00C90B71" w:rsidRPr="003B1EA2" w:rsidRDefault="00C90B71" w:rsidP="00C90B71">
            <w:pPr>
              <w:tabs>
                <w:tab w:val="left" w:pos="-720"/>
              </w:tabs>
              <w:ind w:left="113" w:right="113"/>
              <w:jc w:val="center"/>
              <w:rPr>
                <w:rFonts w:ascii="Tahoma" w:hAnsi="Tahoma" w:cs="Tahoma"/>
                <w:b/>
                <w:color w:val="FF0000"/>
                <w:spacing w:val="-3"/>
                <w:sz w:val="18"/>
                <w:szCs w:val="18"/>
              </w:rPr>
            </w:pPr>
            <w:r w:rsidRPr="003B1EA2">
              <w:rPr>
                <w:rFonts w:ascii="Tahoma" w:hAnsi="Tahoma" w:cs="Tahoma"/>
                <w:b/>
                <w:color w:val="000000"/>
                <w:spacing w:val="-3"/>
                <w:sz w:val="18"/>
                <w:szCs w:val="18"/>
              </w:rPr>
              <w:t>ΛΟΙΠΩΝ ΥΛΙΚΩΝ</w:t>
            </w:r>
          </w:p>
        </w:tc>
        <w:tc>
          <w:tcPr>
            <w:tcW w:w="1134" w:type="dxa"/>
            <w:textDirection w:val="btLr"/>
          </w:tcPr>
          <w:p w:rsidR="00C90B71" w:rsidRPr="003B1EA2" w:rsidRDefault="00C90B71" w:rsidP="00C90B71">
            <w:pPr>
              <w:tabs>
                <w:tab w:val="left" w:pos="-720"/>
              </w:tabs>
              <w:ind w:left="113" w:right="113"/>
              <w:jc w:val="center"/>
              <w:rPr>
                <w:rFonts w:ascii="Tahoma" w:hAnsi="Tahoma" w:cs="Tahoma"/>
                <w:b/>
                <w:color w:val="000000"/>
                <w:spacing w:val="-3"/>
                <w:sz w:val="18"/>
                <w:szCs w:val="18"/>
              </w:rPr>
            </w:pPr>
            <w:r w:rsidRPr="003B1EA2">
              <w:rPr>
                <w:rFonts w:ascii="Tahoma" w:hAnsi="Tahoma" w:cs="Tahoma"/>
                <w:b/>
                <w:color w:val="000000"/>
                <w:spacing w:val="-3"/>
                <w:sz w:val="18"/>
                <w:szCs w:val="18"/>
              </w:rPr>
              <w:t>ΣΥΝΟΛΙΚΗ ΤΙΜΗ / ΕΞΕΤΑΣΗ</w:t>
            </w:r>
          </w:p>
          <w:p w:rsidR="00C90B71" w:rsidRPr="003B1EA2" w:rsidRDefault="00C90B71" w:rsidP="00C90B71">
            <w:pPr>
              <w:tabs>
                <w:tab w:val="left" w:pos="-720"/>
              </w:tabs>
              <w:ind w:left="113" w:right="113"/>
              <w:jc w:val="center"/>
              <w:rPr>
                <w:rFonts w:ascii="Tahoma" w:hAnsi="Tahoma" w:cs="Tahoma"/>
                <w:b/>
                <w:color w:val="FF0000"/>
                <w:spacing w:val="-3"/>
                <w:sz w:val="18"/>
                <w:szCs w:val="18"/>
              </w:rPr>
            </w:pPr>
            <w:r w:rsidRPr="003B1EA2">
              <w:rPr>
                <w:rFonts w:ascii="Tahoma" w:hAnsi="Tahoma" w:cs="Tahoma"/>
                <w:b/>
                <w:bCs/>
                <w:color w:val="000000"/>
                <w:sz w:val="18"/>
                <w:szCs w:val="18"/>
              </w:rPr>
              <w:t>(9) = (7)+(8)</w:t>
            </w:r>
          </w:p>
        </w:tc>
        <w:tc>
          <w:tcPr>
            <w:tcW w:w="1026" w:type="dxa"/>
            <w:textDirection w:val="btLr"/>
          </w:tcPr>
          <w:p w:rsidR="00C90B71" w:rsidRPr="003B1EA2" w:rsidRDefault="00C90B71" w:rsidP="00C90B71">
            <w:pPr>
              <w:pStyle w:val="7"/>
              <w:ind w:left="113" w:right="113"/>
              <w:jc w:val="center"/>
              <w:rPr>
                <w:rFonts w:ascii="Tahoma" w:hAnsi="Tahoma" w:cs="Tahoma"/>
                <w:sz w:val="18"/>
                <w:szCs w:val="18"/>
                <w:lang w:val="el-GR"/>
              </w:rPr>
            </w:pPr>
            <w:r w:rsidRPr="003B1EA2">
              <w:rPr>
                <w:rFonts w:ascii="Tahoma" w:hAnsi="Tahoma" w:cs="Tahoma"/>
                <w:sz w:val="18"/>
                <w:szCs w:val="18"/>
                <w:lang w:val="el-GR"/>
              </w:rPr>
              <w:t>ΓΕΝΙΚΟ  ΣΥΝΟΛΟ</w:t>
            </w:r>
          </w:p>
          <w:p w:rsidR="00C90B71" w:rsidRPr="00C90B71" w:rsidRDefault="00C90B71" w:rsidP="00C90B71">
            <w:pPr>
              <w:ind w:left="113" w:right="113"/>
              <w:jc w:val="center"/>
              <w:rPr>
                <w:rFonts w:ascii="Tahoma" w:hAnsi="Tahoma" w:cs="Tahoma"/>
                <w:b/>
                <w:color w:val="000000"/>
                <w:sz w:val="18"/>
                <w:szCs w:val="18"/>
                <w:lang w:val="el-GR"/>
              </w:rPr>
            </w:pPr>
            <w:r w:rsidRPr="00C90B71">
              <w:rPr>
                <w:rFonts w:ascii="Tahoma" w:hAnsi="Tahoma" w:cs="Tahoma"/>
                <w:b/>
                <w:color w:val="000000"/>
                <w:sz w:val="18"/>
                <w:szCs w:val="18"/>
                <w:lang w:val="el-GR"/>
              </w:rPr>
              <w:t>Αριθμός εξετάσεων Χ Τιμή εξέτασης.</w:t>
            </w:r>
          </w:p>
          <w:p w:rsidR="00C90B71" w:rsidRPr="003B1EA2" w:rsidRDefault="00C90B71" w:rsidP="00C90B71">
            <w:pPr>
              <w:ind w:left="113" w:right="113"/>
              <w:jc w:val="center"/>
              <w:rPr>
                <w:rFonts w:ascii="Tahoma" w:hAnsi="Tahoma" w:cs="Tahoma"/>
                <w:b/>
                <w:color w:val="000000"/>
                <w:sz w:val="18"/>
                <w:szCs w:val="18"/>
                <w:lang w:val="en-US"/>
              </w:rPr>
            </w:pPr>
            <w:r w:rsidRPr="003B1EA2">
              <w:rPr>
                <w:rFonts w:ascii="Tahoma" w:hAnsi="Tahoma" w:cs="Tahoma"/>
                <w:b/>
                <w:color w:val="000000"/>
                <w:sz w:val="18"/>
                <w:szCs w:val="18"/>
                <w:lang w:val="en-US"/>
              </w:rPr>
              <w:t>(10)=(3)</w:t>
            </w:r>
            <w:r w:rsidRPr="003B1EA2">
              <w:rPr>
                <w:rFonts w:ascii="Tahoma" w:hAnsi="Tahoma" w:cs="Tahoma"/>
                <w:b/>
                <w:color w:val="000000"/>
                <w:sz w:val="18"/>
                <w:szCs w:val="18"/>
              </w:rPr>
              <w:t>Χ</w:t>
            </w:r>
            <w:r w:rsidRPr="003B1EA2">
              <w:rPr>
                <w:rFonts w:ascii="Tahoma" w:hAnsi="Tahoma" w:cs="Tahoma"/>
                <w:b/>
                <w:color w:val="000000"/>
                <w:sz w:val="18"/>
                <w:szCs w:val="18"/>
                <w:lang w:val="en-US"/>
              </w:rPr>
              <w:t>(9)</w:t>
            </w:r>
          </w:p>
        </w:tc>
      </w:tr>
      <w:tr w:rsidR="00C90B71" w:rsidRPr="003B1EA2" w:rsidTr="00C90B71">
        <w:trPr>
          <w:trHeight w:val="557"/>
        </w:trPr>
        <w:tc>
          <w:tcPr>
            <w:tcW w:w="534" w:type="dxa"/>
          </w:tcPr>
          <w:p w:rsidR="00C90B71" w:rsidRPr="003B1EA2" w:rsidRDefault="00C90B71" w:rsidP="00DB4EA8">
            <w:pPr>
              <w:rPr>
                <w:rFonts w:ascii="Tahoma" w:hAnsi="Tahoma" w:cs="Tahoma"/>
                <w:b/>
                <w:color w:val="000000"/>
                <w:sz w:val="16"/>
                <w:szCs w:val="16"/>
                <w:lang w:val="en-US"/>
              </w:rPr>
            </w:pPr>
            <w:r w:rsidRPr="003B1EA2">
              <w:rPr>
                <w:rFonts w:ascii="Tahoma" w:hAnsi="Tahoma" w:cs="Tahoma"/>
                <w:b/>
                <w:color w:val="000000"/>
                <w:sz w:val="16"/>
                <w:szCs w:val="16"/>
                <w:lang w:val="en-US"/>
              </w:rPr>
              <w:t>1.</w:t>
            </w:r>
          </w:p>
        </w:tc>
        <w:tc>
          <w:tcPr>
            <w:tcW w:w="1134" w:type="dxa"/>
          </w:tcPr>
          <w:p w:rsidR="00C90B71" w:rsidRPr="003B1EA2" w:rsidRDefault="00C90B71" w:rsidP="00DB4EA8">
            <w:pPr>
              <w:tabs>
                <w:tab w:val="left" w:pos="-720"/>
              </w:tabs>
              <w:rPr>
                <w:rFonts w:ascii="Tahoma" w:hAnsi="Tahoma" w:cs="Tahoma"/>
                <w:color w:val="000000"/>
                <w:sz w:val="16"/>
                <w:szCs w:val="16"/>
              </w:rPr>
            </w:pPr>
            <w:proofErr w:type="spellStart"/>
            <w:r w:rsidRPr="003B1EA2">
              <w:rPr>
                <w:rFonts w:ascii="Tahoma" w:hAnsi="Tahoma" w:cs="Tahoma"/>
                <w:color w:val="000000"/>
                <w:sz w:val="16"/>
                <w:szCs w:val="16"/>
              </w:rPr>
              <w:t>Γενική</w:t>
            </w:r>
            <w:proofErr w:type="spellEnd"/>
            <w:r w:rsidRPr="003B1EA2">
              <w:rPr>
                <w:rFonts w:ascii="Tahoma" w:hAnsi="Tahoma" w:cs="Tahoma"/>
                <w:color w:val="000000"/>
                <w:sz w:val="16"/>
                <w:szCs w:val="16"/>
              </w:rPr>
              <w:t xml:space="preserve"> </w:t>
            </w:r>
            <w:proofErr w:type="spellStart"/>
            <w:r w:rsidRPr="003B1EA2">
              <w:rPr>
                <w:rFonts w:ascii="Tahoma" w:hAnsi="Tahoma" w:cs="Tahoma"/>
                <w:color w:val="000000"/>
                <w:sz w:val="16"/>
                <w:szCs w:val="16"/>
              </w:rPr>
              <w:t>Αίματος</w:t>
            </w:r>
            <w:proofErr w:type="spellEnd"/>
          </w:p>
        </w:tc>
        <w:tc>
          <w:tcPr>
            <w:tcW w:w="992" w:type="dxa"/>
          </w:tcPr>
          <w:p w:rsidR="00C90B71" w:rsidRPr="003B1EA2" w:rsidRDefault="00C90B71" w:rsidP="00DB4EA8">
            <w:pPr>
              <w:tabs>
                <w:tab w:val="left" w:pos="-720"/>
              </w:tabs>
              <w:rPr>
                <w:rFonts w:ascii="Tahoma" w:hAnsi="Tahoma" w:cs="Tahoma"/>
                <w:color w:val="000000"/>
                <w:spacing w:val="-3"/>
                <w:sz w:val="16"/>
                <w:szCs w:val="16"/>
              </w:rPr>
            </w:pPr>
          </w:p>
        </w:tc>
        <w:tc>
          <w:tcPr>
            <w:tcW w:w="1417" w:type="dxa"/>
          </w:tcPr>
          <w:p w:rsidR="00C90B71" w:rsidRPr="003B1EA2" w:rsidRDefault="00C90B71" w:rsidP="00DB4EA8">
            <w:pPr>
              <w:rPr>
                <w:rFonts w:ascii="Tahoma" w:hAnsi="Tahoma" w:cs="Tahoma"/>
                <w:sz w:val="16"/>
                <w:szCs w:val="16"/>
              </w:rPr>
            </w:pPr>
          </w:p>
        </w:tc>
        <w:tc>
          <w:tcPr>
            <w:tcW w:w="851" w:type="dxa"/>
          </w:tcPr>
          <w:p w:rsidR="00C90B71" w:rsidRPr="003B1EA2" w:rsidRDefault="00C90B71" w:rsidP="00DB4EA8">
            <w:pPr>
              <w:rPr>
                <w:rFonts w:ascii="Tahoma" w:hAnsi="Tahoma" w:cs="Tahoma"/>
                <w:sz w:val="16"/>
                <w:szCs w:val="16"/>
              </w:rPr>
            </w:pPr>
          </w:p>
        </w:tc>
        <w:tc>
          <w:tcPr>
            <w:tcW w:w="1134" w:type="dxa"/>
          </w:tcPr>
          <w:p w:rsidR="00C90B71" w:rsidRPr="003B1EA2" w:rsidRDefault="00C90B71" w:rsidP="00DB4EA8">
            <w:pPr>
              <w:rPr>
                <w:rFonts w:ascii="Tahoma" w:hAnsi="Tahoma" w:cs="Tahoma"/>
                <w:sz w:val="16"/>
                <w:szCs w:val="16"/>
              </w:rPr>
            </w:pPr>
          </w:p>
        </w:tc>
        <w:tc>
          <w:tcPr>
            <w:tcW w:w="992" w:type="dxa"/>
          </w:tcPr>
          <w:p w:rsidR="00C90B71" w:rsidRPr="003B1EA2" w:rsidRDefault="00C90B71" w:rsidP="00DB4EA8">
            <w:pPr>
              <w:rPr>
                <w:rFonts w:ascii="Tahoma" w:hAnsi="Tahoma" w:cs="Tahoma"/>
                <w:sz w:val="16"/>
                <w:szCs w:val="16"/>
              </w:rPr>
            </w:pPr>
          </w:p>
        </w:tc>
        <w:tc>
          <w:tcPr>
            <w:tcW w:w="851" w:type="dxa"/>
          </w:tcPr>
          <w:p w:rsidR="00C90B71" w:rsidRPr="003B1EA2" w:rsidRDefault="00C90B71" w:rsidP="00DB4EA8">
            <w:pPr>
              <w:rPr>
                <w:rFonts w:ascii="Tahoma" w:hAnsi="Tahoma" w:cs="Tahoma"/>
                <w:sz w:val="16"/>
                <w:szCs w:val="16"/>
              </w:rPr>
            </w:pPr>
          </w:p>
        </w:tc>
        <w:tc>
          <w:tcPr>
            <w:tcW w:w="1134" w:type="dxa"/>
          </w:tcPr>
          <w:p w:rsidR="00C90B71" w:rsidRPr="003B1EA2" w:rsidRDefault="00C90B71" w:rsidP="00DB4EA8">
            <w:pPr>
              <w:rPr>
                <w:rFonts w:ascii="Tahoma" w:hAnsi="Tahoma" w:cs="Tahoma"/>
                <w:sz w:val="16"/>
                <w:szCs w:val="16"/>
              </w:rPr>
            </w:pPr>
          </w:p>
        </w:tc>
        <w:tc>
          <w:tcPr>
            <w:tcW w:w="1026" w:type="dxa"/>
          </w:tcPr>
          <w:p w:rsidR="00C90B71" w:rsidRPr="003B1EA2" w:rsidRDefault="00C90B71" w:rsidP="00DB4EA8">
            <w:pPr>
              <w:rPr>
                <w:rFonts w:ascii="Tahoma" w:hAnsi="Tahoma" w:cs="Tahoma"/>
                <w:sz w:val="16"/>
                <w:szCs w:val="16"/>
              </w:rPr>
            </w:pPr>
          </w:p>
        </w:tc>
      </w:tr>
      <w:tr w:rsidR="00C90B71" w:rsidRPr="003B1EA2" w:rsidTr="00C90B71">
        <w:trPr>
          <w:trHeight w:val="356"/>
        </w:trPr>
        <w:tc>
          <w:tcPr>
            <w:tcW w:w="534" w:type="dxa"/>
          </w:tcPr>
          <w:p w:rsidR="00C90B71" w:rsidRPr="003B1EA2" w:rsidRDefault="00C90B71" w:rsidP="00DB4EA8">
            <w:pPr>
              <w:rPr>
                <w:rFonts w:ascii="Tahoma" w:hAnsi="Tahoma" w:cs="Tahoma"/>
                <w:b/>
                <w:color w:val="000000"/>
                <w:sz w:val="16"/>
                <w:szCs w:val="16"/>
              </w:rPr>
            </w:pPr>
            <w:r w:rsidRPr="003B1EA2">
              <w:rPr>
                <w:rFonts w:ascii="Tahoma" w:hAnsi="Tahoma" w:cs="Tahoma"/>
                <w:b/>
                <w:color w:val="000000"/>
                <w:sz w:val="16"/>
                <w:szCs w:val="16"/>
              </w:rPr>
              <w:t>2.</w:t>
            </w:r>
          </w:p>
        </w:tc>
        <w:tc>
          <w:tcPr>
            <w:tcW w:w="1134" w:type="dxa"/>
          </w:tcPr>
          <w:p w:rsidR="00C90B71" w:rsidRPr="00FC64BC" w:rsidRDefault="00C90B71" w:rsidP="00DB4EA8">
            <w:pPr>
              <w:suppressAutoHyphens w:val="0"/>
              <w:spacing w:before="100" w:beforeAutospacing="1" w:after="0"/>
              <w:jc w:val="left"/>
              <w:rPr>
                <w:rFonts w:ascii="Tahoma" w:hAnsi="Tahoma" w:cs="Tahoma"/>
                <w:sz w:val="20"/>
                <w:szCs w:val="20"/>
                <w:lang w:val="en-US" w:eastAsia="el-GR"/>
              </w:rPr>
            </w:pPr>
            <w:r w:rsidRPr="00FC64BC">
              <w:rPr>
                <w:rFonts w:ascii="Tahoma" w:hAnsi="Tahoma" w:cs="Tahoma"/>
                <w:sz w:val="20"/>
                <w:szCs w:val="20"/>
                <w:lang w:val="en-US" w:eastAsia="el-GR"/>
              </w:rPr>
              <w:t>PT</w:t>
            </w:r>
          </w:p>
        </w:tc>
        <w:tc>
          <w:tcPr>
            <w:tcW w:w="992" w:type="dxa"/>
          </w:tcPr>
          <w:p w:rsidR="00C90B71" w:rsidRPr="003B1EA2" w:rsidRDefault="00C90B71" w:rsidP="00DB4EA8">
            <w:pPr>
              <w:tabs>
                <w:tab w:val="left" w:pos="-720"/>
              </w:tabs>
              <w:rPr>
                <w:rFonts w:ascii="Tahoma" w:hAnsi="Tahoma" w:cs="Tahoma"/>
                <w:color w:val="000000"/>
                <w:spacing w:val="-3"/>
                <w:sz w:val="16"/>
                <w:szCs w:val="16"/>
              </w:rPr>
            </w:pPr>
          </w:p>
        </w:tc>
        <w:tc>
          <w:tcPr>
            <w:tcW w:w="1417" w:type="dxa"/>
          </w:tcPr>
          <w:p w:rsidR="00C90B71" w:rsidRPr="003B1EA2" w:rsidRDefault="00C90B71" w:rsidP="00DB4EA8">
            <w:pPr>
              <w:rPr>
                <w:rFonts w:ascii="Tahoma" w:hAnsi="Tahoma" w:cs="Tahoma"/>
                <w:sz w:val="16"/>
                <w:szCs w:val="16"/>
              </w:rPr>
            </w:pPr>
          </w:p>
        </w:tc>
        <w:tc>
          <w:tcPr>
            <w:tcW w:w="851" w:type="dxa"/>
          </w:tcPr>
          <w:p w:rsidR="00C90B71" w:rsidRPr="003B1EA2" w:rsidRDefault="00C90B71" w:rsidP="00DB4EA8">
            <w:pPr>
              <w:rPr>
                <w:rFonts w:ascii="Tahoma" w:hAnsi="Tahoma" w:cs="Tahoma"/>
                <w:sz w:val="16"/>
                <w:szCs w:val="16"/>
              </w:rPr>
            </w:pPr>
          </w:p>
        </w:tc>
        <w:tc>
          <w:tcPr>
            <w:tcW w:w="1134" w:type="dxa"/>
          </w:tcPr>
          <w:p w:rsidR="00C90B71" w:rsidRPr="003B1EA2" w:rsidRDefault="00C90B71" w:rsidP="00DB4EA8">
            <w:pPr>
              <w:rPr>
                <w:rFonts w:ascii="Tahoma" w:hAnsi="Tahoma" w:cs="Tahoma"/>
                <w:sz w:val="16"/>
                <w:szCs w:val="16"/>
              </w:rPr>
            </w:pPr>
          </w:p>
        </w:tc>
        <w:tc>
          <w:tcPr>
            <w:tcW w:w="992" w:type="dxa"/>
          </w:tcPr>
          <w:p w:rsidR="00C90B71" w:rsidRPr="003B1EA2" w:rsidRDefault="00C90B71" w:rsidP="00DB4EA8">
            <w:pPr>
              <w:rPr>
                <w:rFonts w:ascii="Tahoma" w:hAnsi="Tahoma" w:cs="Tahoma"/>
                <w:sz w:val="16"/>
                <w:szCs w:val="16"/>
              </w:rPr>
            </w:pPr>
          </w:p>
        </w:tc>
        <w:tc>
          <w:tcPr>
            <w:tcW w:w="851" w:type="dxa"/>
          </w:tcPr>
          <w:p w:rsidR="00C90B71" w:rsidRPr="003B1EA2" w:rsidRDefault="00C90B71" w:rsidP="00DB4EA8">
            <w:pPr>
              <w:rPr>
                <w:rFonts w:ascii="Tahoma" w:hAnsi="Tahoma" w:cs="Tahoma"/>
                <w:sz w:val="16"/>
                <w:szCs w:val="16"/>
              </w:rPr>
            </w:pPr>
          </w:p>
        </w:tc>
        <w:tc>
          <w:tcPr>
            <w:tcW w:w="1134" w:type="dxa"/>
          </w:tcPr>
          <w:p w:rsidR="00C90B71" w:rsidRPr="003B1EA2" w:rsidRDefault="00C90B71" w:rsidP="00DB4EA8">
            <w:pPr>
              <w:rPr>
                <w:rFonts w:ascii="Tahoma" w:hAnsi="Tahoma" w:cs="Tahoma"/>
                <w:sz w:val="16"/>
                <w:szCs w:val="16"/>
              </w:rPr>
            </w:pPr>
          </w:p>
        </w:tc>
        <w:tc>
          <w:tcPr>
            <w:tcW w:w="1026" w:type="dxa"/>
          </w:tcPr>
          <w:p w:rsidR="00C90B71" w:rsidRPr="003B1EA2" w:rsidRDefault="00C90B71" w:rsidP="00DB4EA8">
            <w:pPr>
              <w:rPr>
                <w:rFonts w:ascii="Tahoma" w:hAnsi="Tahoma" w:cs="Tahoma"/>
                <w:sz w:val="16"/>
                <w:szCs w:val="16"/>
              </w:rPr>
            </w:pPr>
          </w:p>
        </w:tc>
      </w:tr>
      <w:tr w:rsidR="00C90B71" w:rsidRPr="003B1EA2" w:rsidTr="00C90B71">
        <w:trPr>
          <w:trHeight w:val="356"/>
        </w:trPr>
        <w:tc>
          <w:tcPr>
            <w:tcW w:w="534" w:type="dxa"/>
          </w:tcPr>
          <w:p w:rsidR="00C90B71" w:rsidRPr="00C90B71" w:rsidRDefault="00C90B71" w:rsidP="00DB4EA8">
            <w:pPr>
              <w:rPr>
                <w:rFonts w:ascii="Tahoma" w:hAnsi="Tahoma" w:cs="Tahoma"/>
                <w:b/>
                <w:color w:val="000000"/>
                <w:sz w:val="16"/>
                <w:szCs w:val="16"/>
                <w:lang w:val="el-GR"/>
              </w:rPr>
            </w:pPr>
            <w:r>
              <w:rPr>
                <w:rFonts w:ascii="Tahoma" w:hAnsi="Tahoma" w:cs="Tahoma"/>
                <w:b/>
                <w:color w:val="000000"/>
                <w:sz w:val="16"/>
                <w:szCs w:val="16"/>
                <w:lang w:val="el-GR"/>
              </w:rPr>
              <w:t>3.</w:t>
            </w:r>
          </w:p>
        </w:tc>
        <w:tc>
          <w:tcPr>
            <w:tcW w:w="1134" w:type="dxa"/>
          </w:tcPr>
          <w:p w:rsidR="00C90B71" w:rsidRPr="00FC64BC" w:rsidRDefault="00C90B71" w:rsidP="00DB4EA8">
            <w:pPr>
              <w:suppressAutoHyphens w:val="0"/>
              <w:spacing w:before="100" w:beforeAutospacing="1" w:after="0"/>
              <w:jc w:val="left"/>
              <w:rPr>
                <w:rFonts w:ascii="Tahoma" w:hAnsi="Tahoma" w:cs="Tahoma"/>
                <w:sz w:val="20"/>
                <w:szCs w:val="20"/>
                <w:lang w:val="en-US" w:eastAsia="el-GR"/>
              </w:rPr>
            </w:pPr>
            <w:r w:rsidRPr="00FC64BC">
              <w:rPr>
                <w:rFonts w:ascii="Tahoma" w:hAnsi="Tahoma" w:cs="Tahoma"/>
                <w:sz w:val="20"/>
                <w:szCs w:val="20"/>
                <w:lang w:val="en-US" w:eastAsia="el-GR"/>
              </w:rPr>
              <w:t>PTT</w:t>
            </w:r>
          </w:p>
        </w:tc>
        <w:tc>
          <w:tcPr>
            <w:tcW w:w="992" w:type="dxa"/>
          </w:tcPr>
          <w:p w:rsidR="00C90B71" w:rsidRPr="003B1EA2" w:rsidRDefault="00C90B71" w:rsidP="00DB4EA8">
            <w:pPr>
              <w:tabs>
                <w:tab w:val="left" w:pos="-720"/>
              </w:tabs>
              <w:rPr>
                <w:rFonts w:ascii="Tahoma" w:hAnsi="Tahoma" w:cs="Tahoma"/>
                <w:color w:val="000000"/>
                <w:spacing w:val="-3"/>
                <w:sz w:val="16"/>
                <w:szCs w:val="16"/>
              </w:rPr>
            </w:pPr>
          </w:p>
        </w:tc>
        <w:tc>
          <w:tcPr>
            <w:tcW w:w="1417" w:type="dxa"/>
          </w:tcPr>
          <w:p w:rsidR="00C90B71" w:rsidRPr="003B1EA2" w:rsidRDefault="00C90B71" w:rsidP="00DB4EA8">
            <w:pPr>
              <w:rPr>
                <w:rFonts w:ascii="Tahoma" w:hAnsi="Tahoma" w:cs="Tahoma"/>
                <w:sz w:val="16"/>
                <w:szCs w:val="16"/>
              </w:rPr>
            </w:pPr>
          </w:p>
        </w:tc>
        <w:tc>
          <w:tcPr>
            <w:tcW w:w="851" w:type="dxa"/>
          </w:tcPr>
          <w:p w:rsidR="00C90B71" w:rsidRPr="003B1EA2" w:rsidRDefault="00C90B71" w:rsidP="00DB4EA8">
            <w:pPr>
              <w:rPr>
                <w:rFonts w:ascii="Tahoma" w:hAnsi="Tahoma" w:cs="Tahoma"/>
                <w:sz w:val="16"/>
                <w:szCs w:val="16"/>
              </w:rPr>
            </w:pPr>
          </w:p>
        </w:tc>
        <w:tc>
          <w:tcPr>
            <w:tcW w:w="1134" w:type="dxa"/>
          </w:tcPr>
          <w:p w:rsidR="00C90B71" w:rsidRPr="003B1EA2" w:rsidRDefault="00C90B71" w:rsidP="00DB4EA8">
            <w:pPr>
              <w:rPr>
                <w:rFonts w:ascii="Tahoma" w:hAnsi="Tahoma" w:cs="Tahoma"/>
                <w:sz w:val="16"/>
                <w:szCs w:val="16"/>
              </w:rPr>
            </w:pPr>
          </w:p>
        </w:tc>
        <w:tc>
          <w:tcPr>
            <w:tcW w:w="992" w:type="dxa"/>
          </w:tcPr>
          <w:p w:rsidR="00C90B71" w:rsidRPr="003B1EA2" w:rsidRDefault="00C90B71" w:rsidP="00DB4EA8">
            <w:pPr>
              <w:rPr>
                <w:rFonts w:ascii="Tahoma" w:hAnsi="Tahoma" w:cs="Tahoma"/>
                <w:sz w:val="16"/>
                <w:szCs w:val="16"/>
              </w:rPr>
            </w:pPr>
          </w:p>
        </w:tc>
        <w:tc>
          <w:tcPr>
            <w:tcW w:w="851" w:type="dxa"/>
          </w:tcPr>
          <w:p w:rsidR="00C90B71" w:rsidRPr="003B1EA2" w:rsidRDefault="00C90B71" w:rsidP="00DB4EA8">
            <w:pPr>
              <w:rPr>
                <w:rFonts w:ascii="Tahoma" w:hAnsi="Tahoma" w:cs="Tahoma"/>
                <w:sz w:val="16"/>
                <w:szCs w:val="16"/>
              </w:rPr>
            </w:pPr>
          </w:p>
        </w:tc>
        <w:tc>
          <w:tcPr>
            <w:tcW w:w="1134" w:type="dxa"/>
          </w:tcPr>
          <w:p w:rsidR="00C90B71" w:rsidRPr="003B1EA2" w:rsidRDefault="00C90B71" w:rsidP="00DB4EA8">
            <w:pPr>
              <w:rPr>
                <w:rFonts w:ascii="Tahoma" w:hAnsi="Tahoma" w:cs="Tahoma"/>
                <w:sz w:val="16"/>
                <w:szCs w:val="16"/>
              </w:rPr>
            </w:pPr>
          </w:p>
        </w:tc>
        <w:tc>
          <w:tcPr>
            <w:tcW w:w="1026" w:type="dxa"/>
          </w:tcPr>
          <w:p w:rsidR="00C90B71" w:rsidRPr="003B1EA2" w:rsidRDefault="00C90B71" w:rsidP="00DB4EA8">
            <w:pPr>
              <w:rPr>
                <w:rFonts w:ascii="Tahoma" w:hAnsi="Tahoma" w:cs="Tahoma"/>
                <w:sz w:val="16"/>
                <w:szCs w:val="16"/>
              </w:rPr>
            </w:pPr>
          </w:p>
        </w:tc>
      </w:tr>
      <w:tr w:rsidR="00C90B71" w:rsidRPr="003B1EA2" w:rsidTr="00C90B71">
        <w:trPr>
          <w:trHeight w:val="356"/>
        </w:trPr>
        <w:tc>
          <w:tcPr>
            <w:tcW w:w="534" w:type="dxa"/>
          </w:tcPr>
          <w:p w:rsidR="00C90B71" w:rsidRPr="00C90B71" w:rsidRDefault="00C90B71" w:rsidP="00DB4EA8">
            <w:pPr>
              <w:rPr>
                <w:rFonts w:ascii="Tahoma" w:hAnsi="Tahoma" w:cs="Tahoma"/>
                <w:b/>
                <w:color w:val="000000"/>
                <w:sz w:val="16"/>
                <w:szCs w:val="16"/>
                <w:lang w:val="el-GR"/>
              </w:rPr>
            </w:pPr>
            <w:r>
              <w:rPr>
                <w:rFonts w:ascii="Tahoma" w:hAnsi="Tahoma" w:cs="Tahoma"/>
                <w:b/>
                <w:color w:val="000000"/>
                <w:sz w:val="16"/>
                <w:szCs w:val="16"/>
                <w:lang w:val="el-GR"/>
              </w:rPr>
              <w:t>4.</w:t>
            </w:r>
          </w:p>
        </w:tc>
        <w:tc>
          <w:tcPr>
            <w:tcW w:w="1134" w:type="dxa"/>
          </w:tcPr>
          <w:p w:rsidR="00C90B71" w:rsidRPr="00FC64BC" w:rsidRDefault="00C90B71" w:rsidP="00DB4EA8">
            <w:pPr>
              <w:suppressAutoHyphens w:val="0"/>
              <w:spacing w:before="100" w:beforeAutospacing="1" w:after="0"/>
              <w:jc w:val="left"/>
              <w:rPr>
                <w:rFonts w:ascii="Tahoma" w:hAnsi="Tahoma" w:cs="Tahoma"/>
                <w:sz w:val="20"/>
                <w:szCs w:val="20"/>
                <w:lang w:val="en-US" w:eastAsia="el-GR"/>
              </w:rPr>
            </w:pPr>
            <w:r w:rsidRPr="00FC64BC">
              <w:rPr>
                <w:rFonts w:ascii="Tahoma" w:hAnsi="Tahoma" w:cs="Tahoma"/>
                <w:sz w:val="20"/>
                <w:szCs w:val="20"/>
                <w:lang w:val="en-US" w:eastAsia="el-GR"/>
              </w:rPr>
              <w:t>D-DIMERS</w:t>
            </w:r>
          </w:p>
        </w:tc>
        <w:tc>
          <w:tcPr>
            <w:tcW w:w="992" w:type="dxa"/>
          </w:tcPr>
          <w:p w:rsidR="00C90B71" w:rsidRPr="003B1EA2" w:rsidRDefault="00C90B71" w:rsidP="00DB4EA8">
            <w:pPr>
              <w:tabs>
                <w:tab w:val="left" w:pos="-720"/>
              </w:tabs>
              <w:rPr>
                <w:rFonts w:ascii="Tahoma" w:hAnsi="Tahoma" w:cs="Tahoma"/>
                <w:color w:val="000000"/>
                <w:spacing w:val="-3"/>
                <w:sz w:val="16"/>
                <w:szCs w:val="16"/>
              </w:rPr>
            </w:pPr>
          </w:p>
        </w:tc>
        <w:tc>
          <w:tcPr>
            <w:tcW w:w="1417" w:type="dxa"/>
          </w:tcPr>
          <w:p w:rsidR="00C90B71" w:rsidRPr="003B1EA2" w:rsidRDefault="00C90B71" w:rsidP="00DB4EA8">
            <w:pPr>
              <w:rPr>
                <w:rFonts w:ascii="Tahoma" w:hAnsi="Tahoma" w:cs="Tahoma"/>
                <w:sz w:val="16"/>
                <w:szCs w:val="16"/>
              </w:rPr>
            </w:pPr>
          </w:p>
        </w:tc>
        <w:tc>
          <w:tcPr>
            <w:tcW w:w="851" w:type="dxa"/>
          </w:tcPr>
          <w:p w:rsidR="00C90B71" w:rsidRPr="003B1EA2" w:rsidRDefault="00C90B71" w:rsidP="00DB4EA8">
            <w:pPr>
              <w:rPr>
                <w:rFonts w:ascii="Tahoma" w:hAnsi="Tahoma" w:cs="Tahoma"/>
                <w:sz w:val="16"/>
                <w:szCs w:val="16"/>
              </w:rPr>
            </w:pPr>
          </w:p>
        </w:tc>
        <w:tc>
          <w:tcPr>
            <w:tcW w:w="1134" w:type="dxa"/>
          </w:tcPr>
          <w:p w:rsidR="00C90B71" w:rsidRPr="003B1EA2" w:rsidRDefault="00C90B71" w:rsidP="00DB4EA8">
            <w:pPr>
              <w:rPr>
                <w:rFonts w:ascii="Tahoma" w:hAnsi="Tahoma" w:cs="Tahoma"/>
                <w:sz w:val="16"/>
                <w:szCs w:val="16"/>
              </w:rPr>
            </w:pPr>
          </w:p>
        </w:tc>
        <w:tc>
          <w:tcPr>
            <w:tcW w:w="992" w:type="dxa"/>
          </w:tcPr>
          <w:p w:rsidR="00C90B71" w:rsidRPr="003B1EA2" w:rsidRDefault="00C90B71" w:rsidP="00DB4EA8">
            <w:pPr>
              <w:rPr>
                <w:rFonts w:ascii="Tahoma" w:hAnsi="Tahoma" w:cs="Tahoma"/>
                <w:sz w:val="16"/>
                <w:szCs w:val="16"/>
              </w:rPr>
            </w:pPr>
          </w:p>
        </w:tc>
        <w:tc>
          <w:tcPr>
            <w:tcW w:w="851" w:type="dxa"/>
          </w:tcPr>
          <w:p w:rsidR="00C90B71" w:rsidRPr="003B1EA2" w:rsidRDefault="00C90B71" w:rsidP="00DB4EA8">
            <w:pPr>
              <w:rPr>
                <w:rFonts w:ascii="Tahoma" w:hAnsi="Tahoma" w:cs="Tahoma"/>
                <w:sz w:val="16"/>
                <w:szCs w:val="16"/>
              </w:rPr>
            </w:pPr>
          </w:p>
        </w:tc>
        <w:tc>
          <w:tcPr>
            <w:tcW w:w="1134" w:type="dxa"/>
          </w:tcPr>
          <w:p w:rsidR="00C90B71" w:rsidRPr="003B1EA2" w:rsidRDefault="00C90B71" w:rsidP="00DB4EA8">
            <w:pPr>
              <w:rPr>
                <w:rFonts w:ascii="Tahoma" w:hAnsi="Tahoma" w:cs="Tahoma"/>
                <w:sz w:val="16"/>
                <w:szCs w:val="16"/>
              </w:rPr>
            </w:pPr>
          </w:p>
        </w:tc>
        <w:tc>
          <w:tcPr>
            <w:tcW w:w="1026" w:type="dxa"/>
          </w:tcPr>
          <w:p w:rsidR="00C90B71" w:rsidRPr="003B1EA2" w:rsidRDefault="00C90B71" w:rsidP="00DB4EA8">
            <w:pPr>
              <w:rPr>
                <w:rFonts w:ascii="Tahoma" w:hAnsi="Tahoma" w:cs="Tahoma"/>
                <w:sz w:val="16"/>
                <w:szCs w:val="16"/>
              </w:rPr>
            </w:pPr>
          </w:p>
        </w:tc>
      </w:tr>
      <w:tr w:rsidR="00C90B71" w:rsidRPr="003B1EA2" w:rsidTr="00C90B71">
        <w:trPr>
          <w:trHeight w:val="356"/>
        </w:trPr>
        <w:tc>
          <w:tcPr>
            <w:tcW w:w="534" w:type="dxa"/>
          </w:tcPr>
          <w:p w:rsidR="00C90B71" w:rsidRPr="00C90B71" w:rsidRDefault="00C90B71" w:rsidP="00DB4EA8">
            <w:pPr>
              <w:rPr>
                <w:rFonts w:ascii="Tahoma" w:hAnsi="Tahoma" w:cs="Tahoma"/>
                <w:b/>
                <w:color w:val="000000"/>
                <w:sz w:val="16"/>
                <w:szCs w:val="16"/>
                <w:lang w:val="el-GR"/>
              </w:rPr>
            </w:pPr>
            <w:r>
              <w:rPr>
                <w:rFonts w:ascii="Tahoma" w:hAnsi="Tahoma" w:cs="Tahoma"/>
                <w:b/>
                <w:color w:val="000000"/>
                <w:sz w:val="16"/>
                <w:szCs w:val="16"/>
                <w:lang w:val="el-GR"/>
              </w:rPr>
              <w:t>5.</w:t>
            </w:r>
          </w:p>
        </w:tc>
        <w:tc>
          <w:tcPr>
            <w:tcW w:w="1134" w:type="dxa"/>
          </w:tcPr>
          <w:p w:rsidR="00C90B71" w:rsidRPr="00FC64BC" w:rsidRDefault="00C90B71" w:rsidP="00DB4EA8">
            <w:pPr>
              <w:suppressAutoHyphens w:val="0"/>
              <w:spacing w:before="100" w:beforeAutospacing="1" w:after="0"/>
              <w:jc w:val="left"/>
              <w:rPr>
                <w:rFonts w:ascii="Tahoma" w:hAnsi="Tahoma" w:cs="Tahoma"/>
                <w:sz w:val="20"/>
                <w:szCs w:val="20"/>
                <w:lang w:val="el-GR" w:eastAsia="el-GR"/>
              </w:rPr>
            </w:pPr>
            <w:r w:rsidRPr="00FC64BC">
              <w:rPr>
                <w:rFonts w:ascii="Tahoma" w:hAnsi="Tahoma" w:cs="Tahoma"/>
                <w:sz w:val="20"/>
                <w:szCs w:val="20"/>
                <w:lang w:val="el-GR" w:eastAsia="el-GR"/>
              </w:rPr>
              <w:t>ΙΝΩΔΟΓΟΝΟ</w:t>
            </w:r>
          </w:p>
        </w:tc>
        <w:tc>
          <w:tcPr>
            <w:tcW w:w="992" w:type="dxa"/>
          </w:tcPr>
          <w:p w:rsidR="00C90B71" w:rsidRPr="003B1EA2" w:rsidRDefault="00C90B71" w:rsidP="00DB4EA8">
            <w:pPr>
              <w:tabs>
                <w:tab w:val="left" w:pos="-720"/>
              </w:tabs>
              <w:rPr>
                <w:rFonts w:ascii="Tahoma" w:hAnsi="Tahoma" w:cs="Tahoma"/>
                <w:color w:val="000000"/>
                <w:spacing w:val="-3"/>
                <w:sz w:val="16"/>
                <w:szCs w:val="16"/>
              </w:rPr>
            </w:pPr>
          </w:p>
        </w:tc>
        <w:tc>
          <w:tcPr>
            <w:tcW w:w="1417" w:type="dxa"/>
          </w:tcPr>
          <w:p w:rsidR="00C90B71" w:rsidRPr="003B1EA2" w:rsidRDefault="00C90B71" w:rsidP="00DB4EA8">
            <w:pPr>
              <w:rPr>
                <w:rFonts w:ascii="Tahoma" w:hAnsi="Tahoma" w:cs="Tahoma"/>
                <w:sz w:val="16"/>
                <w:szCs w:val="16"/>
              </w:rPr>
            </w:pPr>
          </w:p>
        </w:tc>
        <w:tc>
          <w:tcPr>
            <w:tcW w:w="851" w:type="dxa"/>
          </w:tcPr>
          <w:p w:rsidR="00C90B71" w:rsidRPr="003B1EA2" w:rsidRDefault="00C90B71" w:rsidP="00DB4EA8">
            <w:pPr>
              <w:rPr>
                <w:rFonts w:ascii="Tahoma" w:hAnsi="Tahoma" w:cs="Tahoma"/>
                <w:sz w:val="16"/>
                <w:szCs w:val="16"/>
              </w:rPr>
            </w:pPr>
          </w:p>
        </w:tc>
        <w:tc>
          <w:tcPr>
            <w:tcW w:w="1134" w:type="dxa"/>
          </w:tcPr>
          <w:p w:rsidR="00C90B71" w:rsidRPr="003B1EA2" w:rsidRDefault="00C90B71" w:rsidP="00DB4EA8">
            <w:pPr>
              <w:rPr>
                <w:rFonts w:ascii="Tahoma" w:hAnsi="Tahoma" w:cs="Tahoma"/>
                <w:sz w:val="16"/>
                <w:szCs w:val="16"/>
              </w:rPr>
            </w:pPr>
          </w:p>
        </w:tc>
        <w:tc>
          <w:tcPr>
            <w:tcW w:w="992" w:type="dxa"/>
          </w:tcPr>
          <w:p w:rsidR="00C90B71" w:rsidRPr="003B1EA2" w:rsidRDefault="00C90B71" w:rsidP="00DB4EA8">
            <w:pPr>
              <w:rPr>
                <w:rFonts w:ascii="Tahoma" w:hAnsi="Tahoma" w:cs="Tahoma"/>
                <w:sz w:val="16"/>
                <w:szCs w:val="16"/>
              </w:rPr>
            </w:pPr>
          </w:p>
        </w:tc>
        <w:tc>
          <w:tcPr>
            <w:tcW w:w="851" w:type="dxa"/>
          </w:tcPr>
          <w:p w:rsidR="00C90B71" w:rsidRPr="003B1EA2" w:rsidRDefault="00C90B71" w:rsidP="00DB4EA8">
            <w:pPr>
              <w:rPr>
                <w:rFonts w:ascii="Tahoma" w:hAnsi="Tahoma" w:cs="Tahoma"/>
                <w:sz w:val="16"/>
                <w:szCs w:val="16"/>
              </w:rPr>
            </w:pPr>
          </w:p>
        </w:tc>
        <w:tc>
          <w:tcPr>
            <w:tcW w:w="1134" w:type="dxa"/>
          </w:tcPr>
          <w:p w:rsidR="00C90B71" w:rsidRPr="003B1EA2" w:rsidRDefault="00C90B71" w:rsidP="00DB4EA8">
            <w:pPr>
              <w:rPr>
                <w:rFonts w:ascii="Tahoma" w:hAnsi="Tahoma" w:cs="Tahoma"/>
                <w:sz w:val="16"/>
                <w:szCs w:val="16"/>
              </w:rPr>
            </w:pPr>
          </w:p>
        </w:tc>
        <w:tc>
          <w:tcPr>
            <w:tcW w:w="1026" w:type="dxa"/>
          </w:tcPr>
          <w:p w:rsidR="00C90B71" w:rsidRPr="003B1EA2" w:rsidRDefault="00C90B71" w:rsidP="00DB4EA8">
            <w:pPr>
              <w:rPr>
                <w:rFonts w:ascii="Tahoma" w:hAnsi="Tahoma" w:cs="Tahoma"/>
                <w:sz w:val="16"/>
                <w:szCs w:val="16"/>
              </w:rPr>
            </w:pPr>
          </w:p>
        </w:tc>
      </w:tr>
      <w:tr w:rsidR="00C90B71" w:rsidRPr="003B1EA2" w:rsidTr="00C90B71">
        <w:trPr>
          <w:cantSplit/>
          <w:trHeight w:val="356"/>
        </w:trPr>
        <w:tc>
          <w:tcPr>
            <w:tcW w:w="9039" w:type="dxa"/>
            <w:gridSpan w:val="9"/>
          </w:tcPr>
          <w:p w:rsidR="00C90B71" w:rsidRPr="003B1EA2" w:rsidRDefault="00C90B71" w:rsidP="00DB4EA8">
            <w:pPr>
              <w:rPr>
                <w:rFonts w:ascii="Tahoma" w:hAnsi="Tahoma" w:cs="Tahoma"/>
                <w:sz w:val="16"/>
                <w:szCs w:val="16"/>
              </w:rPr>
            </w:pPr>
            <w:r w:rsidRPr="003B1EA2">
              <w:rPr>
                <w:rFonts w:ascii="Tahoma" w:hAnsi="Tahoma" w:cs="Tahoma"/>
                <w:b/>
                <w:bCs/>
                <w:sz w:val="16"/>
                <w:szCs w:val="16"/>
              </w:rPr>
              <w:t>ΣΥΝΟΛΙΚΟ ΚΟΣΤΟΣ ΥΠΟΧΡΕΩΤΙΚΩΝ ΕΞΕΤΑΣΕΩΝ</w:t>
            </w:r>
          </w:p>
        </w:tc>
        <w:tc>
          <w:tcPr>
            <w:tcW w:w="1026" w:type="dxa"/>
            <w:shd w:val="clear" w:color="auto" w:fill="CCCCCC"/>
          </w:tcPr>
          <w:p w:rsidR="00C90B71" w:rsidRPr="003B1EA2" w:rsidRDefault="00C90B71" w:rsidP="00DB4EA8">
            <w:pPr>
              <w:rPr>
                <w:rFonts w:ascii="Tahoma" w:hAnsi="Tahoma" w:cs="Tahoma"/>
                <w:sz w:val="16"/>
                <w:szCs w:val="16"/>
              </w:rPr>
            </w:pPr>
          </w:p>
        </w:tc>
      </w:tr>
    </w:tbl>
    <w:p w:rsidR="00C90B71" w:rsidRPr="003B1EA2" w:rsidRDefault="00C90B71" w:rsidP="00C90B71">
      <w:pPr>
        <w:rPr>
          <w:rFonts w:ascii="Tahoma" w:hAnsi="Tahoma" w:cs="Tahoma"/>
          <w:sz w:val="20"/>
          <w:szCs w:val="20"/>
        </w:rPr>
      </w:pPr>
    </w:p>
    <w:p w:rsidR="00C90B71" w:rsidRPr="003B1EA2" w:rsidRDefault="00C90B71" w:rsidP="00C90B71">
      <w:pPr>
        <w:tabs>
          <w:tab w:val="left" w:pos="-720"/>
        </w:tabs>
        <w:rPr>
          <w:rFonts w:ascii="Tahoma" w:hAnsi="Tahoma" w:cs="Tahoma"/>
          <w:sz w:val="20"/>
          <w:szCs w:val="20"/>
        </w:rPr>
      </w:pPr>
      <w:r w:rsidRPr="003B1EA2">
        <w:rPr>
          <w:rFonts w:ascii="Tahoma" w:hAnsi="Tahoma" w:cs="Tahoma"/>
          <w:b/>
          <w:bCs/>
          <w:sz w:val="20"/>
          <w:szCs w:val="20"/>
        </w:rPr>
        <w:t>ΣΗΜΕΙΩΣΗ :</w:t>
      </w:r>
      <w:r w:rsidRPr="003B1EA2">
        <w:rPr>
          <w:rFonts w:ascii="Tahoma" w:hAnsi="Tahoma" w:cs="Tahoma"/>
          <w:sz w:val="20"/>
          <w:szCs w:val="20"/>
        </w:rPr>
        <w:t xml:space="preserve"> </w:t>
      </w:r>
    </w:p>
    <w:p w:rsidR="00C90B71" w:rsidRPr="00C90B71" w:rsidRDefault="00C90B71" w:rsidP="00C90B71">
      <w:pPr>
        <w:widowControl w:val="0"/>
        <w:numPr>
          <w:ilvl w:val="0"/>
          <w:numId w:val="44"/>
        </w:numPr>
        <w:tabs>
          <w:tab w:val="left" w:pos="-720"/>
        </w:tabs>
        <w:spacing w:after="0"/>
        <w:rPr>
          <w:rFonts w:ascii="Tahoma" w:hAnsi="Tahoma" w:cs="Tahoma"/>
          <w:color w:val="000000"/>
          <w:sz w:val="20"/>
          <w:szCs w:val="20"/>
          <w:lang w:val="el-GR"/>
        </w:rPr>
      </w:pPr>
      <w:r w:rsidRPr="00C90B71">
        <w:rPr>
          <w:rFonts w:ascii="Tahoma" w:hAnsi="Tahoma" w:cs="Tahoma"/>
          <w:sz w:val="20"/>
          <w:szCs w:val="20"/>
          <w:lang w:val="el-GR"/>
        </w:rPr>
        <w:t xml:space="preserve">   Εκτός των ΑΝΤΙΔΡΑΣΤΗΡΙΩΝ τα λοιπά απαραίτητα αναλώσιμα υλικά  που είναι απαραίτητα για τη διενέργεια των εξετάσεων, όπως αντιδραστήρια πλύσης και αραίωσης υλικά βαθμονόμησης, ποιοτικού ελέγχου  κ.λ.π. (όχι σύριγγες αιμοληψίας, φιαλιδίου γενικής , χαρτιού και μελανιού εκτύπωσης κ.λ.π.) </w:t>
      </w:r>
      <w:r w:rsidRPr="00C90B71">
        <w:rPr>
          <w:rFonts w:ascii="Tahoma" w:hAnsi="Tahoma" w:cs="Tahoma"/>
          <w:color w:val="000000"/>
          <w:sz w:val="20"/>
          <w:szCs w:val="20"/>
          <w:lang w:val="el-GR"/>
        </w:rPr>
        <w:t>θα προσφερθούν σύμφωνα με τον πίνακα 2 λοιπών υλικών.</w:t>
      </w:r>
    </w:p>
    <w:p w:rsidR="00C90B71" w:rsidRPr="00C90B71" w:rsidRDefault="00C90B71" w:rsidP="00C90B71">
      <w:pPr>
        <w:widowControl w:val="0"/>
        <w:numPr>
          <w:ilvl w:val="0"/>
          <w:numId w:val="44"/>
        </w:numPr>
        <w:tabs>
          <w:tab w:val="left" w:pos="-720"/>
        </w:tabs>
        <w:spacing w:after="0"/>
        <w:rPr>
          <w:rFonts w:ascii="Tahoma" w:hAnsi="Tahoma" w:cs="Tahoma"/>
          <w:sz w:val="20"/>
          <w:szCs w:val="20"/>
          <w:lang w:val="el-GR"/>
        </w:rPr>
      </w:pPr>
      <w:r w:rsidRPr="00C90B71">
        <w:rPr>
          <w:rFonts w:ascii="Tahoma" w:hAnsi="Tahoma" w:cs="Tahoma"/>
          <w:sz w:val="20"/>
          <w:szCs w:val="20"/>
          <w:lang w:val="el-GR"/>
        </w:rPr>
        <w:t xml:space="preserve">   Οι προτεινόμενες συσκευασίες θα πρέπει να μπαίνουν άμεσα στους Αναλυτές (χωρίς μεταγγίσεις) και ο αριθμός των εξετάσεων να αντιστοιχεί στον όγκο δουλειάς του κάθε εργαστηρίου και επί πλέον να μην υπερβαίνουν το χρόνο ζωής των Αντιδραστηρίων </w:t>
      </w:r>
      <w:proofErr w:type="spellStart"/>
      <w:r w:rsidRPr="00C90B71">
        <w:rPr>
          <w:rFonts w:ascii="Tahoma" w:hAnsi="Tahoma" w:cs="Tahoma"/>
          <w:sz w:val="20"/>
          <w:szCs w:val="20"/>
          <w:lang w:val="el-GR"/>
        </w:rPr>
        <w:t>επι</w:t>
      </w:r>
      <w:proofErr w:type="spellEnd"/>
      <w:r w:rsidRPr="00C90B71">
        <w:rPr>
          <w:rFonts w:ascii="Tahoma" w:hAnsi="Tahoma" w:cs="Tahoma"/>
          <w:sz w:val="20"/>
          <w:szCs w:val="20"/>
          <w:lang w:val="el-GR"/>
        </w:rPr>
        <w:t xml:space="preserve"> του Αναλυτή.</w:t>
      </w:r>
    </w:p>
    <w:p w:rsidR="00C90B71" w:rsidRPr="00C90B71" w:rsidRDefault="00C90B71" w:rsidP="00C90B71">
      <w:pPr>
        <w:widowControl w:val="0"/>
        <w:numPr>
          <w:ilvl w:val="0"/>
          <w:numId w:val="44"/>
        </w:numPr>
        <w:tabs>
          <w:tab w:val="left" w:pos="-720"/>
        </w:tabs>
        <w:spacing w:after="0"/>
        <w:rPr>
          <w:rFonts w:ascii="Tahoma" w:hAnsi="Tahoma" w:cs="Tahoma"/>
          <w:sz w:val="20"/>
          <w:szCs w:val="20"/>
          <w:lang w:val="el-GR"/>
        </w:rPr>
      </w:pPr>
      <w:r w:rsidRPr="00C90B71">
        <w:rPr>
          <w:rFonts w:ascii="Tahoma" w:hAnsi="Tahoma" w:cs="Tahoma"/>
          <w:sz w:val="20"/>
          <w:szCs w:val="20"/>
          <w:lang w:val="el-GR"/>
        </w:rPr>
        <w:t xml:space="preserve">   Για τις στήλες 4,5 και 6 οι προσφέροντες θα συμπληρώσουν ξεχωριστούς πίνακες ανάλυσης απαιτούμενων συσκευασιών για τα αντιδραστήρια που απαιτούνται για τη διενέργεια των εξετάσεων (στήλη 4) και κόστους αντιδραστηρίων (στήλες 5 και 6).</w:t>
      </w:r>
    </w:p>
    <w:p w:rsidR="00C90B71" w:rsidRPr="00C90B71" w:rsidRDefault="00C90B71" w:rsidP="00C90B71">
      <w:pPr>
        <w:tabs>
          <w:tab w:val="left" w:pos="-720"/>
        </w:tabs>
        <w:ind w:firstLine="349"/>
        <w:rPr>
          <w:rFonts w:ascii="Tahoma" w:hAnsi="Tahoma" w:cs="Tahoma"/>
          <w:sz w:val="20"/>
          <w:szCs w:val="20"/>
          <w:lang w:val="el-GR"/>
        </w:rPr>
      </w:pPr>
    </w:p>
    <w:p w:rsidR="00C90B71" w:rsidRPr="00C90B71" w:rsidRDefault="00C90B71" w:rsidP="00C90B71">
      <w:pPr>
        <w:tabs>
          <w:tab w:val="left" w:pos="-720"/>
        </w:tabs>
        <w:rPr>
          <w:rFonts w:ascii="Tahoma" w:hAnsi="Tahoma" w:cs="Tahoma"/>
          <w:b/>
          <w:spacing w:val="-3"/>
          <w:sz w:val="20"/>
          <w:szCs w:val="20"/>
          <w:lang w:val="el-GR"/>
        </w:rPr>
      </w:pPr>
      <w:r w:rsidRPr="00C90B71">
        <w:rPr>
          <w:rFonts w:ascii="Tahoma" w:hAnsi="Tahoma" w:cs="Tahoma"/>
          <w:b/>
          <w:spacing w:val="-3"/>
          <w:sz w:val="20"/>
          <w:szCs w:val="20"/>
          <w:lang w:val="el-GR"/>
        </w:rPr>
        <w:t xml:space="preserve">                                                                          </w:t>
      </w:r>
    </w:p>
    <w:p w:rsidR="00C90B71" w:rsidRPr="00C90B71" w:rsidRDefault="00C90B71" w:rsidP="00C90B71">
      <w:pPr>
        <w:tabs>
          <w:tab w:val="left" w:pos="-720"/>
        </w:tabs>
        <w:rPr>
          <w:rFonts w:ascii="Tahoma" w:hAnsi="Tahoma" w:cs="Tahoma"/>
          <w:b/>
          <w:spacing w:val="-3"/>
          <w:sz w:val="20"/>
          <w:szCs w:val="20"/>
          <w:lang w:val="el-GR"/>
        </w:rPr>
      </w:pPr>
    </w:p>
    <w:p w:rsidR="00C90B71" w:rsidRDefault="00C90B71" w:rsidP="00C90B71">
      <w:pPr>
        <w:tabs>
          <w:tab w:val="left" w:pos="-720"/>
        </w:tabs>
        <w:rPr>
          <w:rFonts w:ascii="Tahoma" w:hAnsi="Tahoma" w:cs="Tahoma"/>
          <w:b/>
          <w:spacing w:val="-3"/>
          <w:sz w:val="20"/>
          <w:szCs w:val="20"/>
          <w:highlight w:val="red"/>
          <w:lang w:val="el-GR"/>
        </w:rPr>
      </w:pPr>
    </w:p>
    <w:p w:rsidR="00A67835" w:rsidRDefault="00A67835" w:rsidP="00C90B71">
      <w:pPr>
        <w:tabs>
          <w:tab w:val="left" w:pos="-720"/>
        </w:tabs>
        <w:rPr>
          <w:rFonts w:ascii="Tahoma" w:hAnsi="Tahoma" w:cs="Tahoma"/>
          <w:b/>
          <w:spacing w:val="-3"/>
          <w:sz w:val="20"/>
          <w:szCs w:val="20"/>
          <w:highlight w:val="red"/>
          <w:lang w:val="el-GR"/>
        </w:rPr>
      </w:pPr>
    </w:p>
    <w:p w:rsidR="00A67835" w:rsidRDefault="00A67835" w:rsidP="00C90B71">
      <w:pPr>
        <w:tabs>
          <w:tab w:val="left" w:pos="-720"/>
        </w:tabs>
        <w:rPr>
          <w:rFonts w:ascii="Tahoma" w:hAnsi="Tahoma" w:cs="Tahoma"/>
          <w:b/>
          <w:spacing w:val="-3"/>
          <w:sz w:val="20"/>
          <w:szCs w:val="20"/>
          <w:highlight w:val="red"/>
          <w:lang w:val="el-GR"/>
        </w:rPr>
      </w:pPr>
    </w:p>
    <w:p w:rsidR="00A67835" w:rsidRDefault="00A67835" w:rsidP="00C90B71">
      <w:pPr>
        <w:tabs>
          <w:tab w:val="left" w:pos="-720"/>
        </w:tabs>
        <w:rPr>
          <w:rFonts w:ascii="Tahoma" w:hAnsi="Tahoma" w:cs="Tahoma"/>
          <w:b/>
          <w:spacing w:val="-3"/>
          <w:sz w:val="20"/>
          <w:szCs w:val="20"/>
          <w:highlight w:val="red"/>
          <w:lang w:val="el-GR"/>
        </w:rPr>
      </w:pPr>
    </w:p>
    <w:p w:rsidR="00A67835" w:rsidRDefault="00A67835" w:rsidP="00C90B71">
      <w:pPr>
        <w:tabs>
          <w:tab w:val="left" w:pos="-720"/>
        </w:tabs>
        <w:rPr>
          <w:rFonts w:ascii="Tahoma" w:hAnsi="Tahoma" w:cs="Tahoma"/>
          <w:b/>
          <w:spacing w:val="-3"/>
          <w:sz w:val="20"/>
          <w:szCs w:val="20"/>
          <w:highlight w:val="red"/>
          <w:lang w:val="el-GR"/>
        </w:rPr>
      </w:pPr>
    </w:p>
    <w:p w:rsidR="00A67835" w:rsidRPr="00C90B71" w:rsidRDefault="00A67835" w:rsidP="00C90B71">
      <w:pPr>
        <w:tabs>
          <w:tab w:val="left" w:pos="-720"/>
        </w:tabs>
        <w:rPr>
          <w:rFonts w:ascii="Tahoma" w:hAnsi="Tahoma" w:cs="Tahoma"/>
          <w:b/>
          <w:spacing w:val="-3"/>
          <w:sz w:val="20"/>
          <w:szCs w:val="20"/>
          <w:highlight w:val="red"/>
          <w:lang w:val="el-GR"/>
        </w:rPr>
      </w:pPr>
    </w:p>
    <w:p w:rsidR="00C90B71" w:rsidRPr="00C90B71" w:rsidRDefault="00C90B71" w:rsidP="00C90B71">
      <w:pPr>
        <w:tabs>
          <w:tab w:val="left" w:pos="-720"/>
        </w:tabs>
        <w:rPr>
          <w:rFonts w:ascii="Tahoma" w:hAnsi="Tahoma" w:cs="Tahoma"/>
          <w:b/>
          <w:spacing w:val="-3"/>
          <w:sz w:val="20"/>
          <w:szCs w:val="20"/>
          <w:highlight w:val="red"/>
          <w:lang w:val="el-GR"/>
        </w:rPr>
      </w:pPr>
    </w:p>
    <w:p w:rsidR="00C90B71" w:rsidRPr="00C90B71" w:rsidRDefault="00C90B71" w:rsidP="00C90B71">
      <w:pPr>
        <w:tabs>
          <w:tab w:val="left" w:pos="-720"/>
        </w:tabs>
        <w:jc w:val="center"/>
        <w:rPr>
          <w:rFonts w:ascii="Tahoma" w:hAnsi="Tahoma" w:cs="Tahoma"/>
          <w:b/>
          <w:bCs/>
          <w:sz w:val="18"/>
          <w:szCs w:val="18"/>
          <w:lang w:val="el-GR"/>
        </w:rPr>
      </w:pPr>
      <w:r w:rsidRPr="00C90B71">
        <w:rPr>
          <w:rFonts w:ascii="Tahoma" w:hAnsi="Tahoma" w:cs="Tahoma"/>
          <w:b/>
          <w:bCs/>
          <w:sz w:val="18"/>
          <w:szCs w:val="18"/>
          <w:lang w:val="el-GR"/>
        </w:rPr>
        <w:t>ΠΙΝΑΚΑΣ 2.: ΕΝΤΥΠΟ ΣΥΜΠΛΗΡΩΣΗΣ</w:t>
      </w:r>
      <w:r w:rsidRPr="00C90B71">
        <w:rPr>
          <w:rFonts w:ascii="Tahoma" w:hAnsi="Tahoma" w:cs="Tahoma"/>
          <w:sz w:val="18"/>
          <w:szCs w:val="18"/>
          <w:lang w:val="el-GR"/>
        </w:rPr>
        <w:t xml:space="preserve"> </w:t>
      </w:r>
      <w:r w:rsidRPr="00C90B71">
        <w:rPr>
          <w:rFonts w:ascii="Tahoma" w:hAnsi="Tahoma" w:cs="Tahoma"/>
          <w:b/>
          <w:bCs/>
          <w:sz w:val="18"/>
          <w:szCs w:val="18"/>
          <w:lang w:val="el-GR"/>
        </w:rPr>
        <w:t>ΑΠΑΙΤΟΥΜΕΝΩΝ ΛΟΙΠΩΝ ΥΛΙΚΩΝ  ΑΠΑΡΑΙΤΗΤΩΝ ΓΙΑ ΤΗ ΔΙΕΝΕΡΓΕΙΑ ΤΩΝ ΕΞΕΤΑΣΕΩΝ ΣΤΟΥΣ ΖΗΤΟΥΜΕΝΟΥΣ ΑΝΑΛΥΤΕΣ ΤΥΠΟΥ Α ΚΑΙ Β</w:t>
      </w:r>
    </w:p>
    <w:p w:rsidR="00C90B71" w:rsidRPr="003B1EA2" w:rsidRDefault="00C90B71" w:rsidP="00C90B71">
      <w:pPr>
        <w:tabs>
          <w:tab w:val="left" w:pos="-720"/>
        </w:tabs>
        <w:jc w:val="center"/>
        <w:rPr>
          <w:rFonts w:ascii="Tahoma" w:hAnsi="Tahoma" w:cs="Tahoma"/>
          <w:sz w:val="18"/>
          <w:szCs w:val="18"/>
        </w:rPr>
      </w:pPr>
      <w:r w:rsidRPr="00C90B71">
        <w:rPr>
          <w:rFonts w:ascii="Tahoma" w:hAnsi="Tahoma" w:cs="Tahoma"/>
          <w:b/>
          <w:bCs/>
          <w:sz w:val="18"/>
          <w:szCs w:val="18"/>
          <w:lang w:val="el-GR"/>
        </w:rPr>
        <w:t xml:space="preserve">ΚΟΙΝΟ ΕΝΤΥΠΟ ΣΥΜΠΛΗΡΩΣΗΣ ΑΠΑΙΤΟΥΜΕΝΩΝ ΛΟΙΠΩΝ ΥΛΙΚΩΝ ( ΑΝΤΙΔΡΑΣΤΗΡΙΑ ΠΛΥΣΗΣ ΚΑΙ ΑΡΑΙΩΣΗΣ ΟΡΟΙ ΕΛΕΓΧΟΥ ΚΑΙ ΒΑΘΜΟΝΟΜΗΣΗΣ ΚΑΙ ΔΙΑΦΟΡΑ ΑΠΑΡΑΙΤΗΤΑ ΑΝΑΛΩΣΙΜΑ </w:t>
      </w:r>
      <w:r w:rsidRPr="00C90B71">
        <w:rPr>
          <w:rFonts w:ascii="Tahoma" w:hAnsi="Tahoma" w:cs="Tahoma"/>
          <w:sz w:val="18"/>
          <w:szCs w:val="18"/>
          <w:lang w:val="el-GR"/>
        </w:rPr>
        <w:t xml:space="preserve">(όχι σύριγγες αιμοληψίας, φιαλιδίου γενικής , χαρτιού και μελανιού εκτύπωσης ) </w:t>
      </w:r>
      <w:r w:rsidRPr="00C90B71">
        <w:rPr>
          <w:rFonts w:ascii="Tahoma" w:hAnsi="Tahoma" w:cs="Tahoma"/>
          <w:b/>
          <w:bCs/>
          <w:sz w:val="18"/>
          <w:szCs w:val="18"/>
          <w:lang w:val="el-GR"/>
        </w:rPr>
        <w:t xml:space="preserve">κ.λ.π.) </w:t>
      </w:r>
      <w:r w:rsidRPr="003B1EA2">
        <w:rPr>
          <w:rFonts w:ascii="Tahoma" w:hAnsi="Tahoma" w:cs="Tahoma"/>
          <w:b/>
          <w:bCs/>
          <w:sz w:val="18"/>
          <w:szCs w:val="18"/>
        </w:rPr>
        <w:t>ΤΟ ΟΠΟΙΟ ΣΥΜΠΛΗΡΩΝΕΤΑΙ ΚΑΙ ΣΥΝΟΔΕΥΕΙ ΤΟΥΣ ΠΑΡΑΠΑΝΩ  ΠΙΝΑΚΕΣ 1</w:t>
      </w:r>
    </w:p>
    <w:p w:rsidR="00C90B71" w:rsidRPr="003B1EA2" w:rsidRDefault="00C90B71" w:rsidP="00C90B71">
      <w:pPr>
        <w:tabs>
          <w:tab w:val="left" w:pos="-720"/>
        </w:tabs>
        <w:rPr>
          <w:rFonts w:ascii="Tahoma" w:hAnsi="Tahoma" w:cs="Tahoma"/>
          <w:sz w:val="18"/>
          <w:szCs w:val="18"/>
        </w:rPr>
      </w:pPr>
    </w:p>
    <w:tbl>
      <w:tblPr>
        <w:tblW w:w="11169" w:type="dxa"/>
        <w:jc w:val="center"/>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503"/>
        <w:gridCol w:w="1418"/>
        <w:gridCol w:w="1414"/>
        <w:gridCol w:w="1303"/>
        <w:gridCol w:w="1756"/>
        <w:gridCol w:w="1842"/>
        <w:gridCol w:w="1756"/>
        <w:gridCol w:w="1177"/>
      </w:tblGrid>
      <w:tr w:rsidR="00C90B71" w:rsidRPr="003B1EA2" w:rsidTr="00DB4EA8">
        <w:trPr>
          <w:cantSplit/>
          <w:trHeight w:val="1555"/>
          <w:jc w:val="center"/>
        </w:trPr>
        <w:tc>
          <w:tcPr>
            <w:tcW w:w="503" w:type="dxa"/>
            <w:tcMar>
              <w:top w:w="20" w:type="dxa"/>
              <w:left w:w="20" w:type="dxa"/>
              <w:bottom w:w="0" w:type="dxa"/>
              <w:right w:w="20" w:type="dxa"/>
            </w:tcMar>
            <w:vAlign w:val="center"/>
          </w:tcPr>
          <w:p w:rsidR="00C90B71" w:rsidRPr="003B1EA2" w:rsidRDefault="00C90B71" w:rsidP="00DB4EA8">
            <w:pPr>
              <w:jc w:val="center"/>
              <w:rPr>
                <w:rFonts w:ascii="Tahoma" w:eastAsia="Arial Unicode MS" w:hAnsi="Tahoma" w:cs="Tahoma"/>
                <w:b/>
                <w:bCs/>
                <w:sz w:val="18"/>
                <w:szCs w:val="18"/>
                <w:lang w:val="en-US"/>
              </w:rPr>
            </w:pPr>
            <w:r w:rsidRPr="003B1EA2">
              <w:rPr>
                <w:rFonts w:ascii="Tahoma" w:hAnsi="Tahoma" w:cs="Tahoma"/>
                <w:b/>
                <w:bCs/>
                <w:sz w:val="18"/>
                <w:szCs w:val="18"/>
                <w:lang w:val="en-US"/>
              </w:rPr>
              <w:t>A/A</w:t>
            </w:r>
          </w:p>
        </w:tc>
        <w:tc>
          <w:tcPr>
            <w:tcW w:w="1418" w:type="dxa"/>
            <w:tcMar>
              <w:top w:w="20" w:type="dxa"/>
              <w:left w:w="20" w:type="dxa"/>
              <w:bottom w:w="0" w:type="dxa"/>
              <w:right w:w="20" w:type="dxa"/>
            </w:tcMar>
            <w:vAlign w:val="center"/>
          </w:tcPr>
          <w:p w:rsidR="00C90B71" w:rsidRPr="003B1EA2" w:rsidRDefault="00C90B71" w:rsidP="00DB4EA8">
            <w:pPr>
              <w:jc w:val="center"/>
              <w:rPr>
                <w:rFonts w:ascii="Tahoma" w:eastAsia="Arial Unicode MS" w:hAnsi="Tahoma" w:cs="Tahoma"/>
                <w:b/>
                <w:bCs/>
                <w:sz w:val="18"/>
                <w:szCs w:val="18"/>
                <w:lang w:val="en-US"/>
              </w:rPr>
            </w:pPr>
            <w:r w:rsidRPr="003B1EA2">
              <w:rPr>
                <w:rFonts w:ascii="Tahoma" w:hAnsi="Tahoma" w:cs="Tahoma"/>
                <w:b/>
                <w:bCs/>
                <w:sz w:val="18"/>
                <w:szCs w:val="18"/>
              </w:rPr>
              <w:t>ΕΙΔΟΣ</w:t>
            </w:r>
          </w:p>
        </w:tc>
        <w:tc>
          <w:tcPr>
            <w:tcW w:w="1414" w:type="dxa"/>
            <w:tcMar>
              <w:top w:w="20" w:type="dxa"/>
              <w:left w:w="20" w:type="dxa"/>
              <w:bottom w:w="0" w:type="dxa"/>
              <w:right w:w="20" w:type="dxa"/>
            </w:tcMar>
            <w:vAlign w:val="center"/>
          </w:tcPr>
          <w:p w:rsidR="00C90B71" w:rsidRPr="00C90B71" w:rsidRDefault="00C90B71" w:rsidP="00DB4EA8">
            <w:pPr>
              <w:jc w:val="center"/>
              <w:rPr>
                <w:rFonts w:ascii="Tahoma" w:eastAsia="Arial Unicode MS" w:hAnsi="Tahoma" w:cs="Tahoma"/>
                <w:b/>
                <w:bCs/>
                <w:sz w:val="18"/>
                <w:szCs w:val="18"/>
                <w:lang w:val="el-GR"/>
              </w:rPr>
            </w:pPr>
            <w:r w:rsidRPr="00C90B71">
              <w:rPr>
                <w:rFonts w:ascii="Tahoma" w:hAnsi="Tahoma" w:cs="Tahoma"/>
                <w:b/>
                <w:bCs/>
                <w:sz w:val="18"/>
                <w:szCs w:val="18"/>
                <w:lang w:val="el-GR"/>
              </w:rPr>
              <w:t>ΚΩΔΙΚΟΣ ΠΡΟΜΗΘΕΥΤΗ ΓΙΑ ΤΟ ΕΙΔΟΣ</w:t>
            </w:r>
          </w:p>
        </w:tc>
        <w:tc>
          <w:tcPr>
            <w:tcW w:w="1303" w:type="dxa"/>
            <w:tcMar>
              <w:top w:w="20" w:type="dxa"/>
              <w:left w:w="20" w:type="dxa"/>
              <w:bottom w:w="0" w:type="dxa"/>
              <w:right w:w="20" w:type="dxa"/>
            </w:tcMar>
            <w:vAlign w:val="center"/>
          </w:tcPr>
          <w:p w:rsidR="00C90B71" w:rsidRPr="003B1EA2" w:rsidRDefault="00C90B71" w:rsidP="00DB4EA8">
            <w:pPr>
              <w:jc w:val="center"/>
              <w:rPr>
                <w:rFonts w:ascii="Tahoma" w:eastAsia="Arial Unicode MS" w:hAnsi="Tahoma" w:cs="Tahoma"/>
                <w:b/>
                <w:bCs/>
                <w:sz w:val="18"/>
                <w:szCs w:val="18"/>
              </w:rPr>
            </w:pPr>
            <w:r w:rsidRPr="003B1EA2">
              <w:rPr>
                <w:rFonts w:ascii="Tahoma" w:hAnsi="Tahoma" w:cs="Tahoma"/>
                <w:b/>
                <w:bCs/>
                <w:sz w:val="18"/>
                <w:szCs w:val="18"/>
              </w:rPr>
              <w:t>ΤΙΜΗ ΑΝΑ ΣΥΣΚΕΥΑΣΙΑ</w:t>
            </w:r>
          </w:p>
        </w:tc>
        <w:tc>
          <w:tcPr>
            <w:tcW w:w="1756" w:type="dxa"/>
            <w:tcMar>
              <w:top w:w="20" w:type="dxa"/>
              <w:left w:w="20" w:type="dxa"/>
              <w:bottom w:w="0" w:type="dxa"/>
              <w:right w:w="20" w:type="dxa"/>
            </w:tcMar>
            <w:vAlign w:val="center"/>
          </w:tcPr>
          <w:p w:rsidR="00C90B71" w:rsidRPr="003B1EA2" w:rsidRDefault="00C90B71" w:rsidP="00DB4EA8">
            <w:pPr>
              <w:jc w:val="center"/>
              <w:rPr>
                <w:rFonts w:ascii="Tahoma" w:eastAsia="Arial Unicode MS" w:hAnsi="Tahoma" w:cs="Tahoma"/>
                <w:b/>
                <w:bCs/>
                <w:sz w:val="18"/>
                <w:szCs w:val="18"/>
              </w:rPr>
            </w:pPr>
            <w:r w:rsidRPr="003B1EA2">
              <w:rPr>
                <w:rFonts w:ascii="Tahoma" w:hAnsi="Tahoma" w:cs="Tahoma"/>
                <w:b/>
                <w:bCs/>
                <w:sz w:val="18"/>
                <w:szCs w:val="18"/>
              </w:rPr>
              <w:t>ΣΥΧΝΟΤΗΤΑ ΧΡΗΣΗΣ</w:t>
            </w:r>
          </w:p>
        </w:tc>
        <w:tc>
          <w:tcPr>
            <w:tcW w:w="1842" w:type="dxa"/>
            <w:tcMar>
              <w:top w:w="20" w:type="dxa"/>
              <w:left w:w="20" w:type="dxa"/>
              <w:bottom w:w="0" w:type="dxa"/>
              <w:right w:w="20" w:type="dxa"/>
            </w:tcMar>
            <w:vAlign w:val="center"/>
          </w:tcPr>
          <w:p w:rsidR="00C90B71" w:rsidRPr="003B1EA2" w:rsidRDefault="00C90B71" w:rsidP="00DB4EA8">
            <w:pPr>
              <w:jc w:val="center"/>
              <w:rPr>
                <w:rFonts w:ascii="Tahoma" w:eastAsia="Arial Unicode MS" w:hAnsi="Tahoma" w:cs="Tahoma"/>
                <w:b/>
                <w:bCs/>
                <w:sz w:val="18"/>
                <w:szCs w:val="18"/>
              </w:rPr>
            </w:pPr>
            <w:r w:rsidRPr="003B1EA2">
              <w:rPr>
                <w:rFonts w:ascii="Tahoma" w:hAnsi="Tahoma" w:cs="Tahoma"/>
                <w:b/>
                <w:bCs/>
                <w:sz w:val="18"/>
                <w:szCs w:val="18"/>
              </w:rPr>
              <w:t>ΣΥΝΟΛΟ ΣΥΣΚΕΥΑΣΙΩΝ ΕΤΗΣΙΩΣ</w:t>
            </w:r>
          </w:p>
        </w:tc>
        <w:tc>
          <w:tcPr>
            <w:tcW w:w="1756" w:type="dxa"/>
            <w:tcMar>
              <w:top w:w="20" w:type="dxa"/>
              <w:left w:w="20" w:type="dxa"/>
              <w:bottom w:w="0" w:type="dxa"/>
              <w:right w:w="20" w:type="dxa"/>
            </w:tcMar>
            <w:vAlign w:val="center"/>
          </w:tcPr>
          <w:p w:rsidR="00C90B71" w:rsidRPr="003B1EA2" w:rsidRDefault="00C90B71" w:rsidP="00DB4EA8">
            <w:pPr>
              <w:jc w:val="center"/>
              <w:rPr>
                <w:rFonts w:ascii="Tahoma" w:eastAsia="Arial Unicode MS" w:hAnsi="Tahoma" w:cs="Tahoma"/>
                <w:b/>
                <w:bCs/>
                <w:sz w:val="18"/>
                <w:szCs w:val="18"/>
              </w:rPr>
            </w:pPr>
            <w:r w:rsidRPr="003B1EA2">
              <w:rPr>
                <w:rFonts w:ascii="Tahoma" w:eastAsia="Arial Unicode MS" w:hAnsi="Tahoma" w:cs="Tahoma"/>
                <w:b/>
                <w:bCs/>
                <w:sz w:val="18"/>
                <w:szCs w:val="18"/>
              </w:rPr>
              <w:t>ΣΥΝΟΛΙΚΟ ΕΤΗΣΙΟ ΚΟΣΤΟΣ ΣΥΣΚΕΥΑΣΙΩΝ</w:t>
            </w:r>
          </w:p>
        </w:tc>
        <w:tc>
          <w:tcPr>
            <w:tcW w:w="1177" w:type="dxa"/>
            <w:vAlign w:val="center"/>
          </w:tcPr>
          <w:p w:rsidR="00C90B71" w:rsidRPr="003B1EA2" w:rsidRDefault="00C90B71" w:rsidP="00DB4EA8">
            <w:pPr>
              <w:jc w:val="center"/>
              <w:rPr>
                <w:rFonts w:ascii="Tahoma" w:hAnsi="Tahoma" w:cs="Tahoma"/>
                <w:b/>
                <w:bCs/>
                <w:sz w:val="18"/>
                <w:szCs w:val="18"/>
              </w:rPr>
            </w:pPr>
            <w:r w:rsidRPr="003B1EA2">
              <w:rPr>
                <w:rFonts w:ascii="Tahoma" w:hAnsi="Tahoma" w:cs="Tahoma"/>
                <w:b/>
                <w:bCs/>
                <w:sz w:val="18"/>
                <w:szCs w:val="18"/>
              </w:rPr>
              <w:t>ΚΟΣΤΟΣ ΑΝΑ ΕΞΕΤΑΣΗ</w:t>
            </w:r>
          </w:p>
        </w:tc>
      </w:tr>
      <w:tr w:rsidR="00C90B71" w:rsidRPr="003B1EA2" w:rsidTr="00DB4EA8">
        <w:trPr>
          <w:trHeight w:val="236"/>
          <w:jc w:val="center"/>
        </w:trPr>
        <w:tc>
          <w:tcPr>
            <w:tcW w:w="503" w:type="dxa"/>
            <w:tcMar>
              <w:top w:w="20" w:type="dxa"/>
              <w:left w:w="20" w:type="dxa"/>
              <w:bottom w:w="0" w:type="dxa"/>
              <w:right w:w="20" w:type="dxa"/>
            </w:tcMar>
            <w:vAlign w:val="center"/>
          </w:tcPr>
          <w:p w:rsidR="00C90B71" w:rsidRPr="003B1EA2" w:rsidRDefault="00C90B71" w:rsidP="00DB4EA8">
            <w:pPr>
              <w:rPr>
                <w:rFonts w:ascii="Tahoma" w:eastAsia="Arial Unicode MS" w:hAnsi="Tahoma" w:cs="Tahoma"/>
                <w:sz w:val="18"/>
                <w:szCs w:val="18"/>
              </w:rPr>
            </w:pPr>
            <w:r w:rsidRPr="003B1EA2">
              <w:rPr>
                <w:rFonts w:ascii="Tahoma" w:hAnsi="Tahoma" w:cs="Tahoma"/>
                <w:sz w:val="18"/>
                <w:szCs w:val="18"/>
              </w:rPr>
              <w:t>1</w:t>
            </w:r>
          </w:p>
        </w:tc>
        <w:tc>
          <w:tcPr>
            <w:tcW w:w="1418" w:type="dxa"/>
            <w:tcMar>
              <w:top w:w="20" w:type="dxa"/>
              <w:left w:w="20" w:type="dxa"/>
              <w:bottom w:w="0" w:type="dxa"/>
              <w:right w:w="20" w:type="dxa"/>
            </w:tcMar>
            <w:vAlign w:val="center"/>
          </w:tcPr>
          <w:p w:rsidR="00C90B71" w:rsidRPr="003B1EA2" w:rsidRDefault="00C90B71" w:rsidP="00DB4EA8">
            <w:pPr>
              <w:rPr>
                <w:rFonts w:ascii="Tahoma" w:eastAsia="Arial Unicode MS" w:hAnsi="Tahoma" w:cs="Tahoma"/>
                <w:sz w:val="18"/>
                <w:szCs w:val="18"/>
              </w:rPr>
            </w:pPr>
            <w:r w:rsidRPr="003B1EA2">
              <w:rPr>
                <w:rFonts w:ascii="Tahoma" w:hAnsi="Tahoma" w:cs="Tahoma"/>
                <w:sz w:val="18"/>
                <w:szCs w:val="18"/>
              </w:rPr>
              <w:t> </w:t>
            </w:r>
          </w:p>
        </w:tc>
        <w:tc>
          <w:tcPr>
            <w:tcW w:w="1414" w:type="dxa"/>
            <w:tcMar>
              <w:top w:w="20" w:type="dxa"/>
              <w:left w:w="20" w:type="dxa"/>
              <w:bottom w:w="0" w:type="dxa"/>
              <w:right w:w="20" w:type="dxa"/>
            </w:tcMar>
            <w:vAlign w:val="center"/>
          </w:tcPr>
          <w:p w:rsidR="00C90B71" w:rsidRPr="003B1EA2" w:rsidRDefault="00C90B71" w:rsidP="00DB4EA8">
            <w:pPr>
              <w:rPr>
                <w:rFonts w:ascii="Tahoma" w:eastAsia="Arial Unicode MS" w:hAnsi="Tahoma" w:cs="Tahoma"/>
                <w:sz w:val="18"/>
                <w:szCs w:val="18"/>
              </w:rPr>
            </w:pPr>
            <w:r w:rsidRPr="003B1EA2">
              <w:rPr>
                <w:rFonts w:ascii="Tahoma" w:hAnsi="Tahoma" w:cs="Tahoma"/>
                <w:sz w:val="18"/>
                <w:szCs w:val="18"/>
              </w:rPr>
              <w:t> </w:t>
            </w:r>
          </w:p>
        </w:tc>
        <w:tc>
          <w:tcPr>
            <w:tcW w:w="1303" w:type="dxa"/>
            <w:tcMar>
              <w:top w:w="20" w:type="dxa"/>
              <w:left w:w="20" w:type="dxa"/>
              <w:bottom w:w="0" w:type="dxa"/>
              <w:right w:w="20" w:type="dxa"/>
            </w:tcMar>
            <w:vAlign w:val="center"/>
          </w:tcPr>
          <w:p w:rsidR="00C90B71" w:rsidRPr="003B1EA2" w:rsidRDefault="00C90B71" w:rsidP="00DB4EA8">
            <w:pPr>
              <w:rPr>
                <w:rFonts w:ascii="Tahoma" w:eastAsia="Arial Unicode MS" w:hAnsi="Tahoma" w:cs="Tahoma"/>
                <w:sz w:val="18"/>
                <w:szCs w:val="18"/>
              </w:rPr>
            </w:pPr>
            <w:r w:rsidRPr="003B1EA2">
              <w:rPr>
                <w:rFonts w:ascii="Tahoma" w:hAnsi="Tahoma" w:cs="Tahoma"/>
                <w:sz w:val="18"/>
                <w:szCs w:val="18"/>
              </w:rPr>
              <w:t> </w:t>
            </w:r>
          </w:p>
        </w:tc>
        <w:tc>
          <w:tcPr>
            <w:tcW w:w="1756" w:type="dxa"/>
            <w:tcMar>
              <w:top w:w="20" w:type="dxa"/>
              <w:left w:w="20" w:type="dxa"/>
              <w:bottom w:w="0" w:type="dxa"/>
              <w:right w:w="20" w:type="dxa"/>
            </w:tcMar>
            <w:vAlign w:val="center"/>
          </w:tcPr>
          <w:p w:rsidR="00C90B71" w:rsidRPr="003B1EA2" w:rsidRDefault="00C90B71" w:rsidP="00DB4EA8">
            <w:pPr>
              <w:rPr>
                <w:rFonts w:ascii="Tahoma" w:eastAsia="Arial Unicode MS" w:hAnsi="Tahoma" w:cs="Tahoma"/>
                <w:sz w:val="18"/>
                <w:szCs w:val="18"/>
              </w:rPr>
            </w:pPr>
            <w:r w:rsidRPr="003B1EA2">
              <w:rPr>
                <w:rFonts w:ascii="Tahoma" w:hAnsi="Tahoma" w:cs="Tahoma"/>
                <w:sz w:val="18"/>
                <w:szCs w:val="18"/>
              </w:rPr>
              <w:t> </w:t>
            </w:r>
          </w:p>
        </w:tc>
        <w:tc>
          <w:tcPr>
            <w:tcW w:w="1842" w:type="dxa"/>
            <w:tcMar>
              <w:top w:w="20" w:type="dxa"/>
              <w:left w:w="20" w:type="dxa"/>
              <w:bottom w:w="0" w:type="dxa"/>
              <w:right w:w="20" w:type="dxa"/>
            </w:tcMar>
            <w:vAlign w:val="center"/>
          </w:tcPr>
          <w:p w:rsidR="00C90B71" w:rsidRPr="003B1EA2" w:rsidRDefault="00C90B71" w:rsidP="00DB4EA8">
            <w:pPr>
              <w:rPr>
                <w:rFonts w:ascii="Tahoma" w:eastAsia="Arial Unicode MS" w:hAnsi="Tahoma" w:cs="Tahoma"/>
                <w:sz w:val="18"/>
                <w:szCs w:val="18"/>
              </w:rPr>
            </w:pPr>
            <w:r w:rsidRPr="003B1EA2">
              <w:rPr>
                <w:rFonts w:ascii="Tahoma" w:hAnsi="Tahoma" w:cs="Tahoma"/>
                <w:sz w:val="18"/>
                <w:szCs w:val="18"/>
              </w:rPr>
              <w:t> </w:t>
            </w:r>
          </w:p>
        </w:tc>
        <w:tc>
          <w:tcPr>
            <w:tcW w:w="1756" w:type="dxa"/>
            <w:tcMar>
              <w:top w:w="20" w:type="dxa"/>
              <w:left w:w="20" w:type="dxa"/>
              <w:bottom w:w="0" w:type="dxa"/>
              <w:right w:w="20" w:type="dxa"/>
            </w:tcMar>
            <w:vAlign w:val="center"/>
          </w:tcPr>
          <w:p w:rsidR="00C90B71" w:rsidRPr="003B1EA2" w:rsidRDefault="00C90B71" w:rsidP="00DB4EA8">
            <w:pPr>
              <w:rPr>
                <w:rFonts w:ascii="Tahoma" w:eastAsia="Arial Unicode MS" w:hAnsi="Tahoma" w:cs="Tahoma"/>
                <w:sz w:val="18"/>
                <w:szCs w:val="18"/>
              </w:rPr>
            </w:pPr>
            <w:r w:rsidRPr="003B1EA2">
              <w:rPr>
                <w:rFonts w:ascii="Tahoma" w:hAnsi="Tahoma" w:cs="Tahoma"/>
                <w:sz w:val="18"/>
                <w:szCs w:val="18"/>
              </w:rPr>
              <w:t> </w:t>
            </w:r>
          </w:p>
        </w:tc>
        <w:tc>
          <w:tcPr>
            <w:tcW w:w="1177" w:type="dxa"/>
          </w:tcPr>
          <w:p w:rsidR="00C90B71" w:rsidRPr="003B1EA2" w:rsidRDefault="00C90B71" w:rsidP="00DB4EA8">
            <w:pPr>
              <w:rPr>
                <w:rFonts w:ascii="Tahoma" w:hAnsi="Tahoma" w:cs="Tahoma"/>
                <w:sz w:val="18"/>
                <w:szCs w:val="18"/>
              </w:rPr>
            </w:pPr>
          </w:p>
        </w:tc>
      </w:tr>
      <w:tr w:rsidR="00A67835" w:rsidRPr="003B1EA2" w:rsidTr="00DB4EA8">
        <w:trPr>
          <w:trHeight w:val="236"/>
          <w:jc w:val="center"/>
        </w:trPr>
        <w:tc>
          <w:tcPr>
            <w:tcW w:w="503" w:type="dxa"/>
            <w:tcMar>
              <w:top w:w="20" w:type="dxa"/>
              <w:left w:w="20" w:type="dxa"/>
              <w:bottom w:w="0" w:type="dxa"/>
              <w:right w:w="20" w:type="dxa"/>
            </w:tcMar>
          </w:tcPr>
          <w:p w:rsidR="00A67835" w:rsidRPr="003B1EA2" w:rsidRDefault="00A67835" w:rsidP="00DB4EA8">
            <w:pPr>
              <w:rPr>
                <w:rFonts w:ascii="Tahoma" w:hAnsi="Tahoma" w:cs="Tahoma"/>
                <w:b/>
                <w:color w:val="000000"/>
                <w:sz w:val="16"/>
                <w:szCs w:val="16"/>
              </w:rPr>
            </w:pPr>
            <w:r w:rsidRPr="003B1EA2">
              <w:rPr>
                <w:rFonts w:ascii="Tahoma" w:hAnsi="Tahoma" w:cs="Tahoma"/>
                <w:b/>
                <w:color w:val="000000"/>
                <w:sz w:val="16"/>
                <w:szCs w:val="16"/>
              </w:rPr>
              <w:t>2.</w:t>
            </w:r>
          </w:p>
        </w:tc>
        <w:tc>
          <w:tcPr>
            <w:tcW w:w="1418" w:type="dxa"/>
            <w:tcMar>
              <w:top w:w="20" w:type="dxa"/>
              <w:left w:w="20" w:type="dxa"/>
              <w:bottom w:w="0" w:type="dxa"/>
              <w:right w:w="20" w:type="dxa"/>
            </w:tcMar>
          </w:tcPr>
          <w:p w:rsidR="00A67835" w:rsidRPr="00FC64BC" w:rsidRDefault="00A67835" w:rsidP="00DB4EA8">
            <w:pPr>
              <w:suppressAutoHyphens w:val="0"/>
              <w:spacing w:before="100" w:beforeAutospacing="1" w:after="0"/>
              <w:jc w:val="left"/>
              <w:rPr>
                <w:rFonts w:ascii="Tahoma" w:hAnsi="Tahoma" w:cs="Tahoma"/>
                <w:sz w:val="20"/>
                <w:szCs w:val="20"/>
                <w:lang w:val="en-US" w:eastAsia="el-GR"/>
              </w:rPr>
            </w:pPr>
            <w:r w:rsidRPr="00FC64BC">
              <w:rPr>
                <w:rFonts w:ascii="Tahoma" w:hAnsi="Tahoma" w:cs="Tahoma"/>
                <w:sz w:val="20"/>
                <w:szCs w:val="20"/>
                <w:lang w:val="en-US" w:eastAsia="el-GR"/>
              </w:rPr>
              <w:t>PT</w:t>
            </w:r>
          </w:p>
        </w:tc>
        <w:tc>
          <w:tcPr>
            <w:tcW w:w="1414" w:type="dxa"/>
            <w:tcMar>
              <w:top w:w="20" w:type="dxa"/>
              <w:left w:w="20" w:type="dxa"/>
              <w:bottom w:w="0" w:type="dxa"/>
              <w:right w:w="20" w:type="dxa"/>
            </w:tcMar>
            <w:vAlign w:val="center"/>
          </w:tcPr>
          <w:p w:rsidR="00A67835" w:rsidRPr="003B1EA2" w:rsidRDefault="00A67835" w:rsidP="00DB4EA8">
            <w:pPr>
              <w:rPr>
                <w:rFonts w:ascii="Tahoma" w:hAnsi="Tahoma" w:cs="Tahoma"/>
                <w:sz w:val="18"/>
                <w:szCs w:val="18"/>
              </w:rPr>
            </w:pPr>
          </w:p>
        </w:tc>
        <w:tc>
          <w:tcPr>
            <w:tcW w:w="1303" w:type="dxa"/>
            <w:tcMar>
              <w:top w:w="20" w:type="dxa"/>
              <w:left w:w="20" w:type="dxa"/>
              <w:bottom w:w="0" w:type="dxa"/>
              <w:right w:w="20" w:type="dxa"/>
            </w:tcMar>
            <w:vAlign w:val="center"/>
          </w:tcPr>
          <w:p w:rsidR="00A67835" w:rsidRPr="003B1EA2" w:rsidRDefault="00A67835" w:rsidP="00DB4EA8">
            <w:pPr>
              <w:rPr>
                <w:rFonts w:ascii="Tahoma" w:hAnsi="Tahoma" w:cs="Tahoma"/>
                <w:sz w:val="18"/>
                <w:szCs w:val="18"/>
              </w:rPr>
            </w:pPr>
          </w:p>
        </w:tc>
        <w:tc>
          <w:tcPr>
            <w:tcW w:w="1756" w:type="dxa"/>
            <w:tcMar>
              <w:top w:w="20" w:type="dxa"/>
              <w:left w:w="20" w:type="dxa"/>
              <w:bottom w:w="0" w:type="dxa"/>
              <w:right w:w="20" w:type="dxa"/>
            </w:tcMar>
            <w:vAlign w:val="center"/>
          </w:tcPr>
          <w:p w:rsidR="00A67835" w:rsidRPr="003B1EA2" w:rsidRDefault="00A67835" w:rsidP="00DB4EA8">
            <w:pPr>
              <w:rPr>
                <w:rFonts w:ascii="Tahoma" w:hAnsi="Tahoma" w:cs="Tahoma"/>
                <w:sz w:val="18"/>
                <w:szCs w:val="18"/>
              </w:rPr>
            </w:pPr>
          </w:p>
        </w:tc>
        <w:tc>
          <w:tcPr>
            <w:tcW w:w="1842" w:type="dxa"/>
            <w:tcMar>
              <w:top w:w="20" w:type="dxa"/>
              <w:left w:w="20" w:type="dxa"/>
              <w:bottom w:w="0" w:type="dxa"/>
              <w:right w:w="20" w:type="dxa"/>
            </w:tcMar>
            <w:vAlign w:val="center"/>
          </w:tcPr>
          <w:p w:rsidR="00A67835" w:rsidRPr="003B1EA2" w:rsidRDefault="00A67835" w:rsidP="00DB4EA8">
            <w:pPr>
              <w:rPr>
                <w:rFonts w:ascii="Tahoma" w:hAnsi="Tahoma" w:cs="Tahoma"/>
                <w:sz w:val="18"/>
                <w:szCs w:val="18"/>
              </w:rPr>
            </w:pPr>
          </w:p>
        </w:tc>
        <w:tc>
          <w:tcPr>
            <w:tcW w:w="1756" w:type="dxa"/>
            <w:tcMar>
              <w:top w:w="20" w:type="dxa"/>
              <w:left w:w="20" w:type="dxa"/>
              <w:bottom w:w="0" w:type="dxa"/>
              <w:right w:w="20" w:type="dxa"/>
            </w:tcMar>
            <w:vAlign w:val="center"/>
          </w:tcPr>
          <w:p w:rsidR="00A67835" w:rsidRPr="003B1EA2" w:rsidRDefault="00A67835" w:rsidP="00DB4EA8">
            <w:pPr>
              <w:rPr>
                <w:rFonts w:ascii="Tahoma" w:hAnsi="Tahoma" w:cs="Tahoma"/>
                <w:sz w:val="18"/>
                <w:szCs w:val="18"/>
              </w:rPr>
            </w:pPr>
          </w:p>
        </w:tc>
        <w:tc>
          <w:tcPr>
            <w:tcW w:w="1177" w:type="dxa"/>
          </w:tcPr>
          <w:p w:rsidR="00A67835" w:rsidRPr="003B1EA2" w:rsidRDefault="00A67835" w:rsidP="00DB4EA8">
            <w:pPr>
              <w:rPr>
                <w:rFonts w:ascii="Tahoma" w:hAnsi="Tahoma" w:cs="Tahoma"/>
                <w:sz w:val="18"/>
                <w:szCs w:val="18"/>
              </w:rPr>
            </w:pPr>
          </w:p>
        </w:tc>
      </w:tr>
      <w:tr w:rsidR="00A67835" w:rsidRPr="003B1EA2" w:rsidTr="00DB4EA8">
        <w:trPr>
          <w:trHeight w:val="236"/>
          <w:jc w:val="center"/>
        </w:trPr>
        <w:tc>
          <w:tcPr>
            <w:tcW w:w="503" w:type="dxa"/>
            <w:tcMar>
              <w:top w:w="20" w:type="dxa"/>
              <w:left w:w="20" w:type="dxa"/>
              <w:bottom w:w="0" w:type="dxa"/>
              <w:right w:w="20" w:type="dxa"/>
            </w:tcMar>
          </w:tcPr>
          <w:p w:rsidR="00A67835" w:rsidRPr="00C90B71" w:rsidRDefault="00A67835" w:rsidP="00DB4EA8">
            <w:pPr>
              <w:rPr>
                <w:rFonts w:ascii="Tahoma" w:hAnsi="Tahoma" w:cs="Tahoma"/>
                <w:b/>
                <w:color w:val="000000"/>
                <w:sz w:val="16"/>
                <w:szCs w:val="16"/>
                <w:lang w:val="el-GR"/>
              </w:rPr>
            </w:pPr>
            <w:r>
              <w:rPr>
                <w:rFonts w:ascii="Tahoma" w:hAnsi="Tahoma" w:cs="Tahoma"/>
                <w:b/>
                <w:color w:val="000000"/>
                <w:sz w:val="16"/>
                <w:szCs w:val="16"/>
                <w:lang w:val="el-GR"/>
              </w:rPr>
              <w:t>3.</w:t>
            </w:r>
          </w:p>
        </w:tc>
        <w:tc>
          <w:tcPr>
            <w:tcW w:w="1418" w:type="dxa"/>
            <w:tcMar>
              <w:top w:w="20" w:type="dxa"/>
              <w:left w:w="20" w:type="dxa"/>
              <w:bottom w:w="0" w:type="dxa"/>
              <w:right w:w="20" w:type="dxa"/>
            </w:tcMar>
          </w:tcPr>
          <w:p w:rsidR="00A67835" w:rsidRPr="00FC64BC" w:rsidRDefault="00A67835" w:rsidP="00DB4EA8">
            <w:pPr>
              <w:suppressAutoHyphens w:val="0"/>
              <w:spacing w:before="100" w:beforeAutospacing="1" w:after="0"/>
              <w:jc w:val="left"/>
              <w:rPr>
                <w:rFonts w:ascii="Tahoma" w:hAnsi="Tahoma" w:cs="Tahoma"/>
                <w:sz w:val="20"/>
                <w:szCs w:val="20"/>
                <w:lang w:val="en-US" w:eastAsia="el-GR"/>
              </w:rPr>
            </w:pPr>
            <w:r w:rsidRPr="00FC64BC">
              <w:rPr>
                <w:rFonts w:ascii="Tahoma" w:hAnsi="Tahoma" w:cs="Tahoma"/>
                <w:sz w:val="20"/>
                <w:szCs w:val="20"/>
                <w:lang w:val="en-US" w:eastAsia="el-GR"/>
              </w:rPr>
              <w:t>PTT</w:t>
            </w:r>
          </w:p>
        </w:tc>
        <w:tc>
          <w:tcPr>
            <w:tcW w:w="1414" w:type="dxa"/>
            <w:tcMar>
              <w:top w:w="20" w:type="dxa"/>
              <w:left w:w="20" w:type="dxa"/>
              <w:bottom w:w="0" w:type="dxa"/>
              <w:right w:w="20" w:type="dxa"/>
            </w:tcMar>
            <w:vAlign w:val="center"/>
          </w:tcPr>
          <w:p w:rsidR="00A67835" w:rsidRPr="003B1EA2" w:rsidRDefault="00A67835" w:rsidP="00DB4EA8">
            <w:pPr>
              <w:rPr>
                <w:rFonts w:ascii="Tahoma" w:hAnsi="Tahoma" w:cs="Tahoma"/>
                <w:sz w:val="18"/>
                <w:szCs w:val="18"/>
              </w:rPr>
            </w:pPr>
          </w:p>
        </w:tc>
        <w:tc>
          <w:tcPr>
            <w:tcW w:w="1303" w:type="dxa"/>
            <w:tcMar>
              <w:top w:w="20" w:type="dxa"/>
              <w:left w:w="20" w:type="dxa"/>
              <w:bottom w:w="0" w:type="dxa"/>
              <w:right w:w="20" w:type="dxa"/>
            </w:tcMar>
            <w:vAlign w:val="center"/>
          </w:tcPr>
          <w:p w:rsidR="00A67835" w:rsidRPr="003B1EA2" w:rsidRDefault="00A67835" w:rsidP="00DB4EA8">
            <w:pPr>
              <w:rPr>
                <w:rFonts w:ascii="Tahoma" w:hAnsi="Tahoma" w:cs="Tahoma"/>
                <w:sz w:val="18"/>
                <w:szCs w:val="18"/>
              </w:rPr>
            </w:pPr>
          </w:p>
        </w:tc>
        <w:tc>
          <w:tcPr>
            <w:tcW w:w="1756" w:type="dxa"/>
            <w:tcMar>
              <w:top w:w="20" w:type="dxa"/>
              <w:left w:w="20" w:type="dxa"/>
              <w:bottom w:w="0" w:type="dxa"/>
              <w:right w:w="20" w:type="dxa"/>
            </w:tcMar>
            <w:vAlign w:val="center"/>
          </w:tcPr>
          <w:p w:rsidR="00A67835" w:rsidRPr="003B1EA2" w:rsidRDefault="00A67835" w:rsidP="00DB4EA8">
            <w:pPr>
              <w:rPr>
                <w:rFonts w:ascii="Tahoma" w:hAnsi="Tahoma" w:cs="Tahoma"/>
                <w:sz w:val="18"/>
                <w:szCs w:val="18"/>
              </w:rPr>
            </w:pPr>
          </w:p>
        </w:tc>
        <w:tc>
          <w:tcPr>
            <w:tcW w:w="1842" w:type="dxa"/>
            <w:tcMar>
              <w:top w:w="20" w:type="dxa"/>
              <w:left w:w="20" w:type="dxa"/>
              <w:bottom w:w="0" w:type="dxa"/>
              <w:right w:w="20" w:type="dxa"/>
            </w:tcMar>
            <w:vAlign w:val="center"/>
          </w:tcPr>
          <w:p w:rsidR="00A67835" w:rsidRPr="003B1EA2" w:rsidRDefault="00A67835" w:rsidP="00DB4EA8">
            <w:pPr>
              <w:rPr>
                <w:rFonts w:ascii="Tahoma" w:hAnsi="Tahoma" w:cs="Tahoma"/>
                <w:sz w:val="18"/>
                <w:szCs w:val="18"/>
              </w:rPr>
            </w:pPr>
          </w:p>
        </w:tc>
        <w:tc>
          <w:tcPr>
            <w:tcW w:w="1756" w:type="dxa"/>
            <w:tcMar>
              <w:top w:w="20" w:type="dxa"/>
              <w:left w:w="20" w:type="dxa"/>
              <w:bottom w:w="0" w:type="dxa"/>
              <w:right w:w="20" w:type="dxa"/>
            </w:tcMar>
            <w:vAlign w:val="center"/>
          </w:tcPr>
          <w:p w:rsidR="00A67835" w:rsidRPr="003B1EA2" w:rsidRDefault="00A67835" w:rsidP="00DB4EA8">
            <w:pPr>
              <w:rPr>
                <w:rFonts w:ascii="Tahoma" w:hAnsi="Tahoma" w:cs="Tahoma"/>
                <w:sz w:val="18"/>
                <w:szCs w:val="18"/>
              </w:rPr>
            </w:pPr>
          </w:p>
        </w:tc>
        <w:tc>
          <w:tcPr>
            <w:tcW w:w="1177" w:type="dxa"/>
          </w:tcPr>
          <w:p w:rsidR="00A67835" w:rsidRPr="003B1EA2" w:rsidRDefault="00A67835" w:rsidP="00DB4EA8">
            <w:pPr>
              <w:rPr>
                <w:rFonts w:ascii="Tahoma" w:hAnsi="Tahoma" w:cs="Tahoma"/>
                <w:sz w:val="18"/>
                <w:szCs w:val="18"/>
              </w:rPr>
            </w:pPr>
          </w:p>
        </w:tc>
      </w:tr>
      <w:tr w:rsidR="00A67835" w:rsidRPr="003B1EA2" w:rsidTr="00DB4EA8">
        <w:trPr>
          <w:trHeight w:val="236"/>
          <w:jc w:val="center"/>
        </w:trPr>
        <w:tc>
          <w:tcPr>
            <w:tcW w:w="503" w:type="dxa"/>
            <w:tcMar>
              <w:top w:w="20" w:type="dxa"/>
              <w:left w:w="20" w:type="dxa"/>
              <w:bottom w:w="0" w:type="dxa"/>
              <w:right w:w="20" w:type="dxa"/>
            </w:tcMar>
          </w:tcPr>
          <w:p w:rsidR="00A67835" w:rsidRPr="00C90B71" w:rsidRDefault="00A67835" w:rsidP="00DB4EA8">
            <w:pPr>
              <w:rPr>
                <w:rFonts w:ascii="Tahoma" w:hAnsi="Tahoma" w:cs="Tahoma"/>
                <w:b/>
                <w:color w:val="000000"/>
                <w:sz w:val="16"/>
                <w:szCs w:val="16"/>
                <w:lang w:val="el-GR"/>
              </w:rPr>
            </w:pPr>
            <w:r>
              <w:rPr>
                <w:rFonts w:ascii="Tahoma" w:hAnsi="Tahoma" w:cs="Tahoma"/>
                <w:b/>
                <w:color w:val="000000"/>
                <w:sz w:val="16"/>
                <w:szCs w:val="16"/>
                <w:lang w:val="el-GR"/>
              </w:rPr>
              <w:t>4.</w:t>
            </w:r>
          </w:p>
        </w:tc>
        <w:tc>
          <w:tcPr>
            <w:tcW w:w="1418" w:type="dxa"/>
            <w:tcMar>
              <w:top w:w="20" w:type="dxa"/>
              <w:left w:w="20" w:type="dxa"/>
              <w:bottom w:w="0" w:type="dxa"/>
              <w:right w:w="20" w:type="dxa"/>
            </w:tcMar>
          </w:tcPr>
          <w:p w:rsidR="00A67835" w:rsidRPr="00FC64BC" w:rsidRDefault="00A67835" w:rsidP="00DB4EA8">
            <w:pPr>
              <w:suppressAutoHyphens w:val="0"/>
              <w:spacing w:before="100" w:beforeAutospacing="1" w:after="0"/>
              <w:jc w:val="left"/>
              <w:rPr>
                <w:rFonts w:ascii="Tahoma" w:hAnsi="Tahoma" w:cs="Tahoma"/>
                <w:sz w:val="20"/>
                <w:szCs w:val="20"/>
                <w:lang w:val="en-US" w:eastAsia="el-GR"/>
              </w:rPr>
            </w:pPr>
            <w:r w:rsidRPr="00FC64BC">
              <w:rPr>
                <w:rFonts w:ascii="Tahoma" w:hAnsi="Tahoma" w:cs="Tahoma"/>
                <w:sz w:val="20"/>
                <w:szCs w:val="20"/>
                <w:lang w:val="en-US" w:eastAsia="el-GR"/>
              </w:rPr>
              <w:t>D-DIMERS</w:t>
            </w:r>
          </w:p>
        </w:tc>
        <w:tc>
          <w:tcPr>
            <w:tcW w:w="1414" w:type="dxa"/>
            <w:tcMar>
              <w:top w:w="20" w:type="dxa"/>
              <w:left w:w="20" w:type="dxa"/>
              <w:bottom w:w="0" w:type="dxa"/>
              <w:right w:w="20" w:type="dxa"/>
            </w:tcMar>
            <w:vAlign w:val="center"/>
          </w:tcPr>
          <w:p w:rsidR="00A67835" w:rsidRPr="003B1EA2" w:rsidRDefault="00A67835" w:rsidP="00DB4EA8">
            <w:pPr>
              <w:rPr>
                <w:rFonts w:ascii="Tahoma" w:hAnsi="Tahoma" w:cs="Tahoma"/>
                <w:sz w:val="18"/>
                <w:szCs w:val="18"/>
              </w:rPr>
            </w:pPr>
          </w:p>
        </w:tc>
        <w:tc>
          <w:tcPr>
            <w:tcW w:w="1303" w:type="dxa"/>
            <w:tcMar>
              <w:top w:w="20" w:type="dxa"/>
              <w:left w:w="20" w:type="dxa"/>
              <w:bottom w:w="0" w:type="dxa"/>
              <w:right w:w="20" w:type="dxa"/>
            </w:tcMar>
            <w:vAlign w:val="center"/>
          </w:tcPr>
          <w:p w:rsidR="00A67835" w:rsidRPr="003B1EA2" w:rsidRDefault="00A67835" w:rsidP="00DB4EA8">
            <w:pPr>
              <w:rPr>
                <w:rFonts w:ascii="Tahoma" w:hAnsi="Tahoma" w:cs="Tahoma"/>
                <w:sz w:val="18"/>
                <w:szCs w:val="18"/>
              </w:rPr>
            </w:pPr>
          </w:p>
        </w:tc>
        <w:tc>
          <w:tcPr>
            <w:tcW w:w="1756" w:type="dxa"/>
            <w:tcMar>
              <w:top w:w="20" w:type="dxa"/>
              <w:left w:w="20" w:type="dxa"/>
              <w:bottom w:w="0" w:type="dxa"/>
              <w:right w:w="20" w:type="dxa"/>
            </w:tcMar>
            <w:vAlign w:val="center"/>
          </w:tcPr>
          <w:p w:rsidR="00A67835" w:rsidRPr="003B1EA2" w:rsidRDefault="00A67835" w:rsidP="00DB4EA8">
            <w:pPr>
              <w:rPr>
                <w:rFonts w:ascii="Tahoma" w:hAnsi="Tahoma" w:cs="Tahoma"/>
                <w:sz w:val="18"/>
                <w:szCs w:val="18"/>
              </w:rPr>
            </w:pPr>
          </w:p>
        </w:tc>
        <w:tc>
          <w:tcPr>
            <w:tcW w:w="1842" w:type="dxa"/>
            <w:tcMar>
              <w:top w:w="20" w:type="dxa"/>
              <w:left w:w="20" w:type="dxa"/>
              <w:bottom w:w="0" w:type="dxa"/>
              <w:right w:w="20" w:type="dxa"/>
            </w:tcMar>
            <w:vAlign w:val="center"/>
          </w:tcPr>
          <w:p w:rsidR="00A67835" w:rsidRPr="003B1EA2" w:rsidRDefault="00A67835" w:rsidP="00DB4EA8">
            <w:pPr>
              <w:rPr>
                <w:rFonts w:ascii="Tahoma" w:hAnsi="Tahoma" w:cs="Tahoma"/>
                <w:sz w:val="18"/>
                <w:szCs w:val="18"/>
              </w:rPr>
            </w:pPr>
          </w:p>
        </w:tc>
        <w:tc>
          <w:tcPr>
            <w:tcW w:w="1756" w:type="dxa"/>
            <w:tcMar>
              <w:top w:w="20" w:type="dxa"/>
              <w:left w:w="20" w:type="dxa"/>
              <w:bottom w:w="0" w:type="dxa"/>
              <w:right w:w="20" w:type="dxa"/>
            </w:tcMar>
            <w:vAlign w:val="center"/>
          </w:tcPr>
          <w:p w:rsidR="00A67835" w:rsidRPr="003B1EA2" w:rsidRDefault="00A67835" w:rsidP="00DB4EA8">
            <w:pPr>
              <w:rPr>
                <w:rFonts w:ascii="Tahoma" w:hAnsi="Tahoma" w:cs="Tahoma"/>
                <w:sz w:val="18"/>
                <w:szCs w:val="18"/>
              </w:rPr>
            </w:pPr>
          </w:p>
        </w:tc>
        <w:tc>
          <w:tcPr>
            <w:tcW w:w="1177" w:type="dxa"/>
          </w:tcPr>
          <w:p w:rsidR="00A67835" w:rsidRPr="003B1EA2" w:rsidRDefault="00A67835" w:rsidP="00DB4EA8">
            <w:pPr>
              <w:rPr>
                <w:rFonts w:ascii="Tahoma" w:hAnsi="Tahoma" w:cs="Tahoma"/>
                <w:sz w:val="18"/>
                <w:szCs w:val="18"/>
              </w:rPr>
            </w:pPr>
          </w:p>
        </w:tc>
      </w:tr>
      <w:tr w:rsidR="00A67835" w:rsidRPr="003B1EA2" w:rsidTr="00DB4EA8">
        <w:trPr>
          <w:trHeight w:val="236"/>
          <w:jc w:val="center"/>
        </w:trPr>
        <w:tc>
          <w:tcPr>
            <w:tcW w:w="503" w:type="dxa"/>
            <w:tcMar>
              <w:top w:w="20" w:type="dxa"/>
              <w:left w:w="20" w:type="dxa"/>
              <w:bottom w:w="0" w:type="dxa"/>
              <w:right w:w="20" w:type="dxa"/>
            </w:tcMar>
          </w:tcPr>
          <w:p w:rsidR="00A67835" w:rsidRPr="00C90B71" w:rsidRDefault="00A67835" w:rsidP="00DB4EA8">
            <w:pPr>
              <w:rPr>
                <w:rFonts w:ascii="Tahoma" w:hAnsi="Tahoma" w:cs="Tahoma"/>
                <w:b/>
                <w:color w:val="000000"/>
                <w:sz w:val="16"/>
                <w:szCs w:val="16"/>
                <w:lang w:val="el-GR"/>
              </w:rPr>
            </w:pPr>
            <w:r>
              <w:rPr>
                <w:rFonts w:ascii="Tahoma" w:hAnsi="Tahoma" w:cs="Tahoma"/>
                <w:b/>
                <w:color w:val="000000"/>
                <w:sz w:val="16"/>
                <w:szCs w:val="16"/>
                <w:lang w:val="el-GR"/>
              </w:rPr>
              <w:t>5.</w:t>
            </w:r>
          </w:p>
        </w:tc>
        <w:tc>
          <w:tcPr>
            <w:tcW w:w="1418" w:type="dxa"/>
            <w:tcMar>
              <w:top w:w="20" w:type="dxa"/>
              <w:left w:w="20" w:type="dxa"/>
              <w:bottom w:w="0" w:type="dxa"/>
              <w:right w:w="20" w:type="dxa"/>
            </w:tcMar>
          </w:tcPr>
          <w:p w:rsidR="00A67835" w:rsidRPr="00FC64BC" w:rsidRDefault="00A67835" w:rsidP="00DB4EA8">
            <w:pPr>
              <w:suppressAutoHyphens w:val="0"/>
              <w:spacing w:before="100" w:beforeAutospacing="1" w:after="0"/>
              <w:jc w:val="left"/>
              <w:rPr>
                <w:rFonts w:ascii="Tahoma" w:hAnsi="Tahoma" w:cs="Tahoma"/>
                <w:sz w:val="20"/>
                <w:szCs w:val="20"/>
                <w:lang w:val="el-GR" w:eastAsia="el-GR"/>
              </w:rPr>
            </w:pPr>
            <w:r w:rsidRPr="00FC64BC">
              <w:rPr>
                <w:rFonts w:ascii="Tahoma" w:hAnsi="Tahoma" w:cs="Tahoma"/>
                <w:sz w:val="20"/>
                <w:szCs w:val="20"/>
                <w:lang w:val="el-GR" w:eastAsia="el-GR"/>
              </w:rPr>
              <w:t>ΙΝΩΔΟΓΟΝΟ</w:t>
            </w:r>
          </w:p>
        </w:tc>
        <w:tc>
          <w:tcPr>
            <w:tcW w:w="1414" w:type="dxa"/>
            <w:tcMar>
              <w:top w:w="20" w:type="dxa"/>
              <w:left w:w="20" w:type="dxa"/>
              <w:bottom w:w="0" w:type="dxa"/>
              <w:right w:w="20" w:type="dxa"/>
            </w:tcMar>
            <w:vAlign w:val="center"/>
          </w:tcPr>
          <w:p w:rsidR="00A67835" w:rsidRPr="003B1EA2" w:rsidRDefault="00A67835" w:rsidP="00DB4EA8">
            <w:pPr>
              <w:rPr>
                <w:rFonts w:ascii="Tahoma" w:eastAsia="Arial Unicode MS" w:hAnsi="Tahoma" w:cs="Tahoma"/>
                <w:sz w:val="18"/>
                <w:szCs w:val="18"/>
              </w:rPr>
            </w:pPr>
            <w:r w:rsidRPr="003B1EA2">
              <w:rPr>
                <w:rFonts w:ascii="Tahoma" w:hAnsi="Tahoma" w:cs="Tahoma"/>
                <w:sz w:val="18"/>
                <w:szCs w:val="18"/>
              </w:rPr>
              <w:t> </w:t>
            </w:r>
          </w:p>
        </w:tc>
        <w:tc>
          <w:tcPr>
            <w:tcW w:w="1303" w:type="dxa"/>
            <w:tcMar>
              <w:top w:w="20" w:type="dxa"/>
              <w:left w:w="20" w:type="dxa"/>
              <w:bottom w:w="0" w:type="dxa"/>
              <w:right w:w="20" w:type="dxa"/>
            </w:tcMar>
            <w:vAlign w:val="center"/>
          </w:tcPr>
          <w:p w:rsidR="00A67835" w:rsidRPr="003B1EA2" w:rsidRDefault="00A67835" w:rsidP="00DB4EA8">
            <w:pPr>
              <w:rPr>
                <w:rFonts w:ascii="Tahoma" w:eastAsia="Arial Unicode MS" w:hAnsi="Tahoma" w:cs="Tahoma"/>
                <w:sz w:val="18"/>
                <w:szCs w:val="18"/>
              </w:rPr>
            </w:pPr>
            <w:r w:rsidRPr="003B1EA2">
              <w:rPr>
                <w:rFonts w:ascii="Tahoma" w:hAnsi="Tahoma" w:cs="Tahoma"/>
                <w:sz w:val="18"/>
                <w:szCs w:val="18"/>
              </w:rPr>
              <w:t> </w:t>
            </w:r>
          </w:p>
        </w:tc>
        <w:tc>
          <w:tcPr>
            <w:tcW w:w="1756" w:type="dxa"/>
            <w:tcMar>
              <w:top w:w="20" w:type="dxa"/>
              <w:left w:w="20" w:type="dxa"/>
              <w:bottom w:w="0" w:type="dxa"/>
              <w:right w:w="20" w:type="dxa"/>
            </w:tcMar>
            <w:vAlign w:val="center"/>
          </w:tcPr>
          <w:p w:rsidR="00A67835" w:rsidRPr="003B1EA2" w:rsidRDefault="00A67835" w:rsidP="00DB4EA8">
            <w:pPr>
              <w:rPr>
                <w:rFonts w:ascii="Tahoma" w:eastAsia="Arial Unicode MS" w:hAnsi="Tahoma" w:cs="Tahoma"/>
                <w:sz w:val="18"/>
                <w:szCs w:val="18"/>
              </w:rPr>
            </w:pPr>
            <w:r w:rsidRPr="003B1EA2">
              <w:rPr>
                <w:rFonts w:ascii="Tahoma" w:hAnsi="Tahoma" w:cs="Tahoma"/>
                <w:sz w:val="18"/>
                <w:szCs w:val="18"/>
              </w:rPr>
              <w:t> </w:t>
            </w:r>
          </w:p>
        </w:tc>
        <w:tc>
          <w:tcPr>
            <w:tcW w:w="1842" w:type="dxa"/>
            <w:tcMar>
              <w:top w:w="20" w:type="dxa"/>
              <w:left w:w="20" w:type="dxa"/>
              <w:bottom w:w="0" w:type="dxa"/>
              <w:right w:w="20" w:type="dxa"/>
            </w:tcMar>
            <w:vAlign w:val="center"/>
          </w:tcPr>
          <w:p w:rsidR="00A67835" w:rsidRPr="003B1EA2" w:rsidRDefault="00A67835" w:rsidP="00DB4EA8">
            <w:pPr>
              <w:rPr>
                <w:rFonts w:ascii="Tahoma" w:eastAsia="Arial Unicode MS" w:hAnsi="Tahoma" w:cs="Tahoma"/>
                <w:sz w:val="18"/>
                <w:szCs w:val="18"/>
              </w:rPr>
            </w:pPr>
            <w:r w:rsidRPr="003B1EA2">
              <w:rPr>
                <w:rFonts w:ascii="Tahoma" w:hAnsi="Tahoma" w:cs="Tahoma"/>
                <w:sz w:val="18"/>
                <w:szCs w:val="18"/>
              </w:rPr>
              <w:t> </w:t>
            </w:r>
          </w:p>
        </w:tc>
        <w:tc>
          <w:tcPr>
            <w:tcW w:w="1756" w:type="dxa"/>
            <w:tcMar>
              <w:top w:w="20" w:type="dxa"/>
              <w:left w:w="20" w:type="dxa"/>
              <w:bottom w:w="0" w:type="dxa"/>
              <w:right w:w="20" w:type="dxa"/>
            </w:tcMar>
            <w:vAlign w:val="center"/>
          </w:tcPr>
          <w:p w:rsidR="00A67835" w:rsidRPr="003B1EA2" w:rsidRDefault="00A67835" w:rsidP="00DB4EA8">
            <w:pPr>
              <w:rPr>
                <w:rFonts w:ascii="Tahoma" w:eastAsia="Arial Unicode MS" w:hAnsi="Tahoma" w:cs="Tahoma"/>
                <w:sz w:val="18"/>
                <w:szCs w:val="18"/>
              </w:rPr>
            </w:pPr>
            <w:r w:rsidRPr="003B1EA2">
              <w:rPr>
                <w:rFonts w:ascii="Tahoma" w:hAnsi="Tahoma" w:cs="Tahoma"/>
                <w:sz w:val="18"/>
                <w:szCs w:val="18"/>
              </w:rPr>
              <w:t> </w:t>
            </w:r>
          </w:p>
        </w:tc>
        <w:tc>
          <w:tcPr>
            <w:tcW w:w="1177" w:type="dxa"/>
          </w:tcPr>
          <w:p w:rsidR="00A67835" w:rsidRPr="003B1EA2" w:rsidRDefault="00A67835" w:rsidP="00DB4EA8">
            <w:pPr>
              <w:rPr>
                <w:rFonts w:ascii="Tahoma" w:hAnsi="Tahoma" w:cs="Tahoma"/>
                <w:sz w:val="18"/>
                <w:szCs w:val="18"/>
              </w:rPr>
            </w:pPr>
          </w:p>
        </w:tc>
      </w:tr>
      <w:tr w:rsidR="00A67835" w:rsidRPr="00E30B40" w:rsidTr="00DB4EA8">
        <w:trPr>
          <w:cantSplit/>
          <w:trHeight w:val="236"/>
          <w:jc w:val="center"/>
        </w:trPr>
        <w:tc>
          <w:tcPr>
            <w:tcW w:w="9992" w:type="dxa"/>
            <w:gridSpan w:val="7"/>
            <w:tcMar>
              <w:top w:w="20" w:type="dxa"/>
              <w:left w:w="20" w:type="dxa"/>
              <w:bottom w:w="0" w:type="dxa"/>
              <w:right w:w="20" w:type="dxa"/>
            </w:tcMar>
            <w:vAlign w:val="center"/>
          </w:tcPr>
          <w:p w:rsidR="00A67835" w:rsidRPr="003B1EA2" w:rsidRDefault="00A67835" w:rsidP="00DB4EA8">
            <w:pPr>
              <w:pStyle w:val="6"/>
              <w:suppressAutoHyphens w:val="0"/>
              <w:rPr>
                <w:rFonts w:ascii="Tahoma" w:hAnsi="Tahoma" w:cs="Tahoma"/>
                <w:bCs/>
                <w:sz w:val="18"/>
                <w:szCs w:val="18"/>
                <w:lang w:val="el-GR"/>
              </w:rPr>
            </w:pPr>
            <w:r w:rsidRPr="003B1EA2">
              <w:rPr>
                <w:rFonts w:ascii="Tahoma" w:hAnsi="Tahoma" w:cs="Tahoma"/>
                <w:bCs/>
                <w:sz w:val="18"/>
                <w:szCs w:val="18"/>
                <w:lang w:val="el-GR"/>
              </w:rPr>
              <w:t>ΣΥΝΟΛΙΚΟ ΚΟΣΤΟΣ ΑΝΑ ΕΞΕΤΑΣΗ ΣΕ €</w:t>
            </w:r>
          </w:p>
        </w:tc>
        <w:tc>
          <w:tcPr>
            <w:tcW w:w="1177" w:type="dxa"/>
            <w:shd w:val="clear" w:color="auto" w:fill="FFCC00"/>
          </w:tcPr>
          <w:p w:rsidR="00A67835" w:rsidRPr="00C90B71" w:rsidRDefault="00A67835" w:rsidP="00DB4EA8">
            <w:pPr>
              <w:rPr>
                <w:rFonts w:ascii="Tahoma" w:hAnsi="Tahoma" w:cs="Tahoma"/>
                <w:sz w:val="18"/>
                <w:szCs w:val="18"/>
                <w:lang w:val="el-GR"/>
              </w:rPr>
            </w:pPr>
          </w:p>
        </w:tc>
      </w:tr>
    </w:tbl>
    <w:p w:rsidR="00C90B71" w:rsidRPr="00C90B71" w:rsidRDefault="00C90B71" w:rsidP="00C90B71">
      <w:pPr>
        <w:tabs>
          <w:tab w:val="left" w:pos="-720"/>
        </w:tabs>
        <w:rPr>
          <w:rFonts w:ascii="Tahoma" w:hAnsi="Tahoma" w:cs="Tahoma"/>
          <w:sz w:val="18"/>
          <w:szCs w:val="18"/>
          <w:lang w:val="el-GR"/>
        </w:rPr>
      </w:pPr>
    </w:p>
    <w:p w:rsidR="00C90B71" w:rsidRPr="00C90B71" w:rsidRDefault="00C90B71" w:rsidP="00C90B71">
      <w:pPr>
        <w:tabs>
          <w:tab w:val="left" w:pos="-720"/>
        </w:tabs>
        <w:rPr>
          <w:rFonts w:ascii="Tahoma" w:hAnsi="Tahoma" w:cs="Tahoma"/>
          <w:b/>
          <w:bCs/>
          <w:color w:val="000000"/>
          <w:sz w:val="18"/>
          <w:szCs w:val="18"/>
          <w:lang w:val="el-GR"/>
        </w:rPr>
      </w:pPr>
      <w:r w:rsidRPr="00C90B71">
        <w:rPr>
          <w:rFonts w:ascii="Tahoma" w:hAnsi="Tahoma" w:cs="Tahoma"/>
          <w:b/>
          <w:bCs/>
          <w:color w:val="000000"/>
          <w:sz w:val="18"/>
          <w:szCs w:val="18"/>
          <w:lang w:val="el-GR"/>
        </w:rPr>
        <w:t>ΣΗΜΕΙΩΣΗ :</w:t>
      </w:r>
    </w:p>
    <w:p w:rsidR="00C90B71" w:rsidRPr="00C90B71" w:rsidRDefault="00C90B71" w:rsidP="00C90B71">
      <w:pPr>
        <w:tabs>
          <w:tab w:val="left" w:pos="-720"/>
        </w:tabs>
        <w:rPr>
          <w:rFonts w:ascii="Tahoma" w:hAnsi="Tahoma" w:cs="Tahoma"/>
          <w:color w:val="000000"/>
          <w:sz w:val="18"/>
          <w:szCs w:val="18"/>
          <w:lang w:val="el-GR"/>
        </w:rPr>
      </w:pPr>
      <w:r w:rsidRPr="00C90B71">
        <w:rPr>
          <w:rFonts w:ascii="Tahoma" w:hAnsi="Tahoma" w:cs="Tahoma"/>
          <w:color w:val="000000"/>
          <w:sz w:val="18"/>
          <w:szCs w:val="18"/>
          <w:lang w:val="el-GR"/>
        </w:rPr>
        <w:tab/>
        <w:t xml:space="preserve">1. Για τον κάθε προσφερόμενο αναλυτή είναι </w:t>
      </w:r>
      <w:r w:rsidRPr="00C90B71">
        <w:rPr>
          <w:rFonts w:ascii="Tahoma" w:hAnsi="Tahoma" w:cs="Tahoma"/>
          <w:b/>
          <w:bCs/>
          <w:color w:val="000000"/>
          <w:sz w:val="18"/>
          <w:szCs w:val="18"/>
          <w:lang w:val="el-GR"/>
        </w:rPr>
        <w:t>απαραίτητο</w:t>
      </w:r>
      <w:r w:rsidRPr="00C90B71">
        <w:rPr>
          <w:rFonts w:ascii="Tahoma" w:hAnsi="Tahoma" w:cs="Tahoma"/>
          <w:color w:val="000000"/>
          <w:sz w:val="18"/>
          <w:szCs w:val="18"/>
          <w:lang w:val="el-GR"/>
        </w:rPr>
        <w:t xml:space="preserve"> να συμπληρωθεί ο παραπάνω πίνακας, για την συμπλήρωση της τιμής της στήλης 8 του ΠΙΝΑΚΑ 1 «ΕΝΤΥΠΩΝ ΣΥΜΠΛΗΡΩΣΗΣ ΣΥΝΟΛΙΚΗΣ ΟΙΚΟΝΟΜΙΚΗΣ ΠΡΟΣΦΟΡΑΣ» ΤΟΥ ΠΑΡΟΝΤΟΣ ΠΑΡΑΡΤΗΜΑΤΟΣ.</w:t>
      </w:r>
    </w:p>
    <w:p w:rsidR="00C90B71" w:rsidRPr="00C90B71" w:rsidRDefault="00C90B71" w:rsidP="00C90B71">
      <w:pPr>
        <w:tabs>
          <w:tab w:val="left" w:pos="-720"/>
        </w:tabs>
        <w:rPr>
          <w:rFonts w:ascii="Tahoma" w:hAnsi="Tahoma" w:cs="Tahoma"/>
          <w:color w:val="000000"/>
          <w:sz w:val="18"/>
          <w:szCs w:val="18"/>
          <w:lang w:val="el-GR"/>
        </w:rPr>
      </w:pPr>
      <w:r w:rsidRPr="00C90B71">
        <w:rPr>
          <w:rFonts w:ascii="Tahoma" w:hAnsi="Tahoma" w:cs="Tahoma"/>
          <w:color w:val="000000"/>
          <w:sz w:val="18"/>
          <w:szCs w:val="18"/>
          <w:lang w:val="el-GR"/>
        </w:rPr>
        <w:t xml:space="preserve">            Εφόσον για μια εξέταση ή και για κάποια ομάδα εξετάσεων απαιτούνται διαφορετικά λοιπά αναλώσιμα υλικά οι προμηθευτές μπορούν να καταθέσουν περισσότερους πίνακες απαιτουμένων λοιπών υλικών τα οποία είναι απαραίτητα για τη διενέργεια της εξέτασης(-</w:t>
      </w:r>
      <w:proofErr w:type="spellStart"/>
      <w:r w:rsidRPr="00C90B71">
        <w:rPr>
          <w:rFonts w:ascii="Tahoma" w:hAnsi="Tahoma" w:cs="Tahoma"/>
          <w:color w:val="000000"/>
          <w:sz w:val="18"/>
          <w:szCs w:val="18"/>
          <w:lang w:val="el-GR"/>
        </w:rPr>
        <w:t>εων</w:t>
      </w:r>
      <w:proofErr w:type="spellEnd"/>
      <w:r w:rsidRPr="00C90B71">
        <w:rPr>
          <w:rFonts w:ascii="Tahoma" w:hAnsi="Tahoma" w:cs="Tahoma"/>
          <w:color w:val="000000"/>
          <w:sz w:val="18"/>
          <w:szCs w:val="18"/>
          <w:lang w:val="el-GR"/>
        </w:rPr>
        <w:t>).</w:t>
      </w:r>
    </w:p>
    <w:p w:rsidR="00C90B71" w:rsidRPr="00C90B71" w:rsidRDefault="00C90B71" w:rsidP="00C90B71">
      <w:pPr>
        <w:tabs>
          <w:tab w:val="left" w:pos="-720"/>
        </w:tabs>
        <w:rPr>
          <w:rFonts w:ascii="Tahoma" w:hAnsi="Tahoma" w:cs="Tahoma"/>
          <w:color w:val="000000"/>
          <w:sz w:val="18"/>
          <w:szCs w:val="18"/>
          <w:lang w:val="el-GR"/>
        </w:rPr>
      </w:pPr>
      <w:r w:rsidRPr="00C90B71">
        <w:rPr>
          <w:rFonts w:ascii="Tahoma" w:hAnsi="Tahoma" w:cs="Tahoma"/>
          <w:color w:val="000000"/>
          <w:sz w:val="18"/>
          <w:szCs w:val="18"/>
          <w:lang w:val="el-GR"/>
        </w:rPr>
        <w:tab/>
        <w:t xml:space="preserve">2. Οι ΜΥ θα παραλάβουν </w:t>
      </w:r>
      <w:r w:rsidRPr="00C90B71">
        <w:rPr>
          <w:rFonts w:ascii="Tahoma" w:hAnsi="Tahoma" w:cs="Tahoma"/>
          <w:b/>
          <w:bCs/>
          <w:color w:val="000000"/>
          <w:sz w:val="18"/>
          <w:szCs w:val="18"/>
          <w:lang w:val="el-GR"/>
        </w:rPr>
        <w:t>μόνο</w:t>
      </w:r>
      <w:r w:rsidRPr="00C90B71">
        <w:rPr>
          <w:rFonts w:ascii="Tahoma" w:hAnsi="Tahoma" w:cs="Tahoma"/>
          <w:color w:val="000000"/>
          <w:sz w:val="18"/>
          <w:szCs w:val="18"/>
          <w:lang w:val="el-GR"/>
        </w:rPr>
        <w:t xml:space="preserve"> τις ποσότητες και τα </w:t>
      </w:r>
      <w:r w:rsidRPr="00C90B71">
        <w:rPr>
          <w:rFonts w:ascii="Tahoma" w:hAnsi="Tahoma" w:cs="Tahoma"/>
          <w:b/>
          <w:bCs/>
          <w:color w:val="000000"/>
          <w:sz w:val="18"/>
          <w:szCs w:val="18"/>
          <w:lang w:val="el-GR"/>
        </w:rPr>
        <w:t>είδη</w:t>
      </w:r>
      <w:r w:rsidRPr="00C90B71">
        <w:rPr>
          <w:rFonts w:ascii="Tahoma" w:hAnsi="Tahoma" w:cs="Tahoma"/>
          <w:color w:val="000000"/>
          <w:sz w:val="18"/>
          <w:szCs w:val="18"/>
          <w:lang w:val="el-GR"/>
        </w:rPr>
        <w:t xml:space="preserve"> που θα αναγράψουν στον παραπάνω πίνακα οι προμηθευτές. Ποσότητες μεγαλύτερες των δηλουμένων ή είδη που δεν περιλαμβάνονται στο παραπάνω έντυπο, εφόσον απαιτούνται για την απρόσκοπτη λειτουργία των συνοδών μηχανημάτων, θα παραδίδονται αμέσως και με έξοδα του προμηθευτή στις ΜΥ.</w:t>
      </w:r>
    </w:p>
    <w:p w:rsidR="00C90B71" w:rsidRPr="00C90B71" w:rsidRDefault="00C90B71" w:rsidP="00C90B71">
      <w:pPr>
        <w:tabs>
          <w:tab w:val="left" w:pos="-720"/>
        </w:tabs>
        <w:rPr>
          <w:rFonts w:ascii="Tahoma" w:hAnsi="Tahoma" w:cs="Tahoma"/>
          <w:color w:val="000000"/>
          <w:sz w:val="18"/>
          <w:szCs w:val="18"/>
          <w:lang w:val="el-GR"/>
        </w:rPr>
      </w:pPr>
    </w:p>
    <w:p w:rsidR="00C90B71" w:rsidRPr="00C90B71" w:rsidRDefault="00C90B71" w:rsidP="00C90B71">
      <w:pPr>
        <w:autoSpaceDE w:val="0"/>
        <w:autoSpaceDN w:val="0"/>
        <w:adjustRightInd w:val="0"/>
        <w:spacing w:after="0"/>
        <w:rPr>
          <w:rFonts w:ascii="Tahoma" w:eastAsia="Arial-BoldMT" w:hAnsi="Tahoma" w:cs="Tahoma"/>
          <w:b/>
          <w:bCs/>
          <w:color w:val="00000A"/>
          <w:sz w:val="18"/>
          <w:szCs w:val="18"/>
          <w:lang w:val="el-GR"/>
        </w:rPr>
      </w:pPr>
    </w:p>
    <w:p w:rsidR="00C90B71" w:rsidRPr="00C90B71" w:rsidRDefault="00C90B71" w:rsidP="00C90B71">
      <w:pPr>
        <w:autoSpaceDE w:val="0"/>
        <w:autoSpaceDN w:val="0"/>
        <w:adjustRightInd w:val="0"/>
        <w:spacing w:after="0"/>
        <w:rPr>
          <w:rFonts w:ascii="Tahoma" w:eastAsia="Arial-BoldMT" w:hAnsi="Tahoma" w:cs="Tahoma"/>
          <w:b/>
          <w:bCs/>
          <w:color w:val="00000A"/>
          <w:sz w:val="18"/>
          <w:szCs w:val="18"/>
          <w:lang w:val="el-GR"/>
        </w:rPr>
      </w:pPr>
    </w:p>
    <w:p w:rsidR="00A25510" w:rsidRPr="00C90B71" w:rsidRDefault="00A25510" w:rsidP="00A25510">
      <w:pPr>
        <w:autoSpaceDE w:val="0"/>
        <w:autoSpaceDN w:val="0"/>
        <w:adjustRightInd w:val="0"/>
        <w:spacing w:after="0"/>
        <w:rPr>
          <w:rFonts w:eastAsia="Arial-BoldMT" w:cs="Arial-BoldMT"/>
          <w:b/>
          <w:bCs/>
          <w:color w:val="00000A"/>
          <w:sz w:val="24"/>
          <w:highlight w:val="yellow"/>
          <w:lang w:val="el-GR"/>
        </w:rPr>
      </w:pPr>
    </w:p>
    <w:p w:rsidR="0054685F" w:rsidRPr="008F14E4" w:rsidRDefault="00AC6BD4">
      <w:pPr>
        <w:pStyle w:val="2"/>
        <w:tabs>
          <w:tab w:val="clear" w:pos="567"/>
          <w:tab w:val="left" w:pos="0"/>
        </w:tabs>
        <w:ind w:left="0" w:firstLine="0"/>
        <w:rPr>
          <w:i/>
          <w:color w:val="5B9BD5"/>
          <w:lang w:val="el-GR"/>
        </w:rPr>
      </w:pPr>
      <w:bookmarkStart w:id="52" w:name="_Toc474308035"/>
      <w:r>
        <w:rPr>
          <w:lang w:val="el-GR"/>
        </w:rPr>
        <w:t>ΠΑΡΑΡΤΗΜΑ ΙΙI – ΕΕΕΣ</w:t>
      </w:r>
      <w:bookmarkEnd w:id="52"/>
      <w:r>
        <w:rPr>
          <w:lang w:val="el-GR"/>
        </w:rPr>
        <w:t xml:space="preserve"> </w:t>
      </w:r>
    </w:p>
    <w:p w:rsidR="00B27D77" w:rsidRPr="00502F1E" w:rsidRDefault="00B27D77" w:rsidP="00B27D77">
      <w:pPr>
        <w:pStyle w:val="normalwithoutspacing"/>
        <w:rPr>
          <w:rFonts w:cs="Times New Roman"/>
          <w:color w:val="000000"/>
          <w:sz w:val="24"/>
          <w:lang w:eastAsia="el-GR"/>
        </w:rPr>
      </w:pPr>
      <w:r w:rsidRPr="00FB685F">
        <w:rPr>
          <w:rFonts w:cs="Times New Roman"/>
          <w:color w:val="000000"/>
          <w:sz w:val="24"/>
          <w:lang w:eastAsia="el-GR"/>
        </w:rPr>
        <w:t xml:space="preserve">Το περιεχόμενο του αρχείου </w:t>
      </w:r>
      <w:r w:rsidRPr="00FB685F">
        <w:rPr>
          <w:rFonts w:cs="Times New Roman"/>
          <w:color w:val="000000"/>
          <w:sz w:val="24"/>
          <w:lang w:val="en-GB" w:eastAsia="el-GR"/>
        </w:rPr>
        <w:t>PDF</w:t>
      </w:r>
      <w:r w:rsidRPr="00FB685F">
        <w:rPr>
          <w:rFonts w:cs="Times New Roman"/>
          <w:color w:val="000000"/>
          <w:sz w:val="24"/>
          <w:lang w:eastAsia="el-GR"/>
        </w:rPr>
        <w:t xml:space="preserve">, αναρτάται ξεχωριστά ως αναπόσπαστο μέρος της παρούσας διακήρυξης. </w:t>
      </w:r>
      <w:r w:rsidRPr="00FB685F">
        <w:rPr>
          <w:rFonts w:cs="Times New Roman"/>
          <w:color w:val="000000"/>
          <w:sz w:val="24"/>
          <w:lang w:val="en-GB" w:eastAsia="el-GR"/>
        </w:rPr>
        <w:t>T</w:t>
      </w:r>
      <w:r w:rsidRPr="00502F1E">
        <w:rPr>
          <w:rFonts w:cs="Times New Roman"/>
          <w:color w:val="000000"/>
          <w:sz w:val="24"/>
          <w:lang w:eastAsia="el-GR"/>
        </w:rPr>
        <w:t xml:space="preserve">ο αρχείο </w:t>
      </w:r>
      <w:r w:rsidRPr="00FB685F">
        <w:rPr>
          <w:rFonts w:cs="Times New Roman"/>
          <w:color w:val="000000"/>
          <w:sz w:val="24"/>
          <w:lang w:val="en-GB" w:eastAsia="el-GR"/>
        </w:rPr>
        <w:t>XML</w:t>
      </w:r>
      <w:r w:rsidRPr="00502F1E">
        <w:rPr>
          <w:rFonts w:cs="Times New Roman"/>
          <w:color w:val="000000"/>
          <w:sz w:val="24"/>
          <w:lang w:eastAsia="el-GR"/>
        </w:rPr>
        <w:t xml:space="preserve"> αναρτάται για την διευκόλυνση των οικονομικών φορέων προκειμένου να συντάξουν μέσω της υπηρεσίας </w:t>
      </w:r>
      <w:r w:rsidRPr="00FB685F">
        <w:rPr>
          <w:rFonts w:cs="Times New Roman"/>
          <w:color w:val="000000"/>
          <w:sz w:val="24"/>
          <w:lang w:val="en-GB" w:eastAsia="el-GR"/>
        </w:rPr>
        <w:t>e</w:t>
      </w:r>
      <w:r w:rsidRPr="00502F1E">
        <w:rPr>
          <w:rFonts w:cs="Times New Roman"/>
          <w:color w:val="000000"/>
          <w:sz w:val="24"/>
          <w:lang w:eastAsia="el-GR"/>
        </w:rPr>
        <w:t>ΕΕΕΣ της ΕΕ τη σχετική απάντηση τους.</w:t>
      </w:r>
    </w:p>
    <w:p w:rsidR="00B27D77" w:rsidRPr="00FB685F" w:rsidRDefault="00B27D77" w:rsidP="00B27D77">
      <w:pPr>
        <w:pStyle w:val="normalwithoutspacing"/>
        <w:rPr>
          <w:rFonts w:cs="Times New Roman"/>
          <w:color w:val="000000"/>
          <w:sz w:val="24"/>
          <w:lang w:eastAsia="el-GR"/>
        </w:rPr>
      </w:pPr>
      <w:r>
        <w:rPr>
          <w:rFonts w:cs="Times New Roman"/>
          <w:color w:val="000000"/>
          <w:sz w:val="24"/>
          <w:lang w:eastAsia="el-GR"/>
        </w:rPr>
        <w:t>Στο</w:t>
      </w:r>
      <w:r w:rsidRPr="00FB685F">
        <w:rPr>
          <w:rFonts w:cs="Times New Roman"/>
          <w:color w:val="000000"/>
          <w:sz w:val="24"/>
          <w:lang w:eastAsia="el-GR"/>
        </w:rPr>
        <w:t xml:space="preserve"> ΕΕΕΣ</w:t>
      </w:r>
      <w:r>
        <w:rPr>
          <w:rFonts w:cs="Times New Roman"/>
          <w:color w:val="000000"/>
          <w:sz w:val="24"/>
          <w:lang w:eastAsia="el-GR"/>
        </w:rPr>
        <w:t xml:space="preserve"> ο</w:t>
      </w:r>
      <w:r w:rsidRPr="00FB685F">
        <w:rPr>
          <w:rFonts w:cs="Times New Roman"/>
          <w:color w:val="000000"/>
          <w:sz w:val="24"/>
          <w:lang w:eastAsia="el-GR"/>
        </w:rPr>
        <w:t xml:space="preserve"> οικονομικός φορέας μπορεί να συμπληρώσει μόνο το σημείο α:Γενική ένδειξη για όλα τα κριτήρια επιλογής του μέρους </w:t>
      </w:r>
      <w:r w:rsidRPr="00FB685F">
        <w:rPr>
          <w:rFonts w:cs="Times New Roman"/>
          <w:color w:val="000000"/>
          <w:sz w:val="24"/>
          <w:lang w:val="en-GB" w:eastAsia="el-GR"/>
        </w:rPr>
        <w:t>IV</w:t>
      </w:r>
      <w:r w:rsidRPr="00FB685F">
        <w:rPr>
          <w:rFonts w:cs="Times New Roman"/>
          <w:color w:val="000000"/>
          <w:sz w:val="24"/>
          <w:lang w:eastAsia="el-GR"/>
        </w:rPr>
        <w:t xml:space="preserve">, χωρίς να υποχρεούται να συμπληρώσει τις ενότητες Α,Β, Γ  ή Δ του μέρους </w:t>
      </w:r>
      <w:r w:rsidRPr="00FB685F">
        <w:rPr>
          <w:rFonts w:cs="Times New Roman"/>
          <w:color w:val="000000"/>
          <w:sz w:val="24"/>
          <w:lang w:val="en-GB" w:eastAsia="el-GR"/>
        </w:rPr>
        <w:t>IV</w:t>
      </w:r>
    </w:p>
    <w:p w:rsidR="0054685F" w:rsidRDefault="0054685F">
      <w:pPr>
        <w:pStyle w:val="normalwithoutspacing"/>
        <w:rPr>
          <w:i/>
          <w:color w:val="5B9BD5"/>
          <w:szCs w:val="22"/>
        </w:rPr>
      </w:pPr>
    </w:p>
    <w:p w:rsidR="00D61D95" w:rsidRDefault="00D61D95">
      <w:pPr>
        <w:pStyle w:val="normalwithoutspacing"/>
        <w:rPr>
          <w:i/>
          <w:color w:val="5B9BD5"/>
          <w:szCs w:val="22"/>
        </w:rPr>
      </w:pPr>
    </w:p>
    <w:p w:rsidR="00D61D95" w:rsidRDefault="00D61D95">
      <w:pPr>
        <w:pStyle w:val="normalwithoutspacing"/>
        <w:rPr>
          <w:i/>
          <w:color w:val="5B9BD5"/>
          <w:szCs w:val="22"/>
        </w:rPr>
      </w:pPr>
    </w:p>
    <w:p w:rsidR="00D61D95" w:rsidRDefault="00D61D95">
      <w:pPr>
        <w:pStyle w:val="normalwithoutspacing"/>
        <w:rPr>
          <w:i/>
          <w:color w:val="5B9BD5"/>
          <w:szCs w:val="22"/>
        </w:rPr>
      </w:pPr>
    </w:p>
    <w:p w:rsidR="0054685F" w:rsidRDefault="00AC6BD4">
      <w:pPr>
        <w:pStyle w:val="2"/>
        <w:tabs>
          <w:tab w:val="clear" w:pos="567"/>
          <w:tab w:val="left" w:pos="0"/>
        </w:tabs>
        <w:ind w:left="0" w:firstLine="0"/>
        <w:rPr>
          <w:lang w:val="el-GR"/>
        </w:rPr>
      </w:pPr>
      <w:bookmarkStart w:id="53" w:name="_Toc474308036"/>
      <w:r>
        <w:rPr>
          <w:lang w:val="el-GR"/>
        </w:rPr>
        <w:lastRenderedPageBreak/>
        <w:t xml:space="preserve">ΠΑΡΑΡΤΗΜΑ </w:t>
      </w:r>
      <w:r w:rsidR="00A25510">
        <w:rPr>
          <w:lang w:val="el-GR"/>
        </w:rPr>
        <w:t>I</w:t>
      </w:r>
      <w:r>
        <w:rPr>
          <w:lang w:val="el-GR"/>
        </w:rPr>
        <w:t>V – Υποδείγματα Εγγυητικών Επιστολών</w:t>
      </w:r>
      <w:bookmarkEnd w:id="53"/>
      <w:r>
        <w:rPr>
          <w:lang w:val="el-GR"/>
        </w:rPr>
        <w:t xml:space="preserve"> </w:t>
      </w:r>
    </w:p>
    <w:p w:rsidR="00A25510" w:rsidRPr="00A25510" w:rsidRDefault="00A25510" w:rsidP="00A25510">
      <w:pPr>
        <w:autoSpaceDE w:val="0"/>
        <w:autoSpaceDN w:val="0"/>
        <w:adjustRightInd w:val="0"/>
        <w:spacing w:after="0"/>
        <w:jc w:val="center"/>
        <w:rPr>
          <w:rFonts w:eastAsia="Arial-BoldMT" w:cs="Arial-BoldMT"/>
          <w:b/>
          <w:bCs/>
          <w:color w:val="00000A"/>
          <w:sz w:val="24"/>
          <w:lang w:val="el-GR"/>
        </w:rPr>
      </w:pPr>
      <w:r w:rsidRPr="00A25510">
        <w:rPr>
          <w:rFonts w:eastAsia="Arial-BoldMT" w:cs="Arial-BoldMT"/>
          <w:b/>
          <w:bCs/>
          <w:color w:val="00000A"/>
          <w:sz w:val="24"/>
          <w:lang w:val="el-GR"/>
        </w:rPr>
        <w:t xml:space="preserve">ΥΠΟΔΕΙΓΜΑΤΑ ΕΓΓΥΗΤΙΚΩΝ ΕΠΙΣΤΟΛΩΝ </w:t>
      </w:r>
    </w:p>
    <w:p w:rsidR="00D61D95" w:rsidRDefault="00D61D95" w:rsidP="00A25510">
      <w:pPr>
        <w:pStyle w:val="4"/>
        <w:rPr>
          <w:rFonts w:asciiTheme="minorHAnsi" w:eastAsia="Arial-BoldMT" w:hAnsiTheme="minorHAnsi" w:cs="Arial-BoldMT"/>
          <w:color w:val="00000A"/>
          <w:sz w:val="24"/>
          <w:szCs w:val="24"/>
          <w:lang w:val="el-GR"/>
        </w:rPr>
      </w:pPr>
      <w:bookmarkStart w:id="54" w:name="_Toc296508361"/>
      <w:bookmarkStart w:id="55" w:name="_Toc296515509"/>
      <w:bookmarkStart w:id="56" w:name="_Toc297220691"/>
      <w:bookmarkStart w:id="57" w:name="_Toc297220954"/>
      <w:bookmarkStart w:id="58" w:name="_Toc297221124"/>
      <w:bookmarkStart w:id="59" w:name="_Toc297221294"/>
      <w:bookmarkStart w:id="60" w:name="_Toc297221464"/>
      <w:bookmarkStart w:id="61" w:name="_Toc296508366"/>
      <w:bookmarkStart w:id="62" w:name="_Toc296515514"/>
      <w:bookmarkStart w:id="63" w:name="_Toc297220696"/>
      <w:bookmarkStart w:id="64" w:name="_Toc297220959"/>
      <w:bookmarkStart w:id="65" w:name="_Toc297221129"/>
      <w:bookmarkStart w:id="66" w:name="_Toc297221299"/>
      <w:bookmarkStart w:id="67" w:name="_Toc297221469"/>
      <w:bookmarkStart w:id="68" w:name="_Toc43634808"/>
      <w:bookmarkStart w:id="69" w:name="_Toc44821188"/>
      <w:bookmarkStart w:id="70" w:name="_Toc48552980"/>
      <w:bookmarkStart w:id="71" w:name="_Toc49073807"/>
      <w:bookmarkStart w:id="72" w:name="_Toc62559079"/>
      <w:bookmarkStart w:id="73" w:name="_Toc240445863"/>
      <w:bookmarkStart w:id="74" w:name="_Toc295132648"/>
      <w:bookmarkStart w:id="75" w:name="_Toc398731756"/>
      <w:bookmarkStart w:id="76" w:name="_Toc474308037"/>
      <w:bookmarkEnd w:id="54"/>
      <w:bookmarkEnd w:id="55"/>
      <w:bookmarkEnd w:id="56"/>
      <w:bookmarkEnd w:id="57"/>
      <w:bookmarkEnd w:id="58"/>
      <w:bookmarkEnd w:id="59"/>
      <w:bookmarkEnd w:id="60"/>
      <w:bookmarkEnd w:id="61"/>
      <w:bookmarkEnd w:id="62"/>
      <w:bookmarkEnd w:id="63"/>
      <w:bookmarkEnd w:id="64"/>
      <w:bookmarkEnd w:id="65"/>
      <w:bookmarkEnd w:id="66"/>
      <w:bookmarkEnd w:id="67"/>
    </w:p>
    <w:p w:rsidR="00A25510" w:rsidRPr="00A25510" w:rsidRDefault="00A25510" w:rsidP="00A25510">
      <w:pPr>
        <w:pStyle w:val="4"/>
        <w:rPr>
          <w:rFonts w:asciiTheme="minorHAnsi" w:eastAsia="Arial-BoldMT" w:hAnsiTheme="minorHAnsi" w:cs="Arial-BoldMT"/>
          <w:i/>
          <w:iCs/>
          <w:color w:val="00000A"/>
          <w:sz w:val="24"/>
          <w:szCs w:val="24"/>
          <w:lang w:val="el-GR"/>
        </w:rPr>
      </w:pPr>
      <w:r w:rsidRPr="00A25510">
        <w:rPr>
          <w:rFonts w:asciiTheme="minorHAnsi" w:eastAsia="Arial-BoldMT" w:hAnsiTheme="minorHAnsi" w:cs="Arial-BoldMT"/>
          <w:color w:val="00000A"/>
          <w:sz w:val="24"/>
          <w:szCs w:val="24"/>
          <w:lang w:val="el-GR"/>
        </w:rPr>
        <w:t>Εγγυητική Επιστολή Συμμετοχής</w:t>
      </w:r>
      <w:bookmarkEnd w:id="68"/>
      <w:bookmarkEnd w:id="69"/>
      <w:bookmarkEnd w:id="70"/>
      <w:bookmarkEnd w:id="71"/>
      <w:bookmarkEnd w:id="72"/>
      <w:bookmarkEnd w:id="73"/>
      <w:bookmarkEnd w:id="74"/>
      <w:bookmarkEnd w:id="75"/>
      <w:bookmarkEnd w:id="76"/>
    </w:p>
    <w:p w:rsidR="00A25510" w:rsidRPr="00A25510" w:rsidRDefault="00A25510" w:rsidP="00A25510">
      <w:pPr>
        <w:spacing w:before="120" w:line="360" w:lineRule="auto"/>
        <w:rPr>
          <w:szCs w:val="20"/>
          <w:lang w:val="el-GR"/>
        </w:rPr>
      </w:pPr>
      <w:r w:rsidRPr="00A25510">
        <w:rPr>
          <w:szCs w:val="20"/>
          <w:lang w:val="el-GR"/>
        </w:rPr>
        <w:t>ΕΚΔΟΤΗΣ.......................................................................</w:t>
      </w:r>
    </w:p>
    <w:p w:rsidR="00A25510" w:rsidRPr="00A25510" w:rsidRDefault="00A25510" w:rsidP="00A25510">
      <w:pPr>
        <w:spacing w:before="120" w:line="360" w:lineRule="auto"/>
        <w:rPr>
          <w:szCs w:val="20"/>
          <w:lang w:val="el-GR"/>
        </w:rPr>
      </w:pPr>
      <w:r w:rsidRPr="00A25510">
        <w:rPr>
          <w:szCs w:val="20"/>
          <w:lang w:val="el-GR"/>
        </w:rPr>
        <w:t>Ημερομηνία έκδοσης...........................</w:t>
      </w:r>
    </w:p>
    <w:p w:rsidR="00A25510" w:rsidRPr="00A25510" w:rsidRDefault="00A25510" w:rsidP="00A25510">
      <w:pPr>
        <w:spacing w:before="120" w:line="360" w:lineRule="auto"/>
        <w:rPr>
          <w:szCs w:val="20"/>
          <w:lang w:val="el-GR"/>
        </w:rPr>
      </w:pPr>
      <w:r w:rsidRPr="00A25510">
        <w:rPr>
          <w:szCs w:val="20"/>
          <w:lang w:val="el-GR"/>
        </w:rPr>
        <w:t>Προς: Την 6</w:t>
      </w:r>
      <w:r w:rsidRPr="00A25510">
        <w:rPr>
          <w:szCs w:val="20"/>
          <w:vertAlign w:val="superscript"/>
          <w:lang w:val="el-GR"/>
        </w:rPr>
        <w:t>η</w:t>
      </w:r>
      <w:r w:rsidRPr="00A25510">
        <w:rPr>
          <w:szCs w:val="20"/>
          <w:lang w:val="el-GR"/>
        </w:rPr>
        <w:t xml:space="preserve"> Υγειονομικής Περιφέρειας Πελοποννήσου, Ηπείρου, Ιονίων Νήσων και Δυτικής Ελλάδας</w:t>
      </w:r>
      <w:r w:rsidRPr="00A25510">
        <w:rPr>
          <w:szCs w:val="20"/>
          <w:lang w:val="el-GR"/>
        </w:rPr>
        <w:br/>
      </w:r>
      <w:r w:rsidRPr="00180AED">
        <w:rPr>
          <w:szCs w:val="20"/>
        </w:rPr>
        <w:t>Y</w:t>
      </w:r>
      <w:proofErr w:type="spellStart"/>
      <w:r w:rsidRPr="00A25510">
        <w:rPr>
          <w:szCs w:val="20"/>
          <w:lang w:val="el-GR"/>
        </w:rPr>
        <w:t>πάτης</w:t>
      </w:r>
      <w:proofErr w:type="spellEnd"/>
      <w:r w:rsidRPr="00A25510">
        <w:rPr>
          <w:szCs w:val="20"/>
          <w:lang w:val="el-GR"/>
        </w:rPr>
        <w:t xml:space="preserve"> 1 &amp; Ν.Ε.Ο. Πατρών-Αθηνών, Πάτρα Τ.Κ.: 264 41</w:t>
      </w:r>
    </w:p>
    <w:p w:rsidR="00A25510" w:rsidRPr="00A25510" w:rsidRDefault="00A25510" w:rsidP="00A25510">
      <w:pPr>
        <w:spacing w:before="120" w:line="360" w:lineRule="auto"/>
        <w:rPr>
          <w:b/>
          <w:bCs/>
          <w:lang w:val="el-GR"/>
        </w:rPr>
      </w:pPr>
      <w:r w:rsidRPr="00A25510">
        <w:rPr>
          <w:b/>
          <w:bCs/>
          <w:lang w:val="el-GR"/>
        </w:rPr>
        <w:t>Εγγυητική επιστολή μας υπ’ αριθμ................ για ευρώ.......................</w:t>
      </w:r>
    </w:p>
    <w:p w:rsidR="00A25510" w:rsidRPr="00A25510" w:rsidRDefault="00A25510" w:rsidP="00A25510">
      <w:pPr>
        <w:spacing w:before="120" w:line="360" w:lineRule="auto"/>
        <w:rPr>
          <w:szCs w:val="20"/>
          <w:lang w:val="el-GR"/>
        </w:rPr>
      </w:pPr>
      <w:r w:rsidRPr="00A25510">
        <w:rPr>
          <w:szCs w:val="20"/>
          <w:lang w:val="el-GR"/>
        </w:rPr>
        <w:t xml:space="preserve">Με την παρούσα εγγυόμαστε, ανέκκλητα και ανεπιφύλακτα παραιτούμενοι του δικαιώματος της διαιρέσεως και </w:t>
      </w:r>
      <w:proofErr w:type="spellStart"/>
      <w:r w:rsidRPr="00A25510">
        <w:rPr>
          <w:szCs w:val="20"/>
          <w:lang w:val="el-GR"/>
        </w:rPr>
        <w:t>διζήσέως</w:t>
      </w:r>
      <w:proofErr w:type="spellEnd"/>
      <w:r w:rsidRPr="00A25510">
        <w:rPr>
          <w:szCs w:val="20"/>
          <w:lang w:val="el-GR"/>
        </w:rPr>
        <w:t xml:space="preserve">, υπέρ </w:t>
      </w:r>
    </w:p>
    <w:p w:rsidR="00A25510" w:rsidRPr="00A25510" w:rsidRDefault="00A25510" w:rsidP="00A25510">
      <w:pPr>
        <w:spacing w:before="120" w:line="360" w:lineRule="auto"/>
        <w:rPr>
          <w:szCs w:val="20"/>
          <w:lang w:val="el-GR"/>
        </w:rPr>
      </w:pPr>
      <w:r w:rsidRPr="00A25510">
        <w:rPr>
          <w:szCs w:val="20"/>
          <w:lang w:val="el-GR"/>
        </w:rPr>
        <w:t>{</w:t>
      </w:r>
      <w:r w:rsidRPr="00A25510">
        <w:rPr>
          <w:i/>
          <w:color w:val="FF0000"/>
          <w:szCs w:val="20"/>
          <w:u w:val="single"/>
          <w:lang w:val="el-GR"/>
        </w:rPr>
        <w:t>Σε περίπτωση μεμονωμένης εταιρίας:</w:t>
      </w:r>
      <w:r w:rsidRPr="00A25510">
        <w:rPr>
          <w:szCs w:val="20"/>
          <w:lang w:val="el-GR"/>
        </w:rPr>
        <w:t xml:space="preserve"> της Εταιρίας ……….. οδός …………. αριθμός … ΤΚ ………..,}</w:t>
      </w:r>
    </w:p>
    <w:p w:rsidR="00A25510" w:rsidRPr="00A25510" w:rsidRDefault="00A25510" w:rsidP="00A25510">
      <w:pPr>
        <w:spacing w:before="120" w:line="360" w:lineRule="auto"/>
        <w:rPr>
          <w:szCs w:val="20"/>
          <w:lang w:val="el-GR"/>
        </w:rPr>
      </w:pPr>
      <w:r w:rsidRPr="00A25510">
        <w:rPr>
          <w:szCs w:val="20"/>
          <w:lang w:val="el-GR"/>
        </w:rPr>
        <w:t>{</w:t>
      </w:r>
      <w:r w:rsidRPr="00A25510">
        <w:rPr>
          <w:i/>
          <w:color w:val="FF0000"/>
          <w:szCs w:val="20"/>
          <w:u w:val="single"/>
          <w:lang w:val="el-GR"/>
        </w:rPr>
        <w:t>ή σε περίπτωση Ένωσης ή Κοινοπραξίας:</w:t>
      </w:r>
      <w:r w:rsidRPr="00A25510">
        <w:rPr>
          <w:szCs w:val="20"/>
          <w:lang w:val="el-GR"/>
        </w:rPr>
        <w:t xml:space="preserve"> των Εταιριών </w:t>
      </w:r>
    </w:p>
    <w:p w:rsidR="00A25510" w:rsidRPr="00A25510" w:rsidRDefault="00A25510" w:rsidP="00A25510">
      <w:pPr>
        <w:spacing w:before="120" w:line="360" w:lineRule="auto"/>
        <w:rPr>
          <w:szCs w:val="20"/>
          <w:lang w:val="el-GR"/>
        </w:rPr>
      </w:pPr>
      <w:r w:rsidRPr="00A25510">
        <w:rPr>
          <w:szCs w:val="20"/>
          <w:lang w:val="el-GR"/>
        </w:rPr>
        <w:t>α)…….….... οδός............................. αριθμός.................ΤΚ………………</w:t>
      </w:r>
    </w:p>
    <w:p w:rsidR="00A25510" w:rsidRPr="00A25510" w:rsidRDefault="00A25510" w:rsidP="00A25510">
      <w:pPr>
        <w:spacing w:before="120" w:line="360" w:lineRule="auto"/>
        <w:rPr>
          <w:szCs w:val="20"/>
          <w:lang w:val="el-GR"/>
        </w:rPr>
      </w:pPr>
      <w:r w:rsidRPr="00A25510">
        <w:rPr>
          <w:szCs w:val="20"/>
          <w:lang w:val="el-GR"/>
        </w:rPr>
        <w:t>β)……….…. οδός............................. αριθμός.................ΤΚ………………</w:t>
      </w:r>
    </w:p>
    <w:p w:rsidR="00A25510" w:rsidRPr="00A25510" w:rsidRDefault="00A25510" w:rsidP="00A25510">
      <w:pPr>
        <w:spacing w:before="120" w:line="360" w:lineRule="auto"/>
        <w:rPr>
          <w:szCs w:val="20"/>
          <w:lang w:val="el-GR"/>
        </w:rPr>
      </w:pPr>
      <w:r w:rsidRPr="00A25510">
        <w:rPr>
          <w:szCs w:val="20"/>
          <w:lang w:val="el-GR"/>
        </w:rPr>
        <w:t>γ)………….. οδός............................. αριθμός.................ΤΚ………………</w:t>
      </w:r>
    </w:p>
    <w:p w:rsidR="00A25510" w:rsidRPr="00A25510" w:rsidRDefault="00A25510" w:rsidP="00A25510">
      <w:pPr>
        <w:spacing w:before="120" w:line="360" w:lineRule="auto"/>
        <w:rPr>
          <w:szCs w:val="20"/>
          <w:lang w:val="el-GR"/>
        </w:rPr>
      </w:pPr>
      <w:r w:rsidRPr="00A25510">
        <w:rPr>
          <w:szCs w:val="20"/>
          <w:lang w:val="el-GR"/>
        </w:rPr>
        <w:t>μελών της Ένωσης ή Κοινοπραξίας, ατομικά για κάθε μια από αυτές και ως αλληλέγγυα και εις ολόκληρο υπόχρεων μεταξύ τους εκ της ιδιότητάς τους ως μελών της Ένωσης ή Κοινοπραξίας,}</w:t>
      </w:r>
    </w:p>
    <w:p w:rsidR="00A25510" w:rsidRPr="00A25510" w:rsidRDefault="00A25510" w:rsidP="00A25510">
      <w:pPr>
        <w:spacing w:before="120" w:line="360" w:lineRule="auto"/>
        <w:rPr>
          <w:szCs w:val="20"/>
          <w:lang w:val="el-GR"/>
        </w:rPr>
      </w:pPr>
      <w:r w:rsidRPr="00A25510">
        <w:rPr>
          <w:szCs w:val="20"/>
          <w:lang w:val="el-GR"/>
        </w:rPr>
        <w:t xml:space="preserve">και μέχρι του ποσού των ευρώ........................., για τη συμμετοχή στο διενεργούμενο διαγωνισμό της (συμπληρώνετε την ημερομηνία διενέργειας του διαγωνισμού)….…………. με αντικείμενο (συμπληρώνετε τον τίτλο του έργου) ……………….. συνολικής αξίας (συμπληρώνετε τον προϋπολογισμό με διευκρίνιση εάν περιλαμβάνει ή όχι τον ΦΠΑ) ..................................., σύμφωνα με τη με αριθμό................... Διακήρυξή σας. </w:t>
      </w:r>
    </w:p>
    <w:p w:rsidR="00A25510" w:rsidRPr="00A25510" w:rsidRDefault="00A25510" w:rsidP="00A25510">
      <w:pPr>
        <w:spacing w:before="120" w:line="360" w:lineRule="auto"/>
        <w:rPr>
          <w:szCs w:val="20"/>
          <w:lang w:val="el-GR"/>
        </w:rPr>
      </w:pPr>
      <w:r w:rsidRPr="00A25510">
        <w:rPr>
          <w:szCs w:val="20"/>
          <w:lang w:val="el-GR"/>
        </w:rPr>
        <w:t>Η παρούσα εγγύηση καλύπτει καθ’ όλο το χρόνο ισχύος της μόνο τις από τη συμμετοχή στον ανωτέρω διαγωνισμό απορρέουσες υποχρεώσεις</w:t>
      </w:r>
    </w:p>
    <w:p w:rsidR="00A25510" w:rsidRPr="00A25510" w:rsidRDefault="00A25510" w:rsidP="00A25510">
      <w:pPr>
        <w:spacing w:before="120" w:line="360" w:lineRule="auto"/>
        <w:rPr>
          <w:szCs w:val="20"/>
          <w:lang w:val="el-GR"/>
        </w:rPr>
      </w:pPr>
      <w:r w:rsidRPr="00A25510">
        <w:rPr>
          <w:szCs w:val="20"/>
          <w:lang w:val="el-GR"/>
        </w:rPr>
        <w:t>{</w:t>
      </w:r>
      <w:r w:rsidRPr="00A25510">
        <w:rPr>
          <w:i/>
          <w:color w:val="FF0000"/>
          <w:szCs w:val="20"/>
          <w:u w:val="single"/>
          <w:lang w:val="el-GR"/>
        </w:rPr>
        <w:t>Σε περίπτωση μεμονωμένης εταιρίας</w:t>
      </w:r>
      <w:r w:rsidRPr="00A25510">
        <w:rPr>
          <w:i/>
          <w:color w:val="FF0000"/>
          <w:szCs w:val="20"/>
          <w:lang w:val="el-GR"/>
        </w:rPr>
        <w:t>:</w:t>
      </w:r>
      <w:r w:rsidRPr="00A25510">
        <w:rPr>
          <w:szCs w:val="20"/>
          <w:lang w:val="el-GR"/>
        </w:rPr>
        <w:t xml:space="preserve"> της εν λόγω Εταιρίας.}</w:t>
      </w:r>
    </w:p>
    <w:p w:rsidR="00A25510" w:rsidRPr="00A25510" w:rsidRDefault="00A25510" w:rsidP="00A25510">
      <w:pPr>
        <w:spacing w:before="120" w:line="360" w:lineRule="auto"/>
        <w:rPr>
          <w:szCs w:val="20"/>
          <w:lang w:val="el-GR"/>
        </w:rPr>
      </w:pPr>
      <w:r w:rsidRPr="00A25510">
        <w:rPr>
          <w:szCs w:val="20"/>
          <w:lang w:val="el-GR"/>
        </w:rPr>
        <w:t>{</w:t>
      </w:r>
      <w:r w:rsidRPr="00A25510">
        <w:rPr>
          <w:i/>
          <w:color w:val="FF0000"/>
          <w:szCs w:val="20"/>
          <w:u w:val="single"/>
          <w:lang w:val="el-GR"/>
        </w:rPr>
        <w:t>ή σε περίπτωση Ένωσης ή Κοινοπραξίας:</w:t>
      </w:r>
      <w:r w:rsidRPr="00A25510">
        <w:rPr>
          <w:szCs w:val="20"/>
          <w:lang w:val="el-GR"/>
        </w:rPr>
        <w:t xml:space="preserve"> των Εταιριών της Ένωσης ή Κοινοπραξίας ατομικά για κάθε μια από αυτές και ως αλληλέγγυα και εις ολόκληρο υπόχρεων μεταξύ τους εκ της ιδιότητάς τους ως μελών της Ένωσης ή Κοινοπραξίας.}</w:t>
      </w:r>
    </w:p>
    <w:p w:rsidR="00A25510" w:rsidRPr="00A25510" w:rsidRDefault="00A25510" w:rsidP="00A25510">
      <w:pPr>
        <w:spacing w:before="120" w:line="360" w:lineRule="auto"/>
        <w:rPr>
          <w:szCs w:val="20"/>
          <w:lang w:val="el-GR"/>
        </w:rPr>
      </w:pPr>
      <w:r w:rsidRPr="00A25510">
        <w:rPr>
          <w:szCs w:val="20"/>
          <w:lang w:val="el-GR"/>
        </w:rPr>
        <w:t>Το ανωτέρω ποσό της εγγύησης τηρείται στη διάθεσή σας, το οποίο και υποχρεούμαστε να σας καταβάλουμε ολικά ή μερικά χωρίς καμία από μέρους μας αντίρρηση ή ένσταση και χωρίς να ερευνηθεί το βάσιμο ή μη της απαίτησής σας, μέσα σε τρεις (3) ημέρες από την έγγραφη ειδοποίησή σας.</w:t>
      </w:r>
    </w:p>
    <w:p w:rsidR="00A25510" w:rsidRPr="00A25510" w:rsidRDefault="00A25510" w:rsidP="00A25510">
      <w:pPr>
        <w:spacing w:before="120" w:line="360" w:lineRule="auto"/>
        <w:rPr>
          <w:szCs w:val="20"/>
          <w:lang w:val="el-GR"/>
        </w:rPr>
      </w:pPr>
      <w:r w:rsidRPr="00A25510">
        <w:rPr>
          <w:szCs w:val="20"/>
          <w:lang w:val="el-GR"/>
        </w:rPr>
        <w:lastRenderedPageBreak/>
        <w:t>Η παρούσα ισχύει μέχρι και την ………………(Σημείωση προς την Τράπεζα : ο χρόνος ισχύος πρέπει να είναι μεγαλύτερος τουλάχιστον κατά ένα (1) μήνα του χρόνου ισχύος της Προσφοράς).</w:t>
      </w:r>
    </w:p>
    <w:p w:rsidR="00A25510" w:rsidRPr="00A25510" w:rsidRDefault="00A25510" w:rsidP="00A25510">
      <w:pPr>
        <w:spacing w:before="120" w:line="360" w:lineRule="auto"/>
        <w:rPr>
          <w:szCs w:val="20"/>
          <w:lang w:val="el-GR"/>
        </w:rPr>
      </w:pPr>
      <w:r w:rsidRPr="00A25510">
        <w:rPr>
          <w:szCs w:val="20"/>
          <w:lang w:val="el-GR"/>
        </w:rPr>
        <w:t>Αποδεχόμαστε να παρατείνουμε την ισχύ της εγγύησης, ύστερα από έγγραφη δήλωσή σας, με την προϋπόθεση ότι το σχετικό αίτημα σας θα μας υποβληθεί πριν από την ημερομηνία λήξης της.</w:t>
      </w:r>
    </w:p>
    <w:p w:rsidR="00A25510" w:rsidRPr="00A25510" w:rsidRDefault="00A25510" w:rsidP="00A25510">
      <w:pPr>
        <w:overflowPunct w:val="0"/>
        <w:autoSpaceDE w:val="0"/>
        <w:autoSpaceDN w:val="0"/>
        <w:adjustRightInd w:val="0"/>
        <w:spacing w:before="120" w:line="360" w:lineRule="auto"/>
        <w:textAlignment w:val="baseline"/>
        <w:rPr>
          <w:szCs w:val="20"/>
          <w:lang w:val="el-GR"/>
        </w:rPr>
      </w:pPr>
      <w:r w:rsidRPr="00A25510">
        <w:rPr>
          <w:szCs w:val="20"/>
          <w:lang w:val="el-GR"/>
        </w:rPr>
        <w:t>Σε περίπτωση κατάπτωσης της εγγύησης, το ποσό της κατάπτωσης υπόκειται στο εκάστοτε ισχύον πάγιο τέλος χαρτοσήμου.</w:t>
      </w:r>
    </w:p>
    <w:p w:rsidR="00A25510" w:rsidRPr="00A25510" w:rsidRDefault="00A25510" w:rsidP="00A25510">
      <w:pPr>
        <w:overflowPunct w:val="0"/>
        <w:autoSpaceDE w:val="0"/>
        <w:autoSpaceDN w:val="0"/>
        <w:adjustRightInd w:val="0"/>
        <w:spacing w:before="120" w:line="360" w:lineRule="auto"/>
        <w:textAlignment w:val="baseline"/>
        <w:rPr>
          <w:szCs w:val="20"/>
          <w:lang w:val="el-GR"/>
        </w:rPr>
      </w:pPr>
      <w:r w:rsidRPr="00A25510">
        <w:rPr>
          <w:szCs w:val="20"/>
          <w:lang w:val="el-GR"/>
        </w:rPr>
        <w:t>Βεβαιούμε ότι όλες οι ισχύουσες Εγγυητικές Επιστολές της Τράπεζάς μας, οι οποίες έχουν χορηγηθεί στο Δημόσιο, στα Ν.Π.Δ.Δ. και στα Ν.Π.Ι.Δ., συμπεριλαμβανομένης και της παρούσης, δεν ξεπερνάνε το όριο το οποίο έχει καθοριστεί βάσει νόμου για την Τράπεζά μας.</w:t>
      </w:r>
    </w:p>
    <w:p w:rsidR="00A25510" w:rsidRPr="00A25510" w:rsidRDefault="00A25510" w:rsidP="00A25510">
      <w:pPr>
        <w:overflowPunct w:val="0"/>
        <w:autoSpaceDE w:val="0"/>
        <w:autoSpaceDN w:val="0"/>
        <w:adjustRightInd w:val="0"/>
        <w:spacing w:before="120" w:line="360" w:lineRule="auto"/>
        <w:textAlignment w:val="baseline"/>
        <w:rPr>
          <w:szCs w:val="20"/>
          <w:lang w:val="el-GR"/>
        </w:rPr>
      </w:pPr>
    </w:p>
    <w:p w:rsidR="00A25510" w:rsidRPr="00A25510" w:rsidRDefault="00A25510" w:rsidP="00A25510">
      <w:pPr>
        <w:overflowPunct w:val="0"/>
        <w:autoSpaceDE w:val="0"/>
        <w:autoSpaceDN w:val="0"/>
        <w:adjustRightInd w:val="0"/>
        <w:spacing w:before="120" w:line="360" w:lineRule="auto"/>
        <w:jc w:val="right"/>
        <w:textAlignment w:val="baseline"/>
        <w:rPr>
          <w:i/>
          <w:szCs w:val="20"/>
          <w:lang w:val="el-GR"/>
        </w:rPr>
      </w:pPr>
      <w:r w:rsidRPr="00A25510">
        <w:rPr>
          <w:i/>
          <w:szCs w:val="20"/>
          <w:lang w:val="el-GR"/>
        </w:rPr>
        <w:t>(Εξουσιοδοτημένη υπογραφή)</w:t>
      </w:r>
    </w:p>
    <w:p w:rsidR="00A25510" w:rsidRDefault="00A25510" w:rsidP="00A25510">
      <w:pPr>
        <w:overflowPunct w:val="0"/>
        <w:autoSpaceDE w:val="0"/>
        <w:autoSpaceDN w:val="0"/>
        <w:adjustRightInd w:val="0"/>
        <w:spacing w:before="120" w:line="360" w:lineRule="auto"/>
        <w:jc w:val="right"/>
        <w:textAlignment w:val="baseline"/>
        <w:rPr>
          <w:i/>
          <w:szCs w:val="20"/>
          <w:lang w:val="el-GR"/>
        </w:rPr>
      </w:pPr>
    </w:p>
    <w:p w:rsidR="00D61D95" w:rsidRDefault="00D61D95" w:rsidP="00A25510">
      <w:pPr>
        <w:overflowPunct w:val="0"/>
        <w:autoSpaceDE w:val="0"/>
        <w:autoSpaceDN w:val="0"/>
        <w:adjustRightInd w:val="0"/>
        <w:spacing w:before="120" w:line="360" w:lineRule="auto"/>
        <w:jc w:val="right"/>
        <w:textAlignment w:val="baseline"/>
        <w:rPr>
          <w:i/>
          <w:szCs w:val="20"/>
          <w:lang w:val="el-GR"/>
        </w:rPr>
      </w:pPr>
    </w:p>
    <w:p w:rsidR="00D61D95" w:rsidRDefault="00D61D95" w:rsidP="00A25510">
      <w:pPr>
        <w:overflowPunct w:val="0"/>
        <w:autoSpaceDE w:val="0"/>
        <w:autoSpaceDN w:val="0"/>
        <w:adjustRightInd w:val="0"/>
        <w:spacing w:before="120" w:line="360" w:lineRule="auto"/>
        <w:jc w:val="right"/>
        <w:textAlignment w:val="baseline"/>
        <w:rPr>
          <w:i/>
          <w:szCs w:val="20"/>
          <w:lang w:val="el-GR"/>
        </w:rPr>
      </w:pPr>
    </w:p>
    <w:p w:rsidR="00D61D95" w:rsidRPr="00A25510" w:rsidRDefault="00D61D95" w:rsidP="00A25510">
      <w:pPr>
        <w:overflowPunct w:val="0"/>
        <w:autoSpaceDE w:val="0"/>
        <w:autoSpaceDN w:val="0"/>
        <w:adjustRightInd w:val="0"/>
        <w:spacing w:before="120" w:line="360" w:lineRule="auto"/>
        <w:jc w:val="right"/>
        <w:textAlignment w:val="baseline"/>
        <w:rPr>
          <w:i/>
          <w:szCs w:val="20"/>
          <w:lang w:val="el-GR"/>
        </w:rPr>
      </w:pPr>
    </w:p>
    <w:p w:rsidR="00A25510" w:rsidRPr="00A25510" w:rsidRDefault="00A25510" w:rsidP="00A25510">
      <w:pPr>
        <w:pStyle w:val="4"/>
        <w:rPr>
          <w:rFonts w:asciiTheme="minorHAnsi" w:eastAsia="Arial-BoldMT" w:hAnsiTheme="minorHAnsi" w:cs="Arial-BoldMT"/>
          <w:i/>
          <w:iCs/>
          <w:color w:val="00000A"/>
          <w:sz w:val="24"/>
          <w:szCs w:val="24"/>
          <w:lang w:val="el-GR"/>
        </w:rPr>
      </w:pPr>
      <w:bookmarkStart w:id="77" w:name="_Toc474308038"/>
      <w:r w:rsidRPr="00A25510">
        <w:rPr>
          <w:rFonts w:asciiTheme="minorHAnsi" w:eastAsia="Arial-BoldMT" w:hAnsiTheme="minorHAnsi" w:cs="Arial-BoldMT"/>
          <w:color w:val="00000A"/>
          <w:sz w:val="24"/>
          <w:szCs w:val="24"/>
          <w:lang w:val="el-GR"/>
        </w:rPr>
        <w:t>Εγγυητική Επιστολή Καλής Εκτέλεσης Σύμβασης</w:t>
      </w:r>
      <w:bookmarkEnd w:id="77"/>
    </w:p>
    <w:p w:rsidR="00A25510" w:rsidRPr="00A25510" w:rsidRDefault="00A25510" w:rsidP="00A25510">
      <w:pPr>
        <w:spacing w:before="120" w:line="360" w:lineRule="auto"/>
        <w:rPr>
          <w:szCs w:val="20"/>
          <w:lang w:val="el-GR"/>
        </w:rPr>
      </w:pPr>
      <w:r w:rsidRPr="00A25510">
        <w:rPr>
          <w:szCs w:val="20"/>
          <w:lang w:val="el-GR"/>
        </w:rPr>
        <w:t>ΕΚΔΟΤΗΣ.......................................................................</w:t>
      </w:r>
    </w:p>
    <w:p w:rsidR="00A25510" w:rsidRPr="00A25510" w:rsidRDefault="00A25510" w:rsidP="00A25510">
      <w:pPr>
        <w:spacing w:before="120" w:line="360" w:lineRule="auto"/>
        <w:rPr>
          <w:szCs w:val="20"/>
          <w:lang w:val="el-GR"/>
        </w:rPr>
      </w:pPr>
      <w:r w:rsidRPr="00A25510">
        <w:rPr>
          <w:szCs w:val="20"/>
          <w:lang w:val="el-GR"/>
        </w:rPr>
        <w:t>Ημερομηνία έκδοσης...........................</w:t>
      </w:r>
    </w:p>
    <w:p w:rsidR="00A25510" w:rsidRPr="00A25510" w:rsidRDefault="00A25510" w:rsidP="00A25510">
      <w:pPr>
        <w:spacing w:before="120" w:line="360" w:lineRule="auto"/>
        <w:rPr>
          <w:szCs w:val="20"/>
          <w:lang w:val="el-GR"/>
        </w:rPr>
      </w:pPr>
      <w:r w:rsidRPr="00A25510">
        <w:rPr>
          <w:szCs w:val="20"/>
          <w:lang w:val="el-GR"/>
        </w:rPr>
        <w:t>Προς: Την 6</w:t>
      </w:r>
      <w:r w:rsidRPr="00A25510">
        <w:rPr>
          <w:szCs w:val="20"/>
          <w:vertAlign w:val="superscript"/>
          <w:lang w:val="el-GR"/>
        </w:rPr>
        <w:t>η</w:t>
      </w:r>
      <w:r w:rsidRPr="00A25510">
        <w:rPr>
          <w:szCs w:val="20"/>
          <w:lang w:val="el-GR"/>
        </w:rPr>
        <w:t xml:space="preserve"> Υγειονομικής Περιφέρειας Πελοποννήσου, Ηπείρου, Ιονίων Νήσων και Δυτικής Ελλάδας</w:t>
      </w:r>
      <w:r w:rsidRPr="00A25510">
        <w:rPr>
          <w:szCs w:val="20"/>
          <w:lang w:val="el-GR"/>
        </w:rPr>
        <w:br/>
      </w:r>
      <w:r w:rsidRPr="00180AED">
        <w:rPr>
          <w:szCs w:val="20"/>
        </w:rPr>
        <w:t>Y</w:t>
      </w:r>
      <w:proofErr w:type="spellStart"/>
      <w:r w:rsidRPr="00A25510">
        <w:rPr>
          <w:szCs w:val="20"/>
          <w:lang w:val="el-GR"/>
        </w:rPr>
        <w:t>πάτης</w:t>
      </w:r>
      <w:proofErr w:type="spellEnd"/>
      <w:r w:rsidRPr="00A25510">
        <w:rPr>
          <w:szCs w:val="20"/>
          <w:lang w:val="el-GR"/>
        </w:rPr>
        <w:t xml:space="preserve"> 1 &amp; Ν.Ε.Ο. Πατρών-Αθηνών, Πάτρα Τ.Κ.: 264 41</w:t>
      </w:r>
    </w:p>
    <w:p w:rsidR="00A25510" w:rsidRPr="00A25510" w:rsidRDefault="00A25510" w:rsidP="00A25510">
      <w:pPr>
        <w:spacing w:before="120" w:line="360" w:lineRule="auto"/>
        <w:rPr>
          <w:b/>
          <w:bCs/>
          <w:lang w:val="el-GR"/>
        </w:rPr>
      </w:pPr>
      <w:r w:rsidRPr="00A25510">
        <w:rPr>
          <w:b/>
          <w:bCs/>
          <w:lang w:val="el-GR"/>
        </w:rPr>
        <w:t>Εγγυητική επιστολή μας υπ’ αριθμ................ για ευρώ.......................</w:t>
      </w:r>
    </w:p>
    <w:p w:rsidR="00A25510" w:rsidRPr="00A25510" w:rsidRDefault="00A25510" w:rsidP="00A25510">
      <w:pPr>
        <w:spacing w:before="120" w:line="360" w:lineRule="auto"/>
        <w:rPr>
          <w:szCs w:val="20"/>
          <w:lang w:val="el-GR"/>
        </w:rPr>
      </w:pPr>
      <w:r w:rsidRPr="00A25510">
        <w:rPr>
          <w:szCs w:val="20"/>
          <w:lang w:val="el-GR"/>
        </w:rPr>
        <w:t xml:space="preserve">Με την παρούσα εγγυόμαστε, ανέκκλητα και ανεπιφύλακτα παραιτούμενοι του δικαιώματος της </w:t>
      </w:r>
      <w:proofErr w:type="spellStart"/>
      <w:r w:rsidRPr="00A25510">
        <w:rPr>
          <w:szCs w:val="20"/>
          <w:lang w:val="el-GR"/>
        </w:rPr>
        <w:t>διαιρέσέως</w:t>
      </w:r>
      <w:proofErr w:type="spellEnd"/>
      <w:r w:rsidRPr="00A25510">
        <w:rPr>
          <w:szCs w:val="20"/>
          <w:lang w:val="el-GR"/>
        </w:rPr>
        <w:t xml:space="preserve"> και </w:t>
      </w:r>
      <w:proofErr w:type="spellStart"/>
      <w:r w:rsidRPr="00A25510">
        <w:rPr>
          <w:szCs w:val="20"/>
          <w:lang w:val="el-GR"/>
        </w:rPr>
        <w:t>διζήσέως</w:t>
      </w:r>
      <w:proofErr w:type="spellEnd"/>
      <w:r w:rsidRPr="00A25510">
        <w:rPr>
          <w:szCs w:val="20"/>
          <w:lang w:val="el-GR"/>
        </w:rPr>
        <w:t xml:space="preserve">, υπέρ </w:t>
      </w:r>
    </w:p>
    <w:p w:rsidR="00A25510" w:rsidRPr="00A25510" w:rsidRDefault="00A25510" w:rsidP="00A25510">
      <w:pPr>
        <w:spacing w:before="120" w:line="360" w:lineRule="auto"/>
        <w:rPr>
          <w:szCs w:val="20"/>
          <w:lang w:val="el-GR"/>
        </w:rPr>
      </w:pPr>
      <w:r w:rsidRPr="00A25510">
        <w:rPr>
          <w:szCs w:val="20"/>
          <w:lang w:val="el-GR"/>
        </w:rPr>
        <w:t>{</w:t>
      </w:r>
      <w:r w:rsidRPr="00A25510">
        <w:rPr>
          <w:i/>
          <w:color w:val="FF0000"/>
          <w:szCs w:val="20"/>
          <w:u w:val="single"/>
          <w:lang w:val="el-GR"/>
        </w:rPr>
        <w:t xml:space="preserve">Σε περίπτωση μεμονωμένης εταιρίας </w:t>
      </w:r>
      <w:r w:rsidRPr="00A25510">
        <w:rPr>
          <w:szCs w:val="20"/>
          <w:lang w:val="el-GR"/>
        </w:rPr>
        <w:t xml:space="preserve">: της Εταιρίας …………… Οδός …………. Αριθμός ……. Τ.Κ. ………} </w:t>
      </w:r>
    </w:p>
    <w:p w:rsidR="00A25510" w:rsidRPr="00A25510" w:rsidRDefault="00A25510" w:rsidP="00A25510">
      <w:pPr>
        <w:spacing w:before="120" w:line="360" w:lineRule="auto"/>
        <w:rPr>
          <w:szCs w:val="20"/>
          <w:lang w:val="el-GR"/>
        </w:rPr>
      </w:pPr>
      <w:r w:rsidRPr="00A25510">
        <w:rPr>
          <w:szCs w:val="20"/>
          <w:lang w:val="el-GR"/>
        </w:rPr>
        <w:t>{</w:t>
      </w:r>
      <w:r w:rsidRPr="00A25510">
        <w:rPr>
          <w:i/>
          <w:color w:val="FF0000"/>
          <w:szCs w:val="20"/>
          <w:u w:val="single"/>
          <w:lang w:val="el-GR"/>
        </w:rPr>
        <w:t>ή σε περίπτωση Ένωσης ή Κοινοπραξίας</w:t>
      </w:r>
      <w:r w:rsidRPr="00A25510">
        <w:rPr>
          <w:szCs w:val="20"/>
          <w:lang w:val="el-GR"/>
        </w:rPr>
        <w:t xml:space="preserve"> : των Εταιριών </w:t>
      </w:r>
    </w:p>
    <w:p w:rsidR="00A25510" w:rsidRPr="00A25510" w:rsidRDefault="00A25510" w:rsidP="00A25510">
      <w:pPr>
        <w:spacing w:before="120" w:line="360" w:lineRule="auto"/>
        <w:rPr>
          <w:szCs w:val="20"/>
          <w:lang w:val="el-GR"/>
        </w:rPr>
      </w:pPr>
      <w:r w:rsidRPr="00A25510">
        <w:rPr>
          <w:szCs w:val="20"/>
          <w:lang w:val="el-GR"/>
        </w:rPr>
        <w:t>α) ……………… οδός ……………… αριθμός ………………. Τ.Κ. …………..</w:t>
      </w:r>
    </w:p>
    <w:p w:rsidR="00A25510" w:rsidRPr="00A25510" w:rsidRDefault="00A25510" w:rsidP="00A25510">
      <w:pPr>
        <w:spacing w:before="120" w:line="360" w:lineRule="auto"/>
        <w:rPr>
          <w:szCs w:val="20"/>
          <w:lang w:val="el-GR"/>
        </w:rPr>
      </w:pPr>
      <w:r w:rsidRPr="00A25510">
        <w:rPr>
          <w:szCs w:val="20"/>
          <w:lang w:val="el-GR"/>
        </w:rPr>
        <w:t xml:space="preserve">β) ……………… οδός ……………… αριθμός ………………. Τ.Κ. ………….. </w:t>
      </w:r>
    </w:p>
    <w:p w:rsidR="00A25510" w:rsidRPr="00A25510" w:rsidRDefault="00A25510" w:rsidP="00A25510">
      <w:pPr>
        <w:spacing w:before="120" w:line="360" w:lineRule="auto"/>
        <w:rPr>
          <w:szCs w:val="20"/>
          <w:lang w:val="el-GR"/>
        </w:rPr>
      </w:pPr>
      <w:r w:rsidRPr="00A25510">
        <w:rPr>
          <w:szCs w:val="20"/>
          <w:lang w:val="el-GR"/>
        </w:rPr>
        <w:t xml:space="preserve">γ) ……………… οδός ……………… αριθμός ………………. Τ.Κ. ………….. </w:t>
      </w:r>
    </w:p>
    <w:p w:rsidR="00A25510" w:rsidRPr="00A25510" w:rsidRDefault="00A25510" w:rsidP="00A25510">
      <w:pPr>
        <w:spacing w:before="120" w:line="360" w:lineRule="auto"/>
        <w:rPr>
          <w:szCs w:val="20"/>
          <w:lang w:val="el-GR"/>
        </w:rPr>
      </w:pPr>
      <w:r w:rsidRPr="00A25510">
        <w:rPr>
          <w:szCs w:val="20"/>
          <w:lang w:val="el-GR"/>
        </w:rPr>
        <w:t>μελών της Ένωσης ή Κοινοπραξίας, ατομικά για κάθε μία από αυτές και ως αλληλέγγυα και εις ολόκληρο υπόχρεων μεταξύ τους εκ της ιδιότητάς τους ως μελών της Ένωσης ή Κοινοπραξίας},</w:t>
      </w:r>
    </w:p>
    <w:p w:rsidR="00A25510" w:rsidRPr="00A25510" w:rsidRDefault="00A25510" w:rsidP="00A25510">
      <w:pPr>
        <w:spacing w:before="120" w:line="360" w:lineRule="auto"/>
        <w:rPr>
          <w:szCs w:val="20"/>
          <w:lang w:val="el-GR"/>
        </w:rPr>
      </w:pPr>
      <w:r w:rsidRPr="00A25510">
        <w:rPr>
          <w:szCs w:val="20"/>
          <w:lang w:val="el-GR"/>
        </w:rPr>
        <w:lastRenderedPageBreak/>
        <w:t>και μέχρι του ποσού των ευρώ........................., για την καλή εκτέλεση της σύμβασης με αριθμό................... που αφορά στο διαγωνισμό της (συμπληρώνετε την ημερομηνία διενέργειας του διαγωνισμού) …………. με αντικείμενο (συμπληρώνετε τον τίτλο του έργου) …….………..…… συνολικής αξίας (συμπληρώνετε το συνολικό συμβατικό τίμημα με διευκρίνιση εάν περιλαμβάνει ή όχι τον ΦΠΑ) ………........, σύμφωνα με τη με αριθμό................... Διακήρυξή σας.</w:t>
      </w:r>
    </w:p>
    <w:p w:rsidR="00A25510" w:rsidRPr="00A25510" w:rsidRDefault="00A25510" w:rsidP="00A25510">
      <w:pPr>
        <w:spacing w:before="120" w:line="360" w:lineRule="auto"/>
        <w:rPr>
          <w:szCs w:val="20"/>
          <w:lang w:val="el-GR"/>
        </w:rPr>
      </w:pPr>
      <w:r w:rsidRPr="00A25510">
        <w:rPr>
          <w:szCs w:val="20"/>
          <w:lang w:val="el-GR"/>
        </w:rPr>
        <w:t>Το ανωτέρω ποσό της εγγύησης τηρείται στη διάθεσή σας, το οποίο και υποχρεούμαστε να σας καταβάλουμε ολικά ή μερικά χωρίς καμία από μέρους μας αντίρρηση ή ένσταση και χωρίς να ερευνηθεί το βάσιμο ή μη της απαίτησής σας, μέσα σε τρεις (3) ημέρες από την έγγραφη ειδοποίησή σας.</w:t>
      </w:r>
    </w:p>
    <w:p w:rsidR="00A25510" w:rsidRPr="00A25510" w:rsidRDefault="00A25510" w:rsidP="00A25510">
      <w:pPr>
        <w:spacing w:before="120" w:line="360" w:lineRule="auto"/>
        <w:rPr>
          <w:szCs w:val="20"/>
          <w:lang w:val="el-GR"/>
        </w:rPr>
      </w:pPr>
      <w:r w:rsidRPr="00A25510">
        <w:rPr>
          <w:szCs w:val="20"/>
          <w:lang w:val="el-GR"/>
        </w:rPr>
        <w:t>Η παρούσα ισχύει μέχρις ότου αυτή μας επιστραφεί ή μέχρις ότου λάβουμε έγγραφη δήλωσή σας ότι μπορούμε να θεωρήσουμε την Τράπεζά μας απαλλαγμένη από κάθε σχετική υποχρέωση.</w:t>
      </w:r>
    </w:p>
    <w:p w:rsidR="00A25510" w:rsidRPr="00A25510" w:rsidRDefault="00A25510" w:rsidP="00A25510">
      <w:pPr>
        <w:overflowPunct w:val="0"/>
        <w:autoSpaceDE w:val="0"/>
        <w:autoSpaceDN w:val="0"/>
        <w:adjustRightInd w:val="0"/>
        <w:spacing w:before="120" w:line="360" w:lineRule="auto"/>
        <w:textAlignment w:val="baseline"/>
        <w:rPr>
          <w:szCs w:val="20"/>
          <w:lang w:val="el-GR"/>
        </w:rPr>
      </w:pPr>
      <w:r w:rsidRPr="00A25510">
        <w:rPr>
          <w:szCs w:val="20"/>
          <w:lang w:val="el-GR"/>
        </w:rPr>
        <w:t xml:space="preserve">Σε περίπτωση κατάπτωσης της εγγύησης, το ποσό της κατάπτωσης υπόκειται στο εκάστοτε ισχύον πάγιο τέλος χαρτοσήμου. </w:t>
      </w:r>
    </w:p>
    <w:p w:rsidR="00A25510" w:rsidRPr="00A25510" w:rsidRDefault="00A25510" w:rsidP="00A25510">
      <w:pPr>
        <w:spacing w:before="120" w:line="360" w:lineRule="auto"/>
        <w:rPr>
          <w:szCs w:val="20"/>
          <w:lang w:val="el-GR"/>
        </w:rPr>
      </w:pPr>
      <w:r w:rsidRPr="00A25510">
        <w:rPr>
          <w:szCs w:val="20"/>
          <w:lang w:val="el-GR"/>
        </w:rPr>
        <w:t>Βεβαιούμε ότι όλες οι ισχύουσες Εγγυητικές Επιστολές της Τράπεζάς μας, οι οποίες έχουν χορηγηθεί στο Δημόσιο, στα Ν.Π.Δ.Δ. και στα Ν.Π.Ι.Δ., συμπεριλαμβανομένης και της παρούσης, δεν ξεπερνάνε το όριο το οποίο έχει καθοριστεί βάσει νόμου για την Τράπεζά μας.</w:t>
      </w:r>
      <w:r w:rsidRPr="00A25510" w:rsidDel="005462C6">
        <w:rPr>
          <w:szCs w:val="20"/>
          <w:lang w:val="el-GR"/>
        </w:rPr>
        <w:t xml:space="preserve"> </w:t>
      </w:r>
    </w:p>
    <w:p w:rsidR="00A25510" w:rsidRPr="00A172C3" w:rsidRDefault="00A25510" w:rsidP="00A25510">
      <w:pPr>
        <w:spacing w:before="120" w:line="360" w:lineRule="auto"/>
        <w:rPr>
          <w:i/>
          <w:szCs w:val="20"/>
          <w:lang w:val="el-GR"/>
        </w:rPr>
      </w:pPr>
      <w:r w:rsidRPr="00A25510">
        <w:rPr>
          <w:szCs w:val="20"/>
          <w:lang w:val="el-GR"/>
        </w:rPr>
        <w:t xml:space="preserve">                                                                                                </w:t>
      </w:r>
      <w:r w:rsidRPr="00A25510">
        <w:rPr>
          <w:i/>
          <w:szCs w:val="20"/>
          <w:lang w:val="el-GR"/>
        </w:rPr>
        <w:t>(Εξουσιοδοτημένη υπογραφή)</w:t>
      </w:r>
    </w:p>
    <w:p w:rsidR="0054685F" w:rsidRDefault="0054685F">
      <w:pPr>
        <w:rPr>
          <w:lang w:val="el-GR"/>
        </w:rPr>
      </w:pPr>
    </w:p>
    <w:p w:rsidR="004837A9" w:rsidRDefault="004837A9">
      <w:pPr>
        <w:rPr>
          <w:lang w:val="el-GR"/>
        </w:rPr>
      </w:pPr>
    </w:p>
    <w:p w:rsidR="004837A9" w:rsidRDefault="004837A9">
      <w:pPr>
        <w:rPr>
          <w:lang w:val="el-GR"/>
        </w:rPr>
      </w:pPr>
    </w:p>
    <w:p w:rsidR="004837A9" w:rsidRDefault="004837A9">
      <w:pPr>
        <w:rPr>
          <w:lang w:val="el-GR"/>
        </w:rPr>
      </w:pPr>
    </w:p>
    <w:p w:rsidR="00D61D95" w:rsidRDefault="00D61D95">
      <w:pPr>
        <w:rPr>
          <w:lang w:val="el-GR"/>
        </w:rPr>
      </w:pPr>
    </w:p>
    <w:p w:rsidR="00D61D95" w:rsidRDefault="00D61D95">
      <w:pPr>
        <w:rPr>
          <w:lang w:val="el-GR"/>
        </w:rPr>
      </w:pPr>
    </w:p>
    <w:p w:rsidR="00D61D95" w:rsidRDefault="00D61D95">
      <w:pPr>
        <w:rPr>
          <w:lang w:val="el-GR"/>
        </w:rPr>
      </w:pPr>
    </w:p>
    <w:p w:rsidR="00D61D95" w:rsidRDefault="00D61D95">
      <w:pPr>
        <w:rPr>
          <w:lang w:val="el-GR"/>
        </w:rPr>
      </w:pPr>
    </w:p>
    <w:p w:rsidR="00D61D95" w:rsidRDefault="00D61D95">
      <w:pPr>
        <w:rPr>
          <w:lang w:val="el-GR"/>
        </w:rPr>
      </w:pPr>
    </w:p>
    <w:p w:rsidR="00D61D95" w:rsidRDefault="00D61D95">
      <w:pPr>
        <w:rPr>
          <w:lang w:val="el-GR"/>
        </w:rPr>
      </w:pPr>
    </w:p>
    <w:p w:rsidR="00D61D95" w:rsidRDefault="00D61D95">
      <w:pPr>
        <w:rPr>
          <w:lang w:val="el-GR"/>
        </w:rPr>
      </w:pPr>
    </w:p>
    <w:p w:rsidR="00D61D95" w:rsidRDefault="00D61D95">
      <w:pPr>
        <w:rPr>
          <w:lang w:val="el-GR"/>
        </w:rPr>
      </w:pPr>
    </w:p>
    <w:p w:rsidR="00D61D95" w:rsidRDefault="00D61D95">
      <w:pPr>
        <w:rPr>
          <w:lang w:val="el-GR"/>
        </w:rPr>
      </w:pPr>
    </w:p>
    <w:p w:rsidR="00D61D95" w:rsidRDefault="00D61D95">
      <w:pPr>
        <w:rPr>
          <w:lang w:val="el-GR"/>
        </w:rPr>
      </w:pPr>
    </w:p>
    <w:p w:rsidR="00D61D95" w:rsidRDefault="00D61D95">
      <w:pPr>
        <w:rPr>
          <w:lang w:val="el-GR"/>
        </w:rPr>
      </w:pPr>
    </w:p>
    <w:p w:rsidR="00D61D95" w:rsidRDefault="00D61D95">
      <w:pPr>
        <w:rPr>
          <w:lang w:val="el-GR"/>
        </w:rPr>
      </w:pPr>
    </w:p>
    <w:p w:rsidR="004837A9" w:rsidRDefault="004837A9">
      <w:pPr>
        <w:rPr>
          <w:lang w:val="el-GR"/>
        </w:rPr>
      </w:pPr>
    </w:p>
    <w:p w:rsidR="0054685F" w:rsidRDefault="00AC6BD4">
      <w:pPr>
        <w:pStyle w:val="2"/>
        <w:tabs>
          <w:tab w:val="clear" w:pos="567"/>
          <w:tab w:val="left" w:pos="0"/>
        </w:tabs>
        <w:ind w:left="0" w:firstLine="0"/>
        <w:rPr>
          <w:lang w:val="el-GR"/>
        </w:rPr>
      </w:pPr>
      <w:bookmarkStart w:id="78" w:name="_Toc474308039"/>
      <w:r>
        <w:rPr>
          <w:lang w:val="el-GR"/>
        </w:rPr>
        <w:lastRenderedPageBreak/>
        <w:t xml:space="preserve">ΠΑΡΑΡΤΗΜΑ </w:t>
      </w:r>
      <w:r w:rsidR="00AC439C">
        <w:rPr>
          <w:lang w:val="en-US"/>
        </w:rPr>
        <w:t>V</w:t>
      </w:r>
      <w:r>
        <w:rPr>
          <w:lang w:val="el-GR"/>
        </w:rPr>
        <w:t xml:space="preserve"> – Σχέδιο Σύμβασης</w:t>
      </w:r>
      <w:bookmarkEnd w:id="78"/>
      <w:r>
        <w:rPr>
          <w:lang w:val="el-GR"/>
        </w:rPr>
        <w:t xml:space="preserve"> </w:t>
      </w:r>
    </w:p>
    <w:p w:rsidR="00A25510" w:rsidRPr="00A25510" w:rsidRDefault="00A25510" w:rsidP="00A25510">
      <w:pPr>
        <w:autoSpaceDE w:val="0"/>
        <w:autoSpaceDN w:val="0"/>
        <w:adjustRightInd w:val="0"/>
        <w:spacing w:after="0"/>
        <w:rPr>
          <w:rFonts w:eastAsia="Arial-BoldMT" w:cs="Arial-BoldMT"/>
          <w:bCs/>
          <w:color w:val="00000A"/>
          <w:sz w:val="24"/>
          <w:lang w:val="el-GR"/>
        </w:rPr>
      </w:pPr>
    </w:p>
    <w:p w:rsidR="00A25510" w:rsidRPr="00A25510" w:rsidRDefault="00A25510" w:rsidP="00A25510">
      <w:pPr>
        <w:autoSpaceDE w:val="0"/>
        <w:autoSpaceDN w:val="0"/>
        <w:adjustRightInd w:val="0"/>
        <w:spacing w:after="0"/>
        <w:rPr>
          <w:rFonts w:eastAsia="ArialMT" w:cs="ArialNarrow"/>
          <w:bCs/>
          <w:color w:val="00000A"/>
          <w:sz w:val="24"/>
          <w:lang w:val="el-GR"/>
        </w:rPr>
      </w:pPr>
    </w:p>
    <w:p w:rsidR="00DE1523" w:rsidRPr="00A25510" w:rsidRDefault="00A25510" w:rsidP="00DE1523">
      <w:pPr>
        <w:autoSpaceDE w:val="0"/>
        <w:autoSpaceDN w:val="0"/>
        <w:adjustRightInd w:val="0"/>
        <w:spacing w:after="0"/>
        <w:rPr>
          <w:rFonts w:eastAsia="ArialMT" w:cs="ArialMT"/>
          <w:bCs/>
          <w:color w:val="00000A"/>
          <w:sz w:val="24"/>
          <w:lang w:val="el-GR"/>
        </w:rPr>
      </w:pPr>
      <w:r w:rsidRPr="00A25510">
        <w:rPr>
          <w:rFonts w:eastAsia="Arial-BoldMT" w:cs="Arial-BoldMT"/>
          <w:bCs/>
          <w:color w:val="00000A"/>
          <w:sz w:val="24"/>
          <w:lang w:val="el-GR"/>
        </w:rPr>
        <w:t>ΣΥΜΒΑΣΗ ΥΠ. ΑΡΙΘ. ......</w:t>
      </w:r>
      <w:r w:rsidR="00DE1523" w:rsidRPr="00DE1523">
        <w:rPr>
          <w:rFonts w:eastAsia="Arial-BoldMT" w:cs="Arial-BoldMT"/>
          <w:bCs/>
          <w:color w:val="00000A"/>
          <w:sz w:val="24"/>
          <w:lang w:val="el-GR"/>
        </w:rPr>
        <w:t xml:space="preserve"> </w:t>
      </w:r>
      <w:r w:rsidR="00DE1523">
        <w:rPr>
          <w:rFonts w:eastAsia="Arial-BoldMT" w:cs="Arial-BoldMT"/>
          <w:bCs/>
          <w:color w:val="00000A"/>
          <w:sz w:val="24"/>
          <w:lang w:val="el-GR"/>
        </w:rPr>
        <w:t>για την</w:t>
      </w:r>
      <w:r w:rsidR="00DE1523" w:rsidRPr="00A25510">
        <w:rPr>
          <w:rFonts w:eastAsia="Arial-BoldMT" w:cs="Arial-BoldMT"/>
          <w:bCs/>
          <w:color w:val="00000A"/>
          <w:sz w:val="24"/>
          <w:lang w:val="el-GR"/>
        </w:rPr>
        <w:t xml:space="preserve"> ……………………………………………….</w:t>
      </w:r>
      <w:r w:rsidR="00DE1523" w:rsidRPr="00A25510">
        <w:rPr>
          <w:rFonts w:eastAsia="ArialMT" w:cs="ArialMT"/>
          <w:bCs/>
          <w:color w:val="00000A"/>
          <w:sz w:val="24"/>
          <w:lang w:val="el-GR"/>
        </w:rPr>
        <w:t>Συμβατικού Τιμήματος ……………… € συμπεριλαμβανομένου του Φ.Π.Α.</w:t>
      </w:r>
    </w:p>
    <w:p w:rsidR="00A25510" w:rsidRPr="00A25510" w:rsidRDefault="00A25510" w:rsidP="00A25510">
      <w:pPr>
        <w:autoSpaceDE w:val="0"/>
        <w:autoSpaceDN w:val="0"/>
        <w:adjustRightInd w:val="0"/>
        <w:spacing w:after="0"/>
        <w:rPr>
          <w:rFonts w:eastAsia="Arial-BoldMT" w:cs="Arial-BoldMT"/>
          <w:bCs/>
          <w:color w:val="00000A"/>
          <w:sz w:val="24"/>
          <w:lang w:val="el-GR"/>
        </w:rPr>
      </w:pPr>
    </w:p>
    <w:p w:rsidR="00A25510" w:rsidRPr="00A25510" w:rsidRDefault="00A25510" w:rsidP="00A25510">
      <w:pPr>
        <w:spacing w:before="120" w:line="360" w:lineRule="auto"/>
        <w:ind w:right="-82"/>
        <w:rPr>
          <w:b/>
          <w:bCs/>
          <w:lang w:val="el-GR"/>
        </w:rPr>
      </w:pPr>
      <w:r w:rsidRPr="00A25510">
        <w:rPr>
          <w:b/>
          <w:bCs/>
          <w:lang w:val="el-GR"/>
        </w:rPr>
        <w:t>Στην Πάτρα σήμερα την</w:t>
      </w:r>
      <w:r w:rsidRPr="00A25510">
        <w:rPr>
          <w:b/>
          <w:bCs/>
          <w:spacing w:val="1"/>
          <w:lang w:val="el-GR"/>
        </w:rPr>
        <w:t xml:space="preserve"> </w:t>
      </w:r>
      <w:r w:rsidRPr="00A25510">
        <w:rPr>
          <w:b/>
          <w:bCs/>
          <w:lang w:val="el-GR"/>
        </w:rPr>
        <w:t>…/…/….., ημέρα</w:t>
      </w:r>
      <w:r w:rsidRPr="00A25510">
        <w:rPr>
          <w:b/>
          <w:bCs/>
          <w:spacing w:val="1"/>
          <w:lang w:val="el-GR"/>
        </w:rPr>
        <w:t xml:space="preserve"> </w:t>
      </w:r>
      <w:r w:rsidRPr="00A25510">
        <w:rPr>
          <w:b/>
          <w:bCs/>
          <w:lang w:val="el-GR"/>
        </w:rPr>
        <w:t>……</w:t>
      </w:r>
      <w:r w:rsidRPr="00A25510">
        <w:rPr>
          <w:b/>
          <w:bCs/>
          <w:spacing w:val="-1"/>
          <w:lang w:val="el-GR"/>
        </w:rPr>
        <w:t>…</w:t>
      </w:r>
      <w:r w:rsidRPr="00A25510">
        <w:rPr>
          <w:b/>
          <w:bCs/>
          <w:lang w:val="el-GR"/>
        </w:rPr>
        <w:t>………….., οι πιο</w:t>
      </w:r>
      <w:r w:rsidRPr="00A25510">
        <w:rPr>
          <w:b/>
          <w:bCs/>
          <w:spacing w:val="1"/>
          <w:lang w:val="el-GR"/>
        </w:rPr>
        <w:t xml:space="preserve"> </w:t>
      </w:r>
      <w:r w:rsidRPr="00A25510">
        <w:rPr>
          <w:b/>
          <w:bCs/>
          <w:lang w:val="el-GR"/>
        </w:rPr>
        <w:t>κά</w:t>
      </w:r>
      <w:r w:rsidRPr="00A25510">
        <w:rPr>
          <w:b/>
          <w:bCs/>
          <w:spacing w:val="-2"/>
          <w:lang w:val="el-GR"/>
        </w:rPr>
        <w:t>τ</w:t>
      </w:r>
      <w:r w:rsidRPr="00A25510">
        <w:rPr>
          <w:b/>
          <w:bCs/>
          <w:lang w:val="el-GR"/>
        </w:rPr>
        <w:t>ω συμβαλλόμενο</w:t>
      </w:r>
      <w:r w:rsidRPr="00A25510">
        <w:rPr>
          <w:b/>
          <w:bCs/>
          <w:spacing w:val="1"/>
          <w:lang w:val="el-GR"/>
        </w:rPr>
        <w:t>ι</w:t>
      </w:r>
      <w:r w:rsidRPr="00A25510">
        <w:rPr>
          <w:b/>
          <w:bCs/>
          <w:lang w:val="el-GR"/>
        </w:rPr>
        <w:t>:</w:t>
      </w:r>
    </w:p>
    <w:p w:rsidR="00A25510" w:rsidRPr="00A25510" w:rsidRDefault="00A25510" w:rsidP="00A25510">
      <w:pPr>
        <w:spacing w:before="120" w:line="360" w:lineRule="auto"/>
        <w:ind w:right="-82"/>
        <w:rPr>
          <w:lang w:val="el-GR"/>
        </w:rPr>
      </w:pPr>
      <w:r w:rsidRPr="00A25510">
        <w:rPr>
          <w:lang w:val="el-GR"/>
        </w:rPr>
        <w:t>Αφεν</w:t>
      </w:r>
      <w:r w:rsidRPr="00A25510">
        <w:rPr>
          <w:spacing w:val="-2"/>
          <w:lang w:val="el-GR"/>
        </w:rPr>
        <w:t>ό</w:t>
      </w:r>
      <w:r w:rsidRPr="00A25510">
        <w:rPr>
          <w:lang w:val="el-GR"/>
        </w:rPr>
        <w:t>ς</w:t>
      </w:r>
      <w:r w:rsidRPr="00A25510">
        <w:rPr>
          <w:spacing w:val="2"/>
          <w:lang w:val="el-GR"/>
        </w:rPr>
        <w:t xml:space="preserve"> </w:t>
      </w:r>
      <w:r w:rsidRPr="00A25510">
        <w:rPr>
          <w:spacing w:val="-1"/>
          <w:lang w:val="el-GR"/>
        </w:rPr>
        <w:t>μ</w:t>
      </w:r>
      <w:r w:rsidRPr="00A25510">
        <w:rPr>
          <w:lang w:val="el-GR"/>
        </w:rPr>
        <w:t>εν</w:t>
      </w:r>
    </w:p>
    <w:p w:rsidR="00A25510" w:rsidRPr="00A25510" w:rsidRDefault="00A25510" w:rsidP="00A25510">
      <w:pPr>
        <w:spacing w:before="120" w:line="360" w:lineRule="auto"/>
        <w:ind w:right="-82"/>
        <w:rPr>
          <w:rFonts w:eastAsia="PMingLiU"/>
          <w:szCs w:val="20"/>
          <w:lang w:val="el-GR"/>
        </w:rPr>
      </w:pPr>
      <w:r w:rsidRPr="00A25510">
        <w:rPr>
          <w:b/>
          <w:bCs/>
          <w:szCs w:val="20"/>
          <w:lang w:val="el-GR"/>
        </w:rPr>
        <w:t xml:space="preserve">  ο</w:t>
      </w:r>
      <w:r w:rsidRPr="00A25510">
        <w:rPr>
          <w:b/>
          <w:bCs/>
          <w:spacing w:val="2"/>
          <w:szCs w:val="20"/>
          <w:lang w:val="el-GR"/>
        </w:rPr>
        <w:t xml:space="preserve"> Διοικητής της 6</w:t>
      </w:r>
      <w:r w:rsidRPr="00A25510">
        <w:rPr>
          <w:b/>
          <w:bCs/>
          <w:spacing w:val="2"/>
          <w:szCs w:val="20"/>
          <w:vertAlign w:val="superscript"/>
          <w:lang w:val="el-GR"/>
        </w:rPr>
        <w:t>ης</w:t>
      </w:r>
      <w:r w:rsidRPr="00A25510">
        <w:rPr>
          <w:b/>
          <w:bCs/>
          <w:spacing w:val="2"/>
          <w:szCs w:val="20"/>
          <w:lang w:val="el-GR"/>
        </w:rPr>
        <w:t xml:space="preserve"> </w:t>
      </w:r>
      <w:r w:rsidRPr="00A25510">
        <w:rPr>
          <w:b/>
          <w:bCs/>
          <w:szCs w:val="20"/>
          <w:lang w:val="el-GR"/>
        </w:rPr>
        <w:t xml:space="preserve"> </w:t>
      </w:r>
      <w:r w:rsidRPr="00A25510">
        <w:rPr>
          <w:szCs w:val="20"/>
          <w:lang w:val="el-GR"/>
        </w:rPr>
        <w:t xml:space="preserve">Υγειονομικής Περιφέρειας Πελοποννήσου, Ηπείρου, Ιονίων Νήσων και Δυτικής Ελλάδας </w:t>
      </w:r>
      <w:r w:rsidRPr="00A25510">
        <w:rPr>
          <w:bCs/>
          <w:szCs w:val="20"/>
          <w:lang w:val="el-GR"/>
        </w:rPr>
        <w:t>κ.</w:t>
      </w:r>
      <w:r w:rsidRPr="00A25510">
        <w:rPr>
          <w:bCs/>
          <w:spacing w:val="30"/>
          <w:szCs w:val="20"/>
          <w:lang w:val="el-GR"/>
        </w:rPr>
        <w:t xml:space="preserve"> </w:t>
      </w:r>
      <w:r w:rsidRPr="00A25510">
        <w:rPr>
          <w:szCs w:val="20"/>
          <w:lang w:val="el-GR"/>
        </w:rPr>
        <w:t>…</w:t>
      </w:r>
      <w:r w:rsidRPr="00A25510">
        <w:rPr>
          <w:spacing w:val="-1"/>
          <w:szCs w:val="20"/>
          <w:lang w:val="el-GR"/>
        </w:rPr>
        <w:t>……</w:t>
      </w:r>
      <w:r w:rsidRPr="00A25510">
        <w:rPr>
          <w:szCs w:val="20"/>
          <w:lang w:val="el-GR"/>
        </w:rPr>
        <w:t>…</w:t>
      </w:r>
      <w:r w:rsidRPr="00A25510">
        <w:rPr>
          <w:spacing w:val="-1"/>
          <w:szCs w:val="20"/>
          <w:lang w:val="el-GR"/>
        </w:rPr>
        <w:t>……</w:t>
      </w:r>
      <w:r w:rsidRPr="00A25510">
        <w:rPr>
          <w:szCs w:val="20"/>
          <w:lang w:val="el-GR"/>
        </w:rPr>
        <w:t>…</w:t>
      </w:r>
      <w:r w:rsidRPr="00A25510">
        <w:rPr>
          <w:spacing w:val="-1"/>
          <w:szCs w:val="20"/>
          <w:lang w:val="el-GR"/>
        </w:rPr>
        <w:t>…</w:t>
      </w:r>
      <w:r w:rsidRPr="00A25510">
        <w:rPr>
          <w:szCs w:val="20"/>
          <w:lang w:val="el-GR"/>
        </w:rPr>
        <w:t>…</w:t>
      </w:r>
      <w:r w:rsidRPr="00A25510">
        <w:rPr>
          <w:spacing w:val="-1"/>
          <w:szCs w:val="20"/>
          <w:lang w:val="el-GR"/>
        </w:rPr>
        <w:t>.</w:t>
      </w:r>
      <w:r w:rsidRPr="00A25510">
        <w:rPr>
          <w:szCs w:val="20"/>
          <w:lang w:val="el-GR"/>
        </w:rPr>
        <w:t xml:space="preserve">., που εδρεύει στην Πάτρα,  </w:t>
      </w:r>
      <w:r w:rsidRPr="003968D5">
        <w:rPr>
          <w:szCs w:val="20"/>
        </w:rPr>
        <w:t>Y</w:t>
      </w:r>
      <w:proofErr w:type="spellStart"/>
      <w:r w:rsidRPr="00A25510">
        <w:rPr>
          <w:szCs w:val="20"/>
          <w:lang w:val="el-GR"/>
        </w:rPr>
        <w:t>πάτης</w:t>
      </w:r>
      <w:proofErr w:type="spellEnd"/>
      <w:r w:rsidRPr="00A25510">
        <w:rPr>
          <w:szCs w:val="20"/>
          <w:lang w:val="el-GR"/>
        </w:rPr>
        <w:t xml:space="preserve">  1 &amp; Ν.Ε.Ο. Πατρών-Αθηνών, Τ.Κ.: 26 441</w:t>
      </w:r>
      <w:r w:rsidRPr="00A25510">
        <w:rPr>
          <w:color w:val="5A5A59"/>
          <w:sz w:val="17"/>
          <w:szCs w:val="17"/>
          <w:shd w:val="clear" w:color="auto" w:fill="FFFFFF"/>
          <w:lang w:val="el-GR"/>
        </w:rPr>
        <w:t xml:space="preserve">, </w:t>
      </w:r>
      <w:r w:rsidRPr="00A25510">
        <w:rPr>
          <w:bCs/>
          <w:spacing w:val="-1"/>
          <w:szCs w:val="20"/>
          <w:lang w:val="el-GR"/>
        </w:rPr>
        <w:t>ε</w:t>
      </w:r>
      <w:r w:rsidRPr="00A25510">
        <w:rPr>
          <w:bCs/>
          <w:szCs w:val="20"/>
          <w:lang w:val="el-GR"/>
        </w:rPr>
        <w:t>φε</w:t>
      </w:r>
      <w:r w:rsidRPr="00A25510">
        <w:rPr>
          <w:bCs/>
          <w:spacing w:val="-1"/>
          <w:szCs w:val="20"/>
          <w:lang w:val="el-GR"/>
        </w:rPr>
        <w:t>ξή</w:t>
      </w:r>
      <w:r w:rsidRPr="00A25510">
        <w:rPr>
          <w:bCs/>
          <w:szCs w:val="20"/>
          <w:lang w:val="el-GR"/>
        </w:rPr>
        <w:t>ς</w:t>
      </w:r>
      <w:r w:rsidRPr="00A25510">
        <w:rPr>
          <w:bCs/>
          <w:spacing w:val="32"/>
          <w:szCs w:val="20"/>
          <w:lang w:val="el-GR"/>
        </w:rPr>
        <w:t xml:space="preserve"> </w:t>
      </w:r>
      <w:r w:rsidRPr="00A25510">
        <w:rPr>
          <w:bCs/>
          <w:szCs w:val="20"/>
          <w:lang w:val="el-GR"/>
        </w:rPr>
        <w:t>η</w:t>
      </w:r>
      <w:r w:rsidRPr="00A25510">
        <w:rPr>
          <w:bCs/>
          <w:spacing w:val="30"/>
          <w:szCs w:val="20"/>
          <w:lang w:val="el-GR"/>
        </w:rPr>
        <w:t xml:space="preserve"> </w:t>
      </w:r>
      <w:r w:rsidRPr="00A25510">
        <w:rPr>
          <w:szCs w:val="20"/>
          <w:lang w:val="el-GR"/>
        </w:rPr>
        <w:t>«Ανα</w:t>
      </w:r>
      <w:r w:rsidRPr="00A25510">
        <w:rPr>
          <w:spacing w:val="-1"/>
          <w:szCs w:val="20"/>
          <w:lang w:val="el-GR"/>
        </w:rPr>
        <w:t>θ</w:t>
      </w:r>
      <w:r w:rsidRPr="00A25510">
        <w:rPr>
          <w:szCs w:val="20"/>
          <w:lang w:val="el-GR"/>
        </w:rPr>
        <w:t>έτουσα</w:t>
      </w:r>
      <w:r w:rsidRPr="00A25510">
        <w:rPr>
          <w:spacing w:val="31"/>
          <w:szCs w:val="20"/>
          <w:lang w:val="el-GR"/>
        </w:rPr>
        <w:t xml:space="preserve"> </w:t>
      </w:r>
      <w:r w:rsidRPr="00A25510">
        <w:rPr>
          <w:szCs w:val="20"/>
          <w:lang w:val="el-GR"/>
        </w:rPr>
        <w:t>Αρχ</w:t>
      </w:r>
      <w:r w:rsidRPr="00A25510">
        <w:rPr>
          <w:spacing w:val="-1"/>
          <w:szCs w:val="20"/>
          <w:lang w:val="el-GR"/>
        </w:rPr>
        <w:t>ή</w:t>
      </w:r>
      <w:r w:rsidRPr="00A25510">
        <w:rPr>
          <w:szCs w:val="20"/>
          <w:lang w:val="el-GR"/>
        </w:rPr>
        <w:t xml:space="preserve">» </w:t>
      </w:r>
    </w:p>
    <w:p w:rsidR="00A25510" w:rsidRPr="00A25510" w:rsidRDefault="00A25510" w:rsidP="00A25510">
      <w:pPr>
        <w:spacing w:before="120" w:line="360" w:lineRule="auto"/>
        <w:ind w:right="-82"/>
        <w:rPr>
          <w:szCs w:val="20"/>
          <w:lang w:val="el-GR"/>
        </w:rPr>
      </w:pPr>
      <w:r w:rsidRPr="00A25510">
        <w:rPr>
          <w:szCs w:val="20"/>
          <w:lang w:val="el-GR"/>
        </w:rPr>
        <w:t xml:space="preserve">και </w:t>
      </w:r>
      <w:r w:rsidRPr="00A25510">
        <w:rPr>
          <w:bCs/>
          <w:spacing w:val="-1"/>
          <w:szCs w:val="20"/>
          <w:lang w:val="el-GR"/>
        </w:rPr>
        <w:t>αφετέρου</w:t>
      </w:r>
    </w:p>
    <w:p w:rsidR="00A25510" w:rsidRPr="00A25510" w:rsidRDefault="00A25510" w:rsidP="00A25510">
      <w:pPr>
        <w:widowControl w:val="0"/>
        <w:autoSpaceDE w:val="0"/>
        <w:autoSpaceDN w:val="0"/>
        <w:adjustRightInd w:val="0"/>
        <w:spacing w:before="120" w:line="360" w:lineRule="auto"/>
        <w:ind w:right="-82"/>
        <w:rPr>
          <w:szCs w:val="20"/>
          <w:lang w:val="el-GR"/>
        </w:rPr>
      </w:pPr>
    </w:p>
    <w:p w:rsidR="00A25510" w:rsidRPr="00A25510" w:rsidRDefault="00A25510" w:rsidP="00A25510">
      <w:pPr>
        <w:spacing w:before="120" w:line="360" w:lineRule="auto"/>
        <w:ind w:right="-82"/>
        <w:rPr>
          <w:szCs w:val="20"/>
          <w:lang w:val="el-GR"/>
        </w:rPr>
      </w:pPr>
      <w:r w:rsidRPr="00A25510">
        <w:rPr>
          <w:szCs w:val="20"/>
          <w:lang w:val="el-GR"/>
        </w:rPr>
        <w:t>Η  …. που εδρεύει στο…., οδός …., Τ.Κ. ….., έχει αριθμό φορολογικού μητρώου …….., υπάγεται στη…., και εκπροσωπείται νόμιμα από ……σύμφωνα με το από…….., η οποία αποκαλείται στο εξής "Προμηθευτής",</w:t>
      </w:r>
    </w:p>
    <w:p w:rsidR="00A25510" w:rsidRPr="00A25510" w:rsidRDefault="00A25510" w:rsidP="00A25510">
      <w:pPr>
        <w:autoSpaceDE w:val="0"/>
        <w:autoSpaceDN w:val="0"/>
        <w:adjustRightInd w:val="0"/>
        <w:spacing w:after="0"/>
        <w:rPr>
          <w:rFonts w:eastAsia="Arial-BoldMT" w:cs="Arial-BoldMT"/>
          <w:bCs/>
          <w:color w:val="00000A"/>
          <w:sz w:val="24"/>
          <w:lang w:val="el-GR"/>
        </w:rPr>
      </w:pPr>
      <w:r w:rsidRPr="00A25510">
        <w:rPr>
          <w:rFonts w:eastAsia="Arial-BoldMT" w:cs="Arial-BoldMT"/>
          <w:bCs/>
          <w:color w:val="00000A"/>
          <w:sz w:val="24"/>
          <w:lang w:val="el-GR"/>
        </w:rPr>
        <w:t>Λαμβάνοντας υπόψη :</w:t>
      </w:r>
    </w:p>
    <w:p w:rsidR="00A25510" w:rsidRPr="00A25510" w:rsidRDefault="00A25510" w:rsidP="00A25510">
      <w:pPr>
        <w:autoSpaceDE w:val="0"/>
        <w:autoSpaceDN w:val="0"/>
        <w:adjustRightInd w:val="0"/>
        <w:spacing w:after="0"/>
        <w:rPr>
          <w:rFonts w:eastAsia="ArialMT" w:cs="ArialMT"/>
          <w:bCs/>
          <w:color w:val="00000A"/>
          <w:sz w:val="24"/>
          <w:lang w:val="el-GR"/>
        </w:rPr>
      </w:pPr>
      <w:r w:rsidRPr="00A25510">
        <w:rPr>
          <w:rFonts w:eastAsia="ArialMT" w:cs="ArialMT"/>
          <w:bCs/>
          <w:color w:val="00000A"/>
          <w:sz w:val="24"/>
          <w:lang w:val="el-GR"/>
        </w:rPr>
        <w:t>1) Την υπ. αριθ. …………….. διακήρυξη της Αναθέτουσας Αρχής.</w:t>
      </w:r>
    </w:p>
    <w:p w:rsidR="00A25510" w:rsidRPr="00A25510" w:rsidRDefault="00A25510" w:rsidP="00A25510">
      <w:pPr>
        <w:autoSpaceDE w:val="0"/>
        <w:autoSpaceDN w:val="0"/>
        <w:adjustRightInd w:val="0"/>
        <w:spacing w:after="0"/>
        <w:rPr>
          <w:rFonts w:eastAsia="ArialMT" w:cs="ArialMT"/>
          <w:bCs/>
          <w:color w:val="00000A"/>
          <w:sz w:val="24"/>
          <w:lang w:val="el-GR"/>
        </w:rPr>
      </w:pPr>
      <w:r w:rsidRPr="00A25510">
        <w:rPr>
          <w:rFonts w:eastAsia="ArialMT" w:cs="ArialMT"/>
          <w:bCs/>
          <w:color w:val="00000A"/>
          <w:sz w:val="24"/>
          <w:lang w:val="el-GR"/>
        </w:rPr>
        <w:t>2) Την από …………….. προσφορά του προμηθευτή , που υποβλήθηκε στο πλαίσιο του διαγωνισμού της προαναφερόμενης διακήρυξης.</w:t>
      </w:r>
    </w:p>
    <w:p w:rsidR="00A25510" w:rsidRPr="00A25510" w:rsidRDefault="00A25510" w:rsidP="00A25510">
      <w:pPr>
        <w:autoSpaceDE w:val="0"/>
        <w:autoSpaceDN w:val="0"/>
        <w:adjustRightInd w:val="0"/>
        <w:spacing w:after="0"/>
        <w:rPr>
          <w:rFonts w:eastAsia="ArialMT" w:cs="ArialMT"/>
          <w:bCs/>
          <w:color w:val="00000A"/>
          <w:sz w:val="24"/>
          <w:lang w:val="el-GR"/>
        </w:rPr>
      </w:pPr>
      <w:r w:rsidRPr="00A25510">
        <w:rPr>
          <w:rFonts w:eastAsia="ArialMT" w:cs="ArialMT"/>
          <w:bCs/>
          <w:color w:val="00000A"/>
          <w:sz w:val="24"/>
          <w:lang w:val="el-GR"/>
        </w:rPr>
        <w:t>3) Την υπ. αριθ. ................... απόφαση της Αναθέτουσας Αρχής, με την οποία κατακυρώθηκε το αποτέλεσμα του διαγωνισμού της προαναφερόμενης διακήρυξης, στον προμηθευτή.</w:t>
      </w:r>
    </w:p>
    <w:p w:rsidR="00A25510" w:rsidRPr="00A25510" w:rsidRDefault="00A25510" w:rsidP="00A25510">
      <w:pPr>
        <w:autoSpaceDE w:val="0"/>
        <w:autoSpaceDN w:val="0"/>
        <w:adjustRightInd w:val="0"/>
        <w:spacing w:after="0"/>
        <w:rPr>
          <w:rFonts w:eastAsia="Arial-BoldMT" w:cs="Arial-BoldMT"/>
          <w:bCs/>
          <w:color w:val="00000A"/>
          <w:sz w:val="24"/>
          <w:lang w:val="el-GR"/>
        </w:rPr>
      </w:pPr>
      <w:r w:rsidRPr="00A25510">
        <w:rPr>
          <w:rFonts w:eastAsia="Arial-BoldMT" w:cs="Arial-BoldMT"/>
          <w:bCs/>
          <w:color w:val="00000A"/>
          <w:sz w:val="24"/>
          <w:lang w:val="el-GR"/>
        </w:rPr>
        <w:t>Συμφώνησαν και έκαναν αμοιβαία αποδεκτά τα ακόλουθα:</w:t>
      </w:r>
    </w:p>
    <w:p w:rsidR="00A25510" w:rsidRPr="00A25510" w:rsidRDefault="00A25510" w:rsidP="00A25510">
      <w:pPr>
        <w:autoSpaceDE w:val="0"/>
        <w:autoSpaceDN w:val="0"/>
        <w:adjustRightInd w:val="0"/>
        <w:spacing w:after="0"/>
        <w:rPr>
          <w:rFonts w:eastAsia="Arial-BoldMT" w:cs="Arial-BoldMT"/>
          <w:bCs/>
          <w:color w:val="00000A"/>
          <w:sz w:val="24"/>
          <w:lang w:val="el-GR"/>
        </w:rPr>
      </w:pPr>
    </w:p>
    <w:p w:rsidR="00DE6D55" w:rsidRDefault="00DE6D55" w:rsidP="00DE6D55">
      <w:pPr>
        <w:pStyle w:val="1"/>
        <w:rPr>
          <w:lang w:val="el-GR"/>
        </w:rPr>
      </w:pPr>
      <w:r>
        <w:rPr>
          <w:lang w:val="el-GR"/>
        </w:rPr>
        <w:lastRenderedPageBreak/>
        <w:t>1.</w:t>
      </w:r>
      <w:r>
        <w:rPr>
          <w:lang w:val="el-GR"/>
        </w:rPr>
        <w:tab/>
        <w:t>ΟΡΙΣΜΟΙ</w:t>
      </w:r>
    </w:p>
    <w:p w:rsidR="00A25510" w:rsidRPr="00A25510" w:rsidRDefault="00A25510" w:rsidP="00A25510">
      <w:pPr>
        <w:autoSpaceDE w:val="0"/>
        <w:autoSpaceDN w:val="0"/>
        <w:adjustRightInd w:val="0"/>
        <w:spacing w:after="0"/>
        <w:rPr>
          <w:rFonts w:eastAsia="ArialMT" w:cs="ArialMT"/>
          <w:bCs/>
          <w:color w:val="00000A"/>
          <w:sz w:val="24"/>
          <w:lang w:val="el-GR"/>
        </w:rPr>
      </w:pPr>
      <w:r w:rsidRPr="00A25510">
        <w:rPr>
          <w:rFonts w:eastAsia="Arial-BoldMT" w:cs="Arial-BoldMT"/>
          <w:b/>
          <w:bCs/>
          <w:color w:val="00000A"/>
          <w:sz w:val="24"/>
          <w:lang w:val="el-GR"/>
        </w:rPr>
        <w:t>Διοικητική εντολή</w:t>
      </w:r>
      <w:r w:rsidRPr="00A25510">
        <w:rPr>
          <w:rFonts w:eastAsia="ArialMT" w:cs="ArialMT"/>
          <w:b/>
          <w:bCs/>
          <w:color w:val="00000A"/>
          <w:sz w:val="24"/>
          <w:lang w:val="el-GR"/>
        </w:rPr>
        <w:t>:</w:t>
      </w:r>
      <w:r w:rsidRPr="00A25510">
        <w:rPr>
          <w:rFonts w:eastAsia="ArialMT" w:cs="ArialMT"/>
          <w:bCs/>
          <w:color w:val="00000A"/>
          <w:sz w:val="24"/>
          <w:lang w:val="el-GR"/>
        </w:rPr>
        <w:t xml:space="preserve"> Οιαδήποτε οδηγία ή εντολή δίδεται γραπτώς από την Αναθέτουσα Αρχή στον ΠΡΟΜΗΘΕΥΤΗ, σχετικά με την υλοποίηση της σύμβασης.</w:t>
      </w:r>
    </w:p>
    <w:p w:rsidR="00A25510" w:rsidRPr="00A25510" w:rsidRDefault="00A25510" w:rsidP="00A25510">
      <w:pPr>
        <w:autoSpaceDE w:val="0"/>
        <w:autoSpaceDN w:val="0"/>
        <w:adjustRightInd w:val="0"/>
        <w:spacing w:after="0"/>
        <w:rPr>
          <w:rFonts w:eastAsia="ArialMT" w:cs="ArialMT"/>
          <w:bCs/>
          <w:color w:val="00000A"/>
          <w:sz w:val="24"/>
          <w:lang w:val="el-GR"/>
        </w:rPr>
      </w:pPr>
      <w:r w:rsidRPr="00A25510">
        <w:rPr>
          <w:rFonts w:eastAsia="Arial-BoldMT" w:cs="Arial-BoldMT"/>
          <w:b/>
          <w:bCs/>
          <w:color w:val="00000A"/>
          <w:sz w:val="24"/>
          <w:lang w:val="el-GR"/>
        </w:rPr>
        <w:t>Έγγραφο</w:t>
      </w:r>
      <w:r w:rsidRPr="00A25510">
        <w:rPr>
          <w:rFonts w:eastAsia="ArialMT" w:cs="ArialMT"/>
          <w:b/>
          <w:bCs/>
          <w:color w:val="00000A"/>
          <w:sz w:val="24"/>
          <w:lang w:val="el-GR"/>
        </w:rPr>
        <w:t>:</w:t>
      </w:r>
      <w:r w:rsidRPr="00A25510">
        <w:rPr>
          <w:rFonts w:eastAsia="ArialMT" w:cs="ArialMT"/>
          <w:bCs/>
          <w:color w:val="00000A"/>
          <w:sz w:val="24"/>
          <w:lang w:val="el-GR"/>
        </w:rPr>
        <w:t xml:space="preserve"> κάθε χειρόγραφη, δακτυλογραφημένη ή έντυπη ειδοποίηση, εντολή ή οδηγία ή πιστοποιητικό που εκδίδεται βάσει της Σύμβασης, συμπεριλαμβανομένων των τηλετυπιών και των τηλεομοιοτυπιών.</w:t>
      </w:r>
    </w:p>
    <w:p w:rsidR="00A25510" w:rsidRPr="00A25510" w:rsidRDefault="00A25510" w:rsidP="00A25510">
      <w:pPr>
        <w:autoSpaceDE w:val="0"/>
        <w:autoSpaceDN w:val="0"/>
        <w:adjustRightInd w:val="0"/>
        <w:spacing w:after="0"/>
        <w:rPr>
          <w:rFonts w:eastAsia="ArialMT" w:cs="ArialMT"/>
          <w:bCs/>
          <w:color w:val="00000A"/>
          <w:sz w:val="24"/>
          <w:lang w:val="el-GR"/>
        </w:rPr>
      </w:pPr>
      <w:r w:rsidRPr="00A25510">
        <w:rPr>
          <w:rFonts w:eastAsia="Arial-BoldMT" w:cs="Arial-BoldMT"/>
          <w:b/>
          <w:bCs/>
          <w:color w:val="00000A"/>
          <w:sz w:val="24"/>
          <w:lang w:val="el-GR"/>
        </w:rPr>
        <w:t xml:space="preserve">Προμήθεια </w:t>
      </w:r>
      <w:r w:rsidRPr="00A25510">
        <w:rPr>
          <w:rFonts w:eastAsia="ArialMT" w:cs="ArialMT"/>
          <w:b/>
          <w:bCs/>
          <w:color w:val="00000A"/>
          <w:sz w:val="24"/>
          <w:lang w:val="el-GR"/>
        </w:rPr>
        <w:t>:</w:t>
      </w:r>
      <w:r w:rsidRPr="00A25510">
        <w:rPr>
          <w:rFonts w:eastAsia="ArialMT" w:cs="ArialMT"/>
          <w:bCs/>
          <w:color w:val="00000A"/>
          <w:sz w:val="24"/>
          <w:lang w:val="el-GR"/>
        </w:rPr>
        <w:t xml:space="preserve"> …………………….., όπως εξειδικεύεται στη Σύμβαση.</w:t>
      </w:r>
    </w:p>
    <w:p w:rsidR="00A25510" w:rsidRPr="00A25510" w:rsidRDefault="00A25510" w:rsidP="00A25510">
      <w:pPr>
        <w:autoSpaceDE w:val="0"/>
        <w:autoSpaceDN w:val="0"/>
        <w:adjustRightInd w:val="0"/>
        <w:spacing w:after="0"/>
        <w:rPr>
          <w:rFonts w:eastAsia="ArialMT" w:cs="ArialMT"/>
          <w:bCs/>
          <w:color w:val="00000A"/>
          <w:sz w:val="24"/>
          <w:lang w:val="el-GR"/>
        </w:rPr>
      </w:pPr>
      <w:r w:rsidRPr="00A25510">
        <w:rPr>
          <w:rFonts w:eastAsia="Arial-BoldMT" w:cs="Arial-BoldMT"/>
          <w:b/>
          <w:bCs/>
          <w:color w:val="00000A"/>
          <w:sz w:val="24"/>
          <w:lang w:val="el-GR"/>
        </w:rPr>
        <w:t>Ημερομηνία έναρξης ισχύος της σύμβασης:</w:t>
      </w:r>
      <w:r w:rsidRPr="00A25510">
        <w:rPr>
          <w:rFonts w:eastAsia="Arial-BoldMT" w:cs="Arial-BoldMT"/>
          <w:bCs/>
          <w:color w:val="00000A"/>
          <w:sz w:val="24"/>
          <w:lang w:val="el-GR"/>
        </w:rPr>
        <w:t xml:space="preserve"> </w:t>
      </w:r>
      <w:r w:rsidRPr="00A25510">
        <w:rPr>
          <w:rFonts w:eastAsia="ArialMT" w:cs="ArialMT"/>
          <w:bCs/>
          <w:color w:val="00000A"/>
          <w:sz w:val="24"/>
          <w:lang w:val="el-GR"/>
        </w:rPr>
        <w:t>Η ημερομηνία υπογραφής της Σύμβασης.</w:t>
      </w:r>
    </w:p>
    <w:p w:rsidR="00A25510" w:rsidRPr="00A25510" w:rsidRDefault="00A25510" w:rsidP="00A25510">
      <w:pPr>
        <w:autoSpaceDE w:val="0"/>
        <w:autoSpaceDN w:val="0"/>
        <w:adjustRightInd w:val="0"/>
        <w:spacing w:after="0"/>
        <w:rPr>
          <w:rFonts w:eastAsia="ArialMT" w:cs="ArialMT"/>
          <w:bCs/>
          <w:color w:val="00000A"/>
          <w:sz w:val="24"/>
          <w:lang w:val="el-GR"/>
        </w:rPr>
      </w:pPr>
      <w:r w:rsidRPr="00A25510">
        <w:rPr>
          <w:rFonts w:eastAsia="Arial-BoldMT" w:cs="Arial-BoldMT"/>
          <w:b/>
          <w:bCs/>
          <w:color w:val="00000A"/>
          <w:sz w:val="24"/>
          <w:lang w:val="el-GR"/>
        </w:rPr>
        <w:t>Ημέρα</w:t>
      </w:r>
      <w:r w:rsidRPr="00A25510">
        <w:rPr>
          <w:rFonts w:eastAsia="ArialMT" w:cs="ArialMT"/>
          <w:b/>
          <w:bCs/>
          <w:color w:val="00000A"/>
          <w:sz w:val="24"/>
          <w:lang w:val="el-GR"/>
        </w:rPr>
        <w:t>:</w:t>
      </w:r>
      <w:r w:rsidRPr="00A25510">
        <w:rPr>
          <w:rFonts w:eastAsia="ArialMT" w:cs="ArialMT"/>
          <w:bCs/>
          <w:color w:val="00000A"/>
          <w:sz w:val="24"/>
          <w:lang w:val="el-GR"/>
        </w:rPr>
        <w:t xml:space="preserve"> Η ημερολογιακή ημέρα.</w:t>
      </w:r>
    </w:p>
    <w:p w:rsidR="00A25510" w:rsidRPr="00A25510" w:rsidRDefault="00A25510" w:rsidP="00A25510">
      <w:pPr>
        <w:autoSpaceDE w:val="0"/>
        <w:autoSpaceDN w:val="0"/>
        <w:adjustRightInd w:val="0"/>
        <w:spacing w:after="0"/>
        <w:rPr>
          <w:rFonts w:eastAsia="ArialMT" w:cs="ArialMT"/>
          <w:bCs/>
          <w:color w:val="00000A"/>
          <w:sz w:val="24"/>
          <w:lang w:val="el-GR"/>
        </w:rPr>
      </w:pPr>
      <w:r w:rsidRPr="00A25510">
        <w:rPr>
          <w:rFonts w:eastAsia="Arial-BoldMT" w:cs="Arial-BoldMT"/>
          <w:b/>
          <w:bCs/>
          <w:color w:val="00000A"/>
          <w:sz w:val="24"/>
          <w:lang w:val="el-GR"/>
        </w:rPr>
        <w:t>Επιτροπή Παραλαβής</w:t>
      </w:r>
      <w:r w:rsidRPr="00A25510">
        <w:rPr>
          <w:rFonts w:eastAsia="Arial-BoldMT" w:cs="Arial-BoldMT"/>
          <w:bCs/>
          <w:color w:val="00000A"/>
          <w:sz w:val="24"/>
          <w:lang w:val="el-GR"/>
        </w:rPr>
        <w:t xml:space="preserve"> </w:t>
      </w:r>
      <w:r w:rsidRPr="00A25510">
        <w:rPr>
          <w:rFonts w:eastAsia="ArialMT" w:cs="ArialMT"/>
          <w:bCs/>
          <w:color w:val="00000A"/>
          <w:sz w:val="24"/>
          <w:lang w:val="el-GR"/>
        </w:rPr>
        <w:t>: Το αρμόδιο συλλογικό όργανο, με βασικές αρμοδιότητες την οριστική παραλαβή της προμήθειας.</w:t>
      </w:r>
    </w:p>
    <w:p w:rsidR="00A25510" w:rsidRPr="00A25510" w:rsidRDefault="00A25510" w:rsidP="00A25510">
      <w:pPr>
        <w:autoSpaceDE w:val="0"/>
        <w:autoSpaceDN w:val="0"/>
        <w:adjustRightInd w:val="0"/>
        <w:spacing w:after="0"/>
        <w:rPr>
          <w:rFonts w:eastAsia="ArialMT" w:cs="ArialMT"/>
          <w:bCs/>
          <w:color w:val="00000A"/>
          <w:sz w:val="24"/>
          <w:lang w:val="el-GR"/>
        </w:rPr>
      </w:pPr>
      <w:r w:rsidRPr="00A25510">
        <w:rPr>
          <w:rFonts w:eastAsia="Arial-BoldMT" w:cs="Arial-BoldMT"/>
          <w:b/>
          <w:bCs/>
          <w:color w:val="00000A"/>
          <w:sz w:val="24"/>
          <w:lang w:val="el-GR"/>
        </w:rPr>
        <w:t>Παραδοτέα</w:t>
      </w:r>
      <w:r w:rsidRPr="00A25510">
        <w:rPr>
          <w:rFonts w:eastAsia="ArialMT" w:cs="ArialMT"/>
          <w:b/>
          <w:bCs/>
          <w:color w:val="00000A"/>
          <w:sz w:val="24"/>
          <w:lang w:val="el-GR"/>
        </w:rPr>
        <w:t>:</w:t>
      </w:r>
      <w:r w:rsidRPr="00A25510">
        <w:rPr>
          <w:rFonts w:eastAsia="ArialMT" w:cs="ArialMT"/>
          <w:bCs/>
          <w:color w:val="00000A"/>
          <w:sz w:val="24"/>
          <w:lang w:val="el-GR"/>
        </w:rPr>
        <w:t xml:space="preserve"> Τα είδη που ο προμηθευτής θα παραδώσει ή οφείλει να παραδώσει στην Αναθέτουσα Αρχή, σύμφωνα με τη Σύμβαση.</w:t>
      </w:r>
    </w:p>
    <w:p w:rsidR="00A25510" w:rsidRPr="00A25510" w:rsidRDefault="00A25510" w:rsidP="00A25510">
      <w:pPr>
        <w:autoSpaceDE w:val="0"/>
        <w:autoSpaceDN w:val="0"/>
        <w:adjustRightInd w:val="0"/>
        <w:spacing w:after="0"/>
        <w:rPr>
          <w:rFonts w:eastAsia="ArialMT" w:cs="ArialMT"/>
          <w:bCs/>
          <w:color w:val="00000A"/>
          <w:sz w:val="24"/>
          <w:lang w:val="el-GR"/>
        </w:rPr>
      </w:pPr>
      <w:r w:rsidRPr="00A25510">
        <w:rPr>
          <w:rFonts w:eastAsia="Arial-BoldMT" w:cs="Arial-BoldMT"/>
          <w:b/>
          <w:bCs/>
          <w:color w:val="00000A"/>
          <w:sz w:val="24"/>
          <w:lang w:val="el-GR"/>
        </w:rPr>
        <w:t>Προθεσμίες</w:t>
      </w:r>
      <w:r w:rsidRPr="00A25510">
        <w:rPr>
          <w:rFonts w:eastAsia="ArialMT" w:cs="ArialMT"/>
          <w:b/>
          <w:bCs/>
          <w:color w:val="00000A"/>
          <w:sz w:val="24"/>
          <w:lang w:val="el-GR"/>
        </w:rPr>
        <w:t>:</w:t>
      </w:r>
      <w:r w:rsidRPr="00A25510">
        <w:rPr>
          <w:rFonts w:eastAsia="ArialMT" w:cs="ArialMT"/>
          <w:bCs/>
          <w:color w:val="00000A"/>
          <w:sz w:val="24"/>
          <w:lang w:val="el-GR"/>
        </w:rPr>
        <w:t xml:space="preserve"> τα αναφερόμενα στη Σύμβαση χρονικά διαστήματα σε ημέρες, που αρχίζουν να υπολογίζονται από την επομένη της πράξης, ενέργειας ή γεγονότος που ορίζεται στη Σύμβαση ως αφετηρία. Όταν η τελευταία ημέρα του χρονικού διαστήματος συμπίπτει με μη εργάσιμη ημέρα, η προθεσμία λήγει στο τέλος της πρώτης εργάσιμης ημέρας μετά την τελευταία ημέρα του χρονικού διαστήματος.</w:t>
      </w:r>
    </w:p>
    <w:p w:rsidR="00A25510" w:rsidRPr="00A25510" w:rsidRDefault="00A25510" w:rsidP="00A25510">
      <w:pPr>
        <w:autoSpaceDE w:val="0"/>
        <w:autoSpaceDN w:val="0"/>
        <w:adjustRightInd w:val="0"/>
        <w:spacing w:after="0"/>
        <w:rPr>
          <w:rFonts w:eastAsia="ArialMT" w:cs="ArialMT"/>
          <w:bCs/>
          <w:color w:val="00000A"/>
          <w:sz w:val="24"/>
          <w:lang w:val="el-GR"/>
        </w:rPr>
      </w:pPr>
      <w:r w:rsidRPr="00A25510">
        <w:rPr>
          <w:rFonts w:eastAsia="Arial-BoldMT" w:cs="Arial-BoldMT"/>
          <w:b/>
          <w:bCs/>
          <w:color w:val="00000A"/>
          <w:sz w:val="24"/>
          <w:lang w:val="el-GR"/>
        </w:rPr>
        <w:t>Προσφορά</w:t>
      </w:r>
      <w:r w:rsidRPr="00A25510">
        <w:rPr>
          <w:rFonts w:eastAsia="ArialMT" w:cs="ArialMT"/>
          <w:b/>
          <w:bCs/>
          <w:color w:val="00000A"/>
          <w:sz w:val="24"/>
          <w:lang w:val="el-GR"/>
        </w:rPr>
        <w:t>:</w:t>
      </w:r>
      <w:r w:rsidRPr="00A25510">
        <w:rPr>
          <w:rFonts w:eastAsia="ArialMT" w:cs="ArialMT"/>
          <w:bCs/>
          <w:color w:val="00000A"/>
          <w:sz w:val="24"/>
          <w:lang w:val="el-GR"/>
        </w:rPr>
        <w:t xml:space="preserve"> η από …………………….. προσφορά του προμηθευτή προς την Αναθέτουσα Αρχή.</w:t>
      </w:r>
    </w:p>
    <w:p w:rsidR="00A25510" w:rsidRPr="00A25510" w:rsidRDefault="00A25510" w:rsidP="00A25510">
      <w:pPr>
        <w:autoSpaceDE w:val="0"/>
        <w:autoSpaceDN w:val="0"/>
        <w:adjustRightInd w:val="0"/>
        <w:spacing w:after="0"/>
        <w:rPr>
          <w:rFonts w:eastAsia="ArialMT" w:cs="ArialMT"/>
          <w:bCs/>
          <w:color w:val="00000A"/>
          <w:sz w:val="24"/>
          <w:lang w:val="el-GR"/>
        </w:rPr>
      </w:pPr>
      <w:r w:rsidRPr="00A25510">
        <w:rPr>
          <w:rFonts w:eastAsia="Arial-BoldMT" w:cs="Arial-BoldMT"/>
          <w:b/>
          <w:bCs/>
          <w:color w:val="00000A"/>
          <w:sz w:val="24"/>
          <w:lang w:val="el-GR"/>
        </w:rPr>
        <w:t>Σύμβαση</w:t>
      </w:r>
      <w:r w:rsidRPr="00A25510">
        <w:rPr>
          <w:rFonts w:eastAsia="ArialMT" w:cs="ArialMT"/>
          <w:b/>
          <w:bCs/>
          <w:color w:val="00000A"/>
          <w:sz w:val="24"/>
          <w:lang w:val="el-GR"/>
        </w:rPr>
        <w:t>:</w:t>
      </w:r>
      <w:r w:rsidRPr="00A25510">
        <w:rPr>
          <w:rFonts w:eastAsia="ArialMT" w:cs="ArialMT"/>
          <w:bCs/>
          <w:color w:val="00000A"/>
          <w:sz w:val="24"/>
          <w:lang w:val="el-GR"/>
        </w:rPr>
        <w:t xml:space="preserve"> η παρούσα συμφωνία που συνάπτουν και υπογράφουν τα συμβαλλόμενα μέρη για την εκτέλεση της προμήθειας, όπως είναι δυνατό να τροποποιηθεί ή συμπληρωθεί.</w:t>
      </w:r>
    </w:p>
    <w:p w:rsidR="00A25510" w:rsidRPr="00A25510" w:rsidRDefault="00A25510" w:rsidP="00A25510">
      <w:pPr>
        <w:autoSpaceDE w:val="0"/>
        <w:autoSpaceDN w:val="0"/>
        <w:adjustRightInd w:val="0"/>
        <w:spacing w:after="0"/>
        <w:rPr>
          <w:rFonts w:eastAsia="ArialMT" w:cs="ArialMT"/>
          <w:bCs/>
          <w:color w:val="00000A"/>
          <w:sz w:val="24"/>
          <w:lang w:val="el-GR"/>
        </w:rPr>
      </w:pPr>
      <w:r w:rsidRPr="00A25510">
        <w:rPr>
          <w:rFonts w:eastAsia="Arial-BoldMT" w:cs="Arial-BoldMT"/>
          <w:b/>
          <w:bCs/>
          <w:color w:val="00000A"/>
          <w:sz w:val="24"/>
          <w:lang w:val="el-GR"/>
        </w:rPr>
        <w:t>Συμβατικά τεύχη</w:t>
      </w:r>
      <w:r w:rsidRPr="00A25510">
        <w:rPr>
          <w:rFonts w:eastAsia="Arial-BoldMT" w:cs="Arial-BoldMT"/>
          <w:bCs/>
          <w:color w:val="00000A"/>
          <w:sz w:val="24"/>
          <w:lang w:val="el-GR"/>
        </w:rPr>
        <w:t xml:space="preserve"> </w:t>
      </w:r>
      <w:r w:rsidRPr="00A25510">
        <w:rPr>
          <w:rFonts w:eastAsia="ArialMT" w:cs="ArialMT"/>
          <w:bCs/>
          <w:color w:val="00000A"/>
          <w:sz w:val="24"/>
          <w:lang w:val="el-GR"/>
        </w:rPr>
        <w:t>: Τα τεύχη της Σύμβασης μεταξύ της Αναθέτουσας Αρχής και του ΠΡΟΜΗΘΕΥΤΗ, καθώς και όλα τα τεύχη που τη συνοδεύουν και τη συμπληρώνουν και περιλαμβάνουν κατά σειρά ισχύος : α) τη Σύμβαση, β) τη Διακήρυξη, γ) την Προσφορά του ΠΡΟΜΗΘΕΥΤΗ.</w:t>
      </w:r>
    </w:p>
    <w:p w:rsidR="00A25510" w:rsidRPr="00A25510" w:rsidRDefault="00A25510" w:rsidP="00A25510">
      <w:pPr>
        <w:autoSpaceDE w:val="0"/>
        <w:autoSpaceDN w:val="0"/>
        <w:adjustRightInd w:val="0"/>
        <w:spacing w:after="0"/>
        <w:rPr>
          <w:rFonts w:eastAsia="ArialMT" w:cs="ArialMT"/>
          <w:bCs/>
          <w:color w:val="00000A"/>
          <w:sz w:val="24"/>
          <w:lang w:val="el-GR"/>
        </w:rPr>
      </w:pPr>
      <w:r w:rsidRPr="00A25510">
        <w:rPr>
          <w:rFonts w:eastAsia="Arial-BoldMT" w:cs="Arial-BoldMT"/>
          <w:b/>
          <w:bCs/>
          <w:color w:val="00000A"/>
          <w:sz w:val="24"/>
          <w:lang w:val="el-GR"/>
        </w:rPr>
        <w:t>Συμβατικό τίμημα</w:t>
      </w:r>
      <w:r w:rsidRPr="00A25510">
        <w:rPr>
          <w:rFonts w:eastAsia="ArialMT" w:cs="ArialMT"/>
          <w:b/>
          <w:bCs/>
          <w:color w:val="00000A"/>
          <w:sz w:val="24"/>
          <w:lang w:val="el-GR"/>
        </w:rPr>
        <w:t>:</w:t>
      </w:r>
      <w:r w:rsidRPr="00A25510">
        <w:rPr>
          <w:rFonts w:eastAsia="ArialMT" w:cs="ArialMT"/>
          <w:bCs/>
          <w:color w:val="00000A"/>
          <w:sz w:val="24"/>
          <w:lang w:val="el-GR"/>
        </w:rPr>
        <w:t xml:space="preserve"> το συνολικό συμβατικό αντάλλαγμα για την υλοποίηση της προμήθειας.</w:t>
      </w:r>
    </w:p>
    <w:p w:rsidR="00A25510" w:rsidRPr="00A25510" w:rsidRDefault="00A25510" w:rsidP="00A25510">
      <w:pPr>
        <w:autoSpaceDE w:val="0"/>
        <w:autoSpaceDN w:val="0"/>
        <w:adjustRightInd w:val="0"/>
        <w:spacing w:after="0"/>
        <w:rPr>
          <w:rFonts w:eastAsia="ArialMT" w:cs="ArialMT"/>
          <w:bCs/>
          <w:color w:val="00000A"/>
          <w:sz w:val="24"/>
          <w:lang w:val="el-GR"/>
        </w:rPr>
      </w:pPr>
    </w:p>
    <w:p w:rsidR="00230B1D" w:rsidRDefault="00230B1D" w:rsidP="00230B1D">
      <w:pPr>
        <w:pStyle w:val="1"/>
        <w:rPr>
          <w:lang w:val="el-GR"/>
        </w:rPr>
      </w:pPr>
      <w:r>
        <w:rPr>
          <w:lang w:val="el-GR"/>
        </w:rPr>
        <w:lastRenderedPageBreak/>
        <w:t>2.</w:t>
      </w:r>
      <w:r>
        <w:rPr>
          <w:lang w:val="el-GR"/>
        </w:rPr>
        <w:tab/>
        <w:t xml:space="preserve">ΑΝΤΙΚΕΙΜΕΝΟ ΤΗΣ ΠΑΡΟΥΣΑΣ ΣΥΜΒΑΣΗΣ-ΤΙΜΕΣ </w:t>
      </w:r>
    </w:p>
    <w:p w:rsidR="00A25510" w:rsidRPr="00A25510" w:rsidRDefault="00A25510" w:rsidP="00A25510">
      <w:pPr>
        <w:autoSpaceDE w:val="0"/>
        <w:autoSpaceDN w:val="0"/>
        <w:adjustRightInd w:val="0"/>
        <w:spacing w:after="0"/>
        <w:rPr>
          <w:rFonts w:eastAsia="ArialMT" w:cs="ArialMT"/>
          <w:bCs/>
          <w:color w:val="00000A"/>
          <w:sz w:val="24"/>
          <w:lang w:val="el-GR"/>
        </w:rPr>
      </w:pPr>
      <w:r w:rsidRPr="00A25510">
        <w:rPr>
          <w:rFonts w:eastAsia="ArialMT" w:cs="ArialMT"/>
          <w:bCs/>
          <w:color w:val="00000A"/>
          <w:sz w:val="24"/>
          <w:lang w:val="el-GR"/>
        </w:rPr>
        <w:t xml:space="preserve">Με την παρούσα, η Αναθέτουσα Αρχή αναθέτει και ο ΠΡΟΜΗΘΕΥΤΗΣ αναλαμβάνει, έναντι της αμοιβής που αναφέρεται πιο κάτω στην παρούσα, την υλοποίηση της προμήθειας </w:t>
      </w:r>
      <w:proofErr w:type="spellStart"/>
      <w:r w:rsidRPr="00A25510">
        <w:rPr>
          <w:rFonts w:ascii="Cambria Math" w:eastAsia="ArialMT" w:hAnsi="Cambria Math" w:cs="Cambria Math"/>
          <w:bCs/>
          <w:color w:val="00000A"/>
          <w:sz w:val="24"/>
          <w:lang w:val="el-GR"/>
        </w:rPr>
        <w:t>≪</w:t>
      </w:r>
      <w:r w:rsidRPr="00A25510">
        <w:rPr>
          <w:rFonts w:eastAsia="ArialMT"/>
          <w:bCs/>
          <w:color w:val="00000A"/>
          <w:sz w:val="24"/>
          <w:lang w:val="el-GR"/>
        </w:rPr>
        <w:t>…</w:t>
      </w:r>
      <w:r w:rsidRPr="00A25510">
        <w:rPr>
          <w:rFonts w:eastAsia="ArialMT" w:cs="ArialMT"/>
          <w:bCs/>
          <w:color w:val="00000A"/>
          <w:sz w:val="24"/>
          <w:lang w:val="el-GR"/>
        </w:rPr>
        <w:t>..……………………..</w:t>
      </w:r>
      <w:r w:rsidRPr="00A25510">
        <w:rPr>
          <w:rFonts w:ascii="Cambria Math" w:eastAsia="ArialMT" w:hAnsi="Cambria Math" w:cs="Cambria Math"/>
          <w:bCs/>
          <w:color w:val="00000A"/>
          <w:sz w:val="24"/>
          <w:lang w:val="el-GR"/>
        </w:rPr>
        <w:t>≫</w:t>
      </w:r>
      <w:proofErr w:type="spellEnd"/>
      <w:r w:rsidRPr="00A25510">
        <w:rPr>
          <w:rFonts w:eastAsia="ArialMT" w:cs="ArialMT"/>
          <w:bCs/>
          <w:color w:val="00000A"/>
          <w:sz w:val="24"/>
          <w:lang w:val="el-GR"/>
        </w:rPr>
        <w:t>. Η προμήθεια θα πραγματοποιηθεί, σύμφωνα με την προσφορά του ΠΡΟΜΗΘΕΥΤΗ, σε συνδυασμό με τους όρους της αριθμ. ………… διακήρυξης και την υπ’ αριθμ. ................... απόφαση κατακύρωσης της Αναθέτουσας Αρχής.</w:t>
      </w:r>
    </w:p>
    <w:p w:rsidR="00DE1523" w:rsidRDefault="00A25510" w:rsidP="00A25510">
      <w:pPr>
        <w:autoSpaceDE w:val="0"/>
        <w:autoSpaceDN w:val="0"/>
        <w:adjustRightInd w:val="0"/>
        <w:spacing w:after="0"/>
        <w:rPr>
          <w:rFonts w:eastAsia="ArialMT" w:cs="ArialMT"/>
          <w:bCs/>
          <w:color w:val="00000A"/>
          <w:sz w:val="24"/>
          <w:lang w:val="el-GR"/>
        </w:rPr>
      </w:pPr>
      <w:r w:rsidRPr="00A25510">
        <w:rPr>
          <w:rFonts w:eastAsia="ArialMT" w:cs="ArialMT"/>
          <w:bCs/>
          <w:color w:val="00000A"/>
          <w:sz w:val="24"/>
          <w:lang w:val="el-GR"/>
        </w:rPr>
        <w:t>Συγκεκριμένα, ο προμηθευτής θα προμηθεύσει τα παρακάτω είδη :</w:t>
      </w:r>
    </w:p>
    <w:p w:rsidR="00A25510" w:rsidRPr="00A25510" w:rsidRDefault="00A25510" w:rsidP="00A25510">
      <w:pPr>
        <w:autoSpaceDE w:val="0"/>
        <w:autoSpaceDN w:val="0"/>
        <w:adjustRightInd w:val="0"/>
        <w:spacing w:after="0"/>
        <w:rPr>
          <w:rFonts w:eastAsia="ArialMT" w:cs="ArialMT"/>
          <w:bCs/>
          <w:color w:val="00000A"/>
          <w:sz w:val="24"/>
          <w:lang w:val="el-GR"/>
        </w:rPr>
      </w:pPr>
    </w:p>
    <w:p w:rsidR="00230B1D" w:rsidRDefault="00DE6D55" w:rsidP="00230B1D">
      <w:pPr>
        <w:pStyle w:val="1"/>
        <w:rPr>
          <w:lang w:val="el-GR"/>
        </w:rPr>
      </w:pPr>
      <w:r>
        <w:rPr>
          <w:lang w:val="el-GR"/>
        </w:rPr>
        <w:lastRenderedPageBreak/>
        <w:t>3</w:t>
      </w:r>
      <w:r w:rsidR="00230B1D">
        <w:rPr>
          <w:lang w:val="el-GR"/>
        </w:rPr>
        <w:t>.</w:t>
      </w:r>
      <w:r w:rsidR="00230B1D">
        <w:rPr>
          <w:lang w:val="el-GR"/>
        </w:rPr>
        <w:tab/>
        <w:t xml:space="preserve">ΟΡΟΙ ΕΚΤΕΛΕΣΗΣ ΤΗΣ ΣΥΜΒΑΣΗΣ </w:t>
      </w:r>
    </w:p>
    <w:p w:rsidR="00230B1D" w:rsidRDefault="00DE6D55" w:rsidP="00230B1D">
      <w:pPr>
        <w:pStyle w:val="2"/>
        <w:rPr>
          <w:lang w:val="el-GR"/>
        </w:rPr>
      </w:pPr>
      <w:bookmarkStart w:id="79" w:name="_Toc474308040"/>
      <w:r>
        <w:rPr>
          <w:lang w:val="el-GR"/>
        </w:rPr>
        <w:t>3</w:t>
      </w:r>
      <w:r w:rsidR="00230B1D">
        <w:rPr>
          <w:lang w:val="el-GR"/>
        </w:rPr>
        <w:t>.1</w:t>
      </w:r>
      <w:r w:rsidR="00230B1D">
        <w:rPr>
          <w:lang w:val="el-GR"/>
        </w:rPr>
        <w:tab/>
        <w:t>Εγγυήσεις  (καλής εκτέλεσης)</w:t>
      </w:r>
      <w:bookmarkEnd w:id="79"/>
    </w:p>
    <w:p w:rsidR="000A0D03" w:rsidRPr="000A0D03" w:rsidRDefault="000A0D03" w:rsidP="000A0D03">
      <w:pPr>
        <w:autoSpaceDE w:val="0"/>
        <w:autoSpaceDN w:val="0"/>
        <w:adjustRightInd w:val="0"/>
        <w:spacing w:after="0"/>
        <w:rPr>
          <w:rFonts w:eastAsia="ArialMT" w:cs="ArialMT"/>
          <w:bCs/>
          <w:color w:val="00000A"/>
          <w:sz w:val="24"/>
          <w:lang w:val="el-GR"/>
        </w:rPr>
      </w:pPr>
      <w:r w:rsidRPr="000A0D03">
        <w:rPr>
          <w:rFonts w:eastAsia="ArialMT" w:cs="ArialMT"/>
          <w:bCs/>
          <w:color w:val="00000A"/>
          <w:sz w:val="24"/>
          <w:lang w:val="el-GR"/>
        </w:rPr>
        <w:t>Για την καλή εκτέλεση της παρούσας, ο ΠΡΟΜΗΘΕΥΤΗΣ κατέθεσε στην Αναθέτουσα Αρχή τη με αριθμό …………………………. εγγυητική επιστολή της …………….. ΤΡΑΠΕΖΑΣ, ποσού …………………….. ευρώ (………………. €) (5% της παρούσας σύμβασης , χωρίς τον φόρο προστιθέμενης αξίας), ισχύος μέχρι την επιστροφή της, η οποία έχει συνταχθεί κατά το αντίστοιχο υπόδειγμα της Διακήρυξης.</w:t>
      </w:r>
    </w:p>
    <w:p w:rsidR="000A0D03" w:rsidRDefault="000A0D03" w:rsidP="00230B1D">
      <w:pPr>
        <w:rPr>
          <w:lang w:val="el-GR"/>
        </w:rPr>
      </w:pPr>
    </w:p>
    <w:p w:rsidR="00230B1D" w:rsidRDefault="00230B1D" w:rsidP="00230B1D">
      <w:pPr>
        <w:rPr>
          <w:lang w:val="el-GR"/>
        </w:rPr>
      </w:pPr>
      <w:r>
        <w:rPr>
          <w:lang w:val="el-GR"/>
        </w:rPr>
        <w:t xml:space="preserve">Η εγγύηση καλής εκτέλεσης της σύμβασης καλύπτει συνολικά και χωρίς διακρίσεις την εφαρμογή όλων των όρων της σύμβασης και κάθε απαίτηση της αναθέτουσας αρχής έναντι του αναδόχου, συμπεριλαμβανομένης τυχόν ισόποσης προς αυτόν προκαταβολής. </w:t>
      </w:r>
    </w:p>
    <w:p w:rsidR="00230B1D" w:rsidRDefault="00230B1D" w:rsidP="00230B1D">
      <w:pPr>
        <w:rPr>
          <w:lang w:val="el-GR"/>
        </w:rPr>
      </w:pPr>
      <w:r>
        <w:rPr>
          <w:lang w:val="el-GR"/>
        </w:rPr>
        <w:t xml:space="preserve">Σε περίπτωση τροποποίησης της σύμβασης κατά την παράγραφο 4.5, η οποία συνεπάγεται αύξηση της συμβατικής αξίας, ο ανάδοχος είναι υποχρεωμένος να καταθέσει πριν την τροποποίηση, συμπληρωματική εγγύηση το ύψος της οποίας ανέρχεται σε ποσοστό 5% επί του ποσού της αύξησης, εκτός ΦΠΑ. </w:t>
      </w:r>
    </w:p>
    <w:p w:rsidR="00230B1D" w:rsidRDefault="00230B1D" w:rsidP="00230B1D">
      <w:pPr>
        <w:rPr>
          <w:lang w:val="el-GR"/>
        </w:rPr>
      </w:pPr>
      <w:r>
        <w:rPr>
          <w:lang w:val="el-GR"/>
        </w:rPr>
        <w:t xml:space="preserve">Η εγγύηση καλής εκτέλεσης καταπίπτει σε περίπτωση παράβασης των όρων της σύμβασης, όπως αυτή ειδικότερα ορίζει. </w:t>
      </w:r>
    </w:p>
    <w:p w:rsidR="00230B1D" w:rsidRDefault="00230B1D" w:rsidP="00230B1D">
      <w:pPr>
        <w:rPr>
          <w:lang w:val="el-GR"/>
        </w:rPr>
      </w:pPr>
      <w:r>
        <w:rPr>
          <w:lang w:val="el-GR"/>
        </w:rPr>
        <w:t xml:space="preserve">Η εγγύηση καλής εκτέλεσης επιστρέφεται στο σύνολό της μετά την οριστική ποσοτική και ποιοτική παραλαβή του αντικειμένου της σύμβασης. Εάν στο πρωτόκολλο οριστικής ποιοτικής και ποσοτικής παραλαβής αναφέρονται παρατηρήσεις ή υπάρχει εκπρόθεσμη παράδοση, η επιστροφή των ως άνω εγγυήσεων γίνεται μετά την αντιμετώπιση των παρατηρήσεων και του εκπροθέσμου. </w:t>
      </w:r>
    </w:p>
    <w:p w:rsidR="00230B1D" w:rsidRDefault="00DE6D55" w:rsidP="00230B1D">
      <w:pPr>
        <w:pStyle w:val="2"/>
        <w:rPr>
          <w:lang w:val="el-GR"/>
        </w:rPr>
      </w:pPr>
      <w:bookmarkStart w:id="80" w:name="_Toc474308041"/>
      <w:r>
        <w:rPr>
          <w:lang w:val="el-GR"/>
        </w:rPr>
        <w:t>3</w:t>
      </w:r>
      <w:r w:rsidR="00230B1D">
        <w:rPr>
          <w:lang w:val="el-GR"/>
        </w:rPr>
        <w:t xml:space="preserve">.2 </w:t>
      </w:r>
      <w:r w:rsidR="00230B1D">
        <w:rPr>
          <w:lang w:val="el-GR"/>
        </w:rPr>
        <w:tab/>
        <w:t>Συμβατικό Πλαίσιο - Εφαρμοστέα Νομοθεσία</w:t>
      </w:r>
      <w:bookmarkEnd w:id="80"/>
      <w:r w:rsidR="00230B1D">
        <w:rPr>
          <w:lang w:val="el-GR"/>
        </w:rPr>
        <w:t xml:space="preserve"> </w:t>
      </w:r>
    </w:p>
    <w:p w:rsidR="00230B1D" w:rsidRDefault="00230B1D" w:rsidP="00230B1D">
      <w:pPr>
        <w:rPr>
          <w:lang w:val="el-GR"/>
        </w:rPr>
      </w:pPr>
      <w:r>
        <w:rPr>
          <w:lang w:val="el-GR"/>
        </w:rPr>
        <w:t xml:space="preserve">Κατά την εκτέλεση της σύμβασης εφαρμόζονται οι διατάξεις του ν. 4412/2016, οι όροι της </w:t>
      </w:r>
      <w:r w:rsidR="00DE6D55">
        <w:rPr>
          <w:lang w:val="el-GR"/>
        </w:rPr>
        <w:t xml:space="preserve"> </w:t>
      </w:r>
      <w:proofErr w:type="spellStart"/>
      <w:r w:rsidR="00DE6D55">
        <w:rPr>
          <w:lang w:val="el-GR"/>
        </w:rPr>
        <w:t>αρ………</w:t>
      </w:r>
      <w:r>
        <w:rPr>
          <w:lang w:val="el-GR"/>
        </w:rPr>
        <w:t>διακήρυξης</w:t>
      </w:r>
      <w:proofErr w:type="spellEnd"/>
      <w:r>
        <w:rPr>
          <w:lang w:val="el-GR"/>
        </w:rPr>
        <w:t xml:space="preserve"> και συμπληρωματικά ο Αστικός Κώδικας. </w:t>
      </w:r>
    </w:p>
    <w:p w:rsidR="00230B1D" w:rsidRDefault="00DE6D55" w:rsidP="00230B1D">
      <w:pPr>
        <w:pStyle w:val="2"/>
        <w:rPr>
          <w:lang w:val="el-GR"/>
        </w:rPr>
      </w:pPr>
      <w:bookmarkStart w:id="81" w:name="_Toc474308042"/>
      <w:r>
        <w:rPr>
          <w:lang w:val="el-GR"/>
        </w:rPr>
        <w:t>3</w:t>
      </w:r>
      <w:r w:rsidR="00230B1D">
        <w:rPr>
          <w:lang w:val="el-GR"/>
        </w:rPr>
        <w:t>.3</w:t>
      </w:r>
      <w:r w:rsidR="00230B1D">
        <w:rPr>
          <w:lang w:val="el-GR"/>
        </w:rPr>
        <w:tab/>
        <w:t>Όροι εκτέλεσης της σύμβασης</w:t>
      </w:r>
      <w:bookmarkEnd w:id="81"/>
    </w:p>
    <w:p w:rsidR="00230B1D" w:rsidRDefault="00230B1D" w:rsidP="00230B1D">
      <w:pPr>
        <w:rPr>
          <w:lang w:val="el-GR"/>
        </w:rPr>
      </w:pPr>
      <w:r>
        <w:rPr>
          <w:lang w:val="el-GR"/>
        </w:rPr>
        <w:t xml:space="preserve">Κατά την εκτέλεση της σύμβασης ο ανάδοχος τηρεί τις υποχρεώσεις στους τομείς του περιβαλλοντικού, κοινωνικοασφαλιστικού και εργατικού δικαίου, που έχουν θεσπιστεί με το δίκαιο της Ένωσης, το εθνικό δίκαιο, συλλογικές συμβάσεις ή διεθνείς διατάξεις περιβαλλοντικού, κοινωνικοασφαλιστικού και εργατικού δίκαιο, οι οποίες απαριθμούνται στο Παράρτημα Χ του Προσαρτήματος Α του ν. 4412/2016. </w:t>
      </w:r>
    </w:p>
    <w:p w:rsidR="00230B1D" w:rsidRDefault="00230B1D" w:rsidP="00230B1D">
      <w:pPr>
        <w:rPr>
          <w:i/>
          <w:iCs/>
          <w:color w:val="5B9BD5"/>
          <w:spacing w:val="5"/>
          <w:kern w:val="1"/>
          <w:lang w:val="el-GR"/>
        </w:rPr>
      </w:pPr>
      <w:r>
        <w:rPr>
          <w:lang w:val="el-GR"/>
        </w:rPr>
        <w:t>Η τήρηση των εν λόγω υποχρεώσεων από τον ανάδοχο και τους υπεργολάβους του ελέγχεται και βεβαιώνεται από τα όργανα που επιβλέπουν την εκτέλεση της σύμβασης και τις αρμόδιες δημόσιες αρχές και υπηρεσίες που ενεργούν εντός των ορίων της ευθύνης και της αρμοδιότητάς τους.</w:t>
      </w:r>
    </w:p>
    <w:p w:rsidR="00230B1D" w:rsidRDefault="00000ACF" w:rsidP="00230B1D">
      <w:pPr>
        <w:pStyle w:val="2"/>
        <w:rPr>
          <w:bCs/>
          <w:lang w:val="el-GR"/>
        </w:rPr>
      </w:pPr>
      <w:bookmarkStart w:id="82" w:name="_Toc474308043"/>
      <w:r>
        <w:rPr>
          <w:lang w:val="el-GR"/>
        </w:rPr>
        <w:t>3</w:t>
      </w:r>
      <w:r w:rsidR="00230B1D">
        <w:rPr>
          <w:lang w:val="el-GR"/>
        </w:rPr>
        <w:t>.4</w:t>
      </w:r>
      <w:r w:rsidR="00230B1D">
        <w:rPr>
          <w:lang w:val="el-GR"/>
        </w:rPr>
        <w:tab/>
        <w:t>Υπεργολαβία</w:t>
      </w:r>
      <w:bookmarkEnd w:id="82"/>
    </w:p>
    <w:p w:rsidR="00230B1D" w:rsidRDefault="00000ACF" w:rsidP="00230B1D">
      <w:pPr>
        <w:rPr>
          <w:lang w:val="el-GR"/>
        </w:rPr>
      </w:pPr>
      <w:r>
        <w:rPr>
          <w:b/>
          <w:bCs/>
          <w:lang w:val="el-GR"/>
        </w:rPr>
        <w:t>3</w:t>
      </w:r>
      <w:r w:rsidR="00230B1D">
        <w:rPr>
          <w:b/>
          <w:bCs/>
          <w:lang w:val="el-GR"/>
        </w:rPr>
        <w:t xml:space="preserve">.4.1. </w:t>
      </w:r>
      <w:r w:rsidR="00230B1D">
        <w:rPr>
          <w:lang w:val="el-GR"/>
        </w:rPr>
        <w:t xml:space="preserve">Ο Ανάδοχος δεν απαλλάσσεται από τις συμβατικές του υποχρεώσεις και ευθύνες λόγω ανάθεσης της εκτέλεσης τμήματος/τμημάτων της σύμβασης σε υπεργολάβους. Η τήρηση των υποχρεώσεων της παρ. 2 του άρθρου 18 του ν. 4412/2016 από υπεργολάβους δεν αίρει την ευθύνη του κυρίου αναδόχου. </w:t>
      </w:r>
    </w:p>
    <w:p w:rsidR="00230B1D" w:rsidRDefault="00000ACF" w:rsidP="00230B1D">
      <w:pPr>
        <w:rPr>
          <w:lang w:val="el-GR"/>
        </w:rPr>
      </w:pPr>
      <w:r>
        <w:rPr>
          <w:b/>
          <w:bCs/>
          <w:lang w:val="el-GR"/>
        </w:rPr>
        <w:t>3</w:t>
      </w:r>
      <w:r w:rsidR="00230B1D">
        <w:rPr>
          <w:b/>
          <w:bCs/>
          <w:lang w:val="el-GR"/>
        </w:rPr>
        <w:t xml:space="preserve">.4.2. </w:t>
      </w:r>
      <w:r w:rsidR="00230B1D">
        <w:rPr>
          <w:lang w:val="el-GR"/>
        </w:rPr>
        <w:t xml:space="preserve">Κατά την υπογραφή της σύμβασης ο κύριος ανάδοχος υποχρεούται να αναφέρει στην αναθέτουσα αρχή το όνομα, τα στοιχεία επικοινωνίας και τους νόμιμους εκπροσώπους των υπεργολάβων του, οι οποίοι συμμετέχουν στην εκτέλεση αυτής, εφόσον είναι γνωστά τη συγκεκριμένη χρονική στιγμή.  Επιπλέον, υποχρεούται να γνωστοποιεί στην αναθέτουσα αρχή κάθε αλλαγή των πληροφοριών αυτών, κατά τη διάρκεια της σύμβασης, καθώς και τις απαιτούμενες πληροφορίες σχετικά με κάθε νέο υπεργολάβο, τον οποίο ο κύριος ανάδοχος χρησιμοποιεί εν συνεχεία στην εν λόγω σύμβαση, </w:t>
      </w:r>
      <w:r w:rsidR="00230B1D">
        <w:rPr>
          <w:szCs w:val="22"/>
          <w:lang w:val="el-GR"/>
        </w:rPr>
        <w:t>προσκομίζοντας τα σχετικά συμφωνητικά/δηλώσεις συνεργασίας</w:t>
      </w:r>
      <w:r w:rsidR="00230B1D">
        <w:rPr>
          <w:rFonts w:eastAsia="SimSun"/>
          <w:i/>
          <w:iCs/>
          <w:color w:val="0099FF"/>
          <w:kern w:val="1"/>
          <w:szCs w:val="22"/>
          <w:lang w:val="el-GR" w:bidi="hi-IN"/>
        </w:rPr>
        <w:t>.</w:t>
      </w:r>
      <w:r w:rsidR="00230B1D">
        <w:rPr>
          <w:lang w:val="el-GR"/>
        </w:rPr>
        <w:t xml:space="preserve"> Σε περίπτωση διακοπής της συνεργασίας του Αναδόχου με υπεργολάβο/ υπεργολάβους της σύμβασης, αυτός υποχρεούται σε άμεση γνωστοποίηση της διακοπής αυτής στην Αναθέτουσα Αρχή, οφείλει δε να διασφαλίσει την ομαλή </w:t>
      </w:r>
      <w:r w:rsidR="00230B1D">
        <w:rPr>
          <w:lang w:val="el-GR"/>
        </w:rPr>
        <w:lastRenderedPageBreak/>
        <w:t xml:space="preserve">εκτέλεση του τμήματος/ των τμημάτων της σύμβασης είτε από τον ίδιο, είτε από νέο υπεργολάβο τον οποίο θα γνωστοποιήσει στην αναθέτουσα αρχή κατά την ως άνω διαδικασία. </w:t>
      </w:r>
    </w:p>
    <w:p w:rsidR="00230B1D" w:rsidRDefault="00000ACF" w:rsidP="00230B1D">
      <w:pPr>
        <w:rPr>
          <w:lang w:val="el-GR"/>
        </w:rPr>
      </w:pPr>
      <w:r>
        <w:rPr>
          <w:b/>
          <w:bCs/>
          <w:lang w:val="el-GR"/>
        </w:rPr>
        <w:t>3</w:t>
      </w:r>
      <w:r w:rsidR="00230B1D">
        <w:rPr>
          <w:b/>
          <w:bCs/>
          <w:lang w:val="el-GR"/>
        </w:rPr>
        <w:t>.4.3.</w:t>
      </w:r>
      <w:r w:rsidR="00230B1D">
        <w:rPr>
          <w:lang w:val="el-GR"/>
        </w:rPr>
        <w:t xml:space="preserve"> Η αναθέτουσα αρχή επαληθεύει τη συνδρομή των λόγων αποκλεισμού για τους υπεργολάβους, όπως αυτοί περιγράφονται στην παράγραφο 2.2.3 και με τα αποδεικτικά μέσα της παραγράφου 2.2.9.2 της παρούσας, εφόσον το(α) τμήμα(τα) της σύμβασης, το(α) οποίο(α) ο ανάδοχος προτίθεται να αναθέσει υπό μορφή υπεργολαβίας σε τρίτους, υπερβαίνουν σωρευτικά  το ποσοστό του τριάντα τοις εκατό (30%) της συνολικής αξίας της σύμβασης. Επιπλέον, προκειμένου να μην αθετούνται οι υποχρεώσεις της παρ. 2 του άρθρου 18 του ν. 4412/2016, δύναται να επαληθεύσει τους ως άνω λόγους και για τμήμα ή τμήματα της σύμβασης που υπολείπονται του ως άνω ποσοστού. </w:t>
      </w:r>
    </w:p>
    <w:p w:rsidR="00230B1D" w:rsidRPr="004C2310" w:rsidRDefault="00230B1D" w:rsidP="00230B1D">
      <w:pPr>
        <w:rPr>
          <w:b/>
          <w:bCs/>
          <w:lang w:val="el-GR"/>
        </w:rPr>
      </w:pPr>
      <w:r>
        <w:rPr>
          <w:lang w:val="el-GR"/>
        </w:rPr>
        <w:t xml:space="preserve">Όταν από την ως άνω επαλήθευση προκύπτει ότι συντρέχουν λόγοι αποκλεισμού απαιτεί ή δύναται να απαιτήσει την αντικατάστασή του, κατά τα ειδικότερα αναφερόμενα στις παρ. 5 και 6 του άρθρου 131 του ν. 4412/2016. </w:t>
      </w:r>
    </w:p>
    <w:p w:rsidR="00230B1D" w:rsidRDefault="00000ACF" w:rsidP="00230B1D">
      <w:pPr>
        <w:pStyle w:val="2"/>
        <w:rPr>
          <w:lang w:val="el-GR"/>
        </w:rPr>
      </w:pPr>
      <w:bookmarkStart w:id="83" w:name="_Toc474308044"/>
      <w:r>
        <w:rPr>
          <w:lang w:val="el-GR"/>
        </w:rPr>
        <w:t>3</w:t>
      </w:r>
      <w:r w:rsidR="00230B1D">
        <w:rPr>
          <w:lang w:val="el-GR"/>
        </w:rPr>
        <w:t>.5</w:t>
      </w:r>
      <w:r w:rsidR="00230B1D">
        <w:rPr>
          <w:lang w:val="el-GR"/>
        </w:rPr>
        <w:tab/>
        <w:t>Τροποποίηση σύμβασης κατά τη διάρκειά της</w:t>
      </w:r>
      <w:bookmarkEnd w:id="83"/>
      <w:r w:rsidR="00230B1D">
        <w:rPr>
          <w:lang w:val="el-GR"/>
        </w:rPr>
        <w:t xml:space="preserve"> </w:t>
      </w:r>
    </w:p>
    <w:p w:rsidR="00230B1D" w:rsidRDefault="00230B1D" w:rsidP="00230B1D">
      <w:pPr>
        <w:rPr>
          <w:lang w:val="el-GR"/>
        </w:rPr>
      </w:pPr>
      <w:r>
        <w:rPr>
          <w:lang w:val="el-GR"/>
        </w:rPr>
        <w:t xml:space="preserve">Η σύμβαση μπορεί να τροποποιείται κατά τη διάρκειά της, χωρίς να απαιτείται νέα διαδικασία σύναψης σύμβασης, μόνο σύμφωνα με τους όρους και τις προϋποθέσεις του άρθρου 132 του ν. 4412/2016 και κατόπιν γνωμοδότησης του αρμοδίου οργάνου </w:t>
      </w:r>
    </w:p>
    <w:p w:rsidR="00230B1D" w:rsidRDefault="00000ACF" w:rsidP="00230B1D">
      <w:pPr>
        <w:pStyle w:val="2"/>
        <w:rPr>
          <w:bCs/>
          <w:lang w:val="el-GR"/>
        </w:rPr>
      </w:pPr>
      <w:bookmarkStart w:id="84" w:name="_Toc474308045"/>
      <w:r>
        <w:rPr>
          <w:lang w:val="el-GR"/>
        </w:rPr>
        <w:t>3</w:t>
      </w:r>
      <w:r w:rsidR="00230B1D">
        <w:rPr>
          <w:lang w:val="el-GR"/>
        </w:rPr>
        <w:t>.6</w:t>
      </w:r>
      <w:r w:rsidR="00230B1D">
        <w:rPr>
          <w:lang w:val="el-GR"/>
        </w:rPr>
        <w:tab/>
        <w:t>Δικαίωμα μονομερούς λύσης της σύμβασης</w:t>
      </w:r>
      <w:bookmarkEnd w:id="84"/>
      <w:r w:rsidR="00230B1D">
        <w:rPr>
          <w:lang w:val="el-GR"/>
        </w:rPr>
        <w:t xml:space="preserve"> </w:t>
      </w:r>
    </w:p>
    <w:p w:rsidR="00230B1D" w:rsidRDefault="00000ACF" w:rsidP="00230B1D">
      <w:pPr>
        <w:rPr>
          <w:lang w:val="el-GR"/>
        </w:rPr>
      </w:pPr>
      <w:r>
        <w:rPr>
          <w:b/>
          <w:bCs/>
          <w:lang w:val="el-GR"/>
        </w:rPr>
        <w:t>3</w:t>
      </w:r>
      <w:r w:rsidR="00230B1D">
        <w:rPr>
          <w:b/>
          <w:bCs/>
          <w:lang w:val="el-GR"/>
        </w:rPr>
        <w:t>.6.1.</w:t>
      </w:r>
      <w:r w:rsidR="00230B1D">
        <w:rPr>
          <w:lang w:val="el-GR"/>
        </w:rPr>
        <w:t xml:space="preserve"> Η αναθέτουσα αρχή μπορεί, με τις προϋποθέσεις που ορίζουν οι κείμενες διατάξεις, να καταγγείλει τη σύμβαση κατά τη διάρκεια της εκτέλεσής της, εφόσον:</w:t>
      </w:r>
    </w:p>
    <w:p w:rsidR="00230B1D" w:rsidRDefault="00230B1D" w:rsidP="00230B1D">
      <w:pPr>
        <w:rPr>
          <w:lang w:val="el-GR"/>
        </w:rPr>
      </w:pPr>
      <w:r>
        <w:rPr>
          <w:lang w:val="el-GR"/>
        </w:rPr>
        <w:t xml:space="preserve">α) η σύμβαση έχει υποστεί ουσιώδη τροποποίηση, κατά την έννοια της παρ. 4 του άρθρου 132 του ν. 4412/2016, που θα απαιτούσε νέα διαδικασία σύναψης σύμβασης </w:t>
      </w:r>
    </w:p>
    <w:p w:rsidR="00230B1D" w:rsidRDefault="00230B1D" w:rsidP="00230B1D">
      <w:pPr>
        <w:rPr>
          <w:szCs w:val="22"/>
          <w:lang w:val="el-GR"/>
        </w:rPr>
      </w:pPr>
      <w:r>
        <w:rPr>
          <w:lang w:val="el-GR"/>
        </w:rPr>
        <w:t>β) ο ανάδοχος, κατά το χρόνο της ανάθεσης της σύμβασης, τελούσε σε μια από τις καταστάσεις που αναφέρονται στην παράγραφο 2.2.3.1 και, ως εκ τούτου, θα έπρεπε να έχει αποκλειστεί από τη διαδικασία σύναψης της σύμβασης,</w:t>
      </w:r>
    </w:p>
    <w:p w:rsidR="00230B1D" w:rsidRDefault="00230B1D" w:rsidP="00230B1D">
      <w:pPr>
        <w:rPr>
          <w:lang w:val="el-GR"/>
        </w:rPr>
      </w:pPr>
      <w:r>
        <w:rPr>
          <w:szCs w:val="22"/>
          <w:lang w:val="el-GR"/>
        </w:rPr>
        <w:t>γ) η σύμβαση δεν έπρεπε να ανατεθεί στον ανάδοχο λόγω σοβαρής παραβίασης των υποχρεώσεων που υπέχει από τις Συνθήκες και την Οδηγία 2014/24/ΕΕ, η οποία έχει αναγνωριστεί με απόφαση του Δικαστηρίου της Ένωσης στο πλαίσιο διαδικασίας δυνάμει του άρθρου 258 της ΣΛΕΕ.</w:t>
      </w:r>
    </w:p>
    <w:p w:rsidR="00230B1D" w:rsidRDefault="00230B1D" w:rsidP="00230B1D">
      <w:pPr>
        <w:rPr>
          <w:lang w:val="el-GR"/>
        </w:rPr>
      </w:pPr>
    </w:p>
    <w:p w:rsidR="00230B1D" w:rsidRDefault="00230B1D" w:rsidP="00230B1D">
      <w:pPr>
        <w:rPr>
          <w:lang w:val="el-GR"/>
        </w:rPr>
      </w:pPr>
    </w:p>
    <w:p w:rsidR="00230B1D" w:rsidRDefault="00000ACF" w:rsidP="00230B1D">
      <w:pPr>
        <w:pStyle w:val="1"/>
        <w:rPr>
          <w:lang w:val="el-GR"/>
        </w:rPr>
      </w:pPr>
      <w:r>
        <w:rPr>
          <w:lang w:val="el-GR"/>
        </w:rPr>
        <w:lastRenderedPageBreak/>
        <w:t>4</w:t>
      </w:r>
      <w:r w:rsidR="00230B1D">
        <w:rPr>
          <w:lang w:val="el-GR"/>
        </w:rPr>
        <w:t>.</w:t>
      </w:r>
      <w:r w:rsidR="00230B1D">
        <w:rPr>
          <w:lang w:val="el-GR"/>
        </w:rPr>
        <w:tab/>
        <w:t xml:space="preserve">ΕΙΔΙΚΟΙ ΟΡΟΙ ΕΚΤΕΛΕΣΗΣ ΤΗΣ ΣΥΜΒΑΣΗΣ </w:t>
      </w:r>
    </w:p>
    <w:p w:rsidR="00230B1D" w:rsidRDefault="00000ACF" w:rsidP="00230B1D">
      <w:pPr>
        <w:pStyle w:val="2"/>
        <w:rPr>
          <w:bCs/>
          <w:lang w:val="el-GR"/>
        </w:rPr>
      </w:pPr>
      <w:bookmarkStart w:id="85" w:name="_Toc474308046"/>
      <w:r>
        <w:rPr>
          <w:lang w:val="el-GR"/>
        </w:rPr>
        <w:t>4</w:t>
      </w:r>
      <w:r w:rsidR="00230B1D">
        <w:rPr>
          <w:lang w:val="el-GR"/>
        </w:rPr>
        <w:t>.1</w:t>
      </w:r>
      <w:r w:rsidR="00230B1D">
        <w:rPr>
          <w:lang w:val="el-GR"/>
        </w:rPr>
        <w:tab/>
        <w:t>Τρόπος πληρωμής</w:t>
      </w:r>
      <w:bookmarkEnd w:id="85"/>
      <w:r w:rsidR="00230B1D">
        <w:rPr>
          <w:lang w:val="el-GR"/>
        </w:rPr>
        <w:t xml:space="preserve"> </w:t>
      </w:r>
    </w:p>
    <w:p w:rsidR="00230B1D" w:rsidRDefault="00000ACF" w:rsidP="00230B1D">
      <w:pPr>
        <w:rPr>
          <w:i/>
          <w:iCs/>
          <w:color w:val="5B9BD5"/>
          <w:spacing w:val="5"/>
          <w:kern w:val="1"/>
          <w:lang w:val="el-GR"/>
        </w:rPr>
      </w:pPr>
      <w:r>
        <w:rPr>
          <w:b/>
          <w:bCs/>
          <w:lang w:val="el-GR"/>
        </w:rPr>
        <w:t>4</w:t>
      </w:r>
      <w:r w:rsidR="00230B1D">
        <w:rPr>
          <w:b/>
          <w:bCs/>
          <w:lang w:val="el-GR"/>
        </w:rPr>
        <w:t>.1.1.</w:t>
      </w:r>
      <w:r w:rsidR="00230B1D">
        <w:rPr>
          <w:lang w:val="el-GR"/>
        </w:rPr>
        <w:t xml:space="preserve"> Η πληρωμή του αναδόχου θα πραγματοποιηθεί με τον πιο κάτω τρόπο </w:t>
      </w:r>
      <w:r w:rsidR="00230B1D">
        <w:rPr>
          <w:b/>
          <w:lang w:val="el-GR"/>
        </w:rPr>
        <w:t xml:space="preserve">: </w:t>
      </w:r>
    </w:p>
    <w:p w:rsidR="00230B1D" w:rsidRPr="004C2310" w:rsidRDefault="00230B1D" w:rsidP="00230B1D">
      <w:pPr>
        <w:rPr>
          <w:lang w:val="el-GR"/>
        </w:rPr>
      </w:pPr>
      <w:r>
        <w:rPr>
          <w:lang w:val="el-GR"/>
        </w:rPr>
        <w:t xml:space="preserve">Το </w:t>
      </w:r>
      <w:r>
        <w:rPr>
          <w:b/>
          <w:lang w:val="el-GR"/>
        </w:rPr>
        <w:t>100%</w:t>
      </w:r>
      <w:r>
        <w:rPr>
          <w:lang w:val="el-GR"/>
        </w:rPr>
        <w:t xml:space="preserve"> της συμβατικής αξίας μετά την οριστική παραλαβή των υλικών</w:t>
      </w:r>
      <w:r>
        <w:rPr>
          <w:b/>
          <w:lang w:val="el-GR"/>
        </w:rPr>
        <w:t xml:space="preserve"> </w:t>
      </w:r>
      <w:r w:rsidRPr="004C2310">
        <w:rPr>
          <w:lang w:val="el-GR"/>
        </w:rPr>
        <w:t>[ο εν λόγω τρόπος πληρωμής εφαρμόζεται και στην περίπτωση τμηματικών παραδόσεων]</w:t>
      </w:r>
    </w:p>
    <w:p w:rsidR="00230B1D" w:rsidRDefault="00230B1D" w:rsidP="00230B1D">
      <w:pPr>
        <w:rPr>
          <w:i/>
          <w:iCs/>
          <w:color w:val="5B9BD5"/>
          <w:spacing w:val="5"/>
          <w:kern w:val="1"/>
          <w:lang w:val="el-GR"/>
        </w:rPr>
      </w:pPr>
      <w:r>
        <w:rPr>
          <w:lang w:val="el-GR"/>
        </w:rPr>
        <w:t>Η πληρωμή του συμβατικού τιμήματος θα γίνεται με την προσκόμιση των νομίμων παραστατικών και δικαιολογητικών που προβλέπονται από τις διατάξεις του άρθρου 200 παρ. 4 του ν. 4412/2016, καθώς και κάθε άλλου δικαιολογητικού που τυχόν ήθελε ζητηθεί από τις αρμόδιες υπηρεσίες που διενεργούν τον έλεγχο και την πληρωμή.</w:t>
      </w:r>
      <w:r>
        <w:rPr>
          <w:color w:val="FFFF00"/>
          <w:lang w:val="el-GR"/>
        </w:rPr>
        <w:t xml:space="preserve"> </w:t>
      </w:r>
    </w:p>
    <w:p w:rsidR="00230B1D" w:rsidRDefault="00000ACF" w:rsidP="00230B1D">
      <w:pPr>
        <w:rPr>
          <w:lang w:val="el-GR"/>
        </w:rPr>
      </w:pPr>
      <w:r>
        <w:rPr>
          <w:b/>
          <w:bCs/>
          <w:lang w:val="el-GR"/>
        </w:rPr>
        <w:t>4</w:t>
      </w:r>
      <w:r w:rsidR="00230B1D">
        <w:rPr>
          <w:b/>
          <w:bCs/>
          <w:lang w:val="el-GR"/>
        </w:rPr>
        <w:t>.1.2.</w:t>
      </w:r>
      <w:r w:rsidR="00230B1D">
        <w:rPr>
          <w:lang w:val="el-GR"/>
        </w:rPr>
        <w:t xml:space="preserve"> </w:t>
      </w:r>
      <w:proofErr w:type="spellStart"/>
      <w:r w:rsidR="00230B1D">
        <w:rPr>
          <w:lang w:val="el-GR"/>
        </w:rPr>
        <w:t>Toν</w:t>
      </w:r>
      <w:proofErr w:type="spellEnd"/>
      <w:r w:rsidR="00230B1D">
        <w:rPr>
          <w:lang w:val="el-GR"/>
        </w:rPr>
        <w:t xml:space="preserve"> Ανάδοχο βαρύνουν </w:t>
      </w:r>
      <w:r w:rsidR="00230B1D">
        <w:rPr>
          <w:lang w:val="el-GR" w:eastAsia="el-GR"/>
        </w:rPr>
        <w:t xml:space="preserve">οι υπέρ τρίτων κρατήσεις, ως και κάθε άλλη επιβάρυνση, σύμφωνα με την κείμενη νομοθεσία, μη συμπεριλαμβανομένου Φ.Π.Α., για την παράδοση του υλικού στον τόπο και με τον τρόπο που προβλέπεται στα έγγραφα της σύμβασης. Ιδίως βαρύνεται με τις </w:t>
      </w:r>
      <w:r w:rsidR="00230B1D">
        <w:rPr>
          <w:lang w:val="el-GR"/>
        </w:rPr>
        <w:t xml:space="preserve">ακόλουθες κρατήσεις: </w:t>
      </w:r>
    </w:p>
    <w:p w:rsidR="00230B1D" w:rsidRDefault="00230B1D" w:rsidP="00230B1D">
      <w:pPr>
        <w:rPr>
          <w:lang w:val="el-GR"/>
        </w:rPr>
      </w:pPr>
      <w:r>
        <w:rPr>
          <w:lang w:val="el-GR"/>
        </w:rPr>
        <w:t>α) Κράτηση 0,06% η οποία υπολογίζεται επί της αξίας κάθε πληρωμής προ φόρων και κρατήσεων της αρχικής, καθώς και κάθε συμπληρωματικής σύμβασης Υπέρ της Ενιαίας Ανεξάρτητης Αρχής Δημοσίων Συμβάσεων επιβάλλεται (άρθρο 4 Ν.4013/2011 όπως ισχύει)</w:t>
      </w:r>
    </w:p>
    <w:p w:rsidR="00230B1D" w:rsidRDefault="00230B1D" w:rsidP="00230B1D">
      <w:pPr>
        <w:rPr>
          <w:lang w:val="el-GR"/>
        </w:rPr>
      </w:pPr>
      <w:r>
        <w:rPr>
          <w:lang w:val="el-GR"/>
        </w:rPr>
        <w:t>β) Κράτηση ύψους 0,02% υπέρ του Δημοσίου, η οποία υπολογίζεται επί της αξίας, εκτός ΦΠΑ, της αρχικής, καθώς και κάθε συμπληρωματικής σύμβασης. Το ποσό αυτό παρακρατείται σε κάθε πληρωμή από την αναθέτουσα αρχή στο όνομα και για λογαριασμό της Γενικής Διεύθυνσης Δημοσίων Συμβάσεων και Προμηθειών σύμφωνα με την παρ. 6 του άρθρου 36 του ν. 4412/2016</w:t>
      </w:r>
    </w:p>
    <w:p w:rsidR="00230B1D" w:rsidRDefault="00230B1D" w:rsidP="00230B1D">
      <w:pPr>
        <w:rPr>
          <w:lang w:val="el-GR"/>
        </w:rPr>
      </w:pPr>
      <w:r>
        <w:rPr>
          <w:lang w:val="el-GR"/>
        </w:rPr>
        <w:t xml:space="preserve">γ)Οι υπέρ τρίτων κρατήσεις υπόκεινται στο εκάστοτε ισχύον αναλογικό </w:t>
      </w:r>
      <w:r w:rsidRPr="004B171F">
        <w:rPr>
          <w:lang w:val="el-GR"/>
        </w:rPr>
        <w:t xml:space="preserve">τέλος χαρτοσήμου </w:t>
      </w:r>
      <w:r w:rsidRPr="00C734DC">
        <w:rPr>
          <w:lang w:val="el-GR"/>
        </w:rPr>
        <w:t>3%</w:t>
      </w:r>
      <w:r w:rsidRPr="004B171F">
        <w:rPr>
          <w:lang w:val="el-GR"/>
        </w:rPr>
        <w:t xml:space="preserve"> και στην επ’ αυτού εισφορά υπέρ ΟΓΑ 20%.</w:t>
      </w:r>
    </w:p>
    <w:p w:rsidR="00230B1D" w:rsidRPr="005F3438" w:rsidRDefault="00230B1D" w:rsidP="00230B1D">
      <w:pPr>
        <w:rPr>
          <w:lang w:val="el-GR"/>
        </w:rPr>
      </w:pPr>
      <w:r>
        <w:rPr>
          <w:lang w:val="el-GR"/>
        </w:rPr>
        <w:t>δ)</w:t>
      </w:r>
      <w:r w:rsidRPr="00181FBB">
        <w:rPr>
          <w:lang w:val="el-GR"/>
        </w:rPr>
        <w:t>Με κάθε πληρωμή θα γίνεται η προβλεπόμενη από την κείμενη νομοθεσία παρακράτηση φόρου εισοδήματος αξίας 4% επί του καθαρού ποσού.</w:t>
      </w:r>
    </w:p>
    <w:p w:rsidR="00230B1D" w:rsidRPr="00A43CEF" w:rsidRDefault="00230B1D" w:rsidP="00230B1D">
      <w:pPr>
        <w:suppressAutoHyphens w:val="0"/>
        <w:spacing w:before="100" w:beforeAutospacing="1" w:after="100" w:afterAutospacing="1"/>
        <w:jc w:val="left"/>
        <w:rPr>
          <w:lang w:val="el-GR"/>
        </w:rPr>
      </w:pPr>
      <w:r>
        <w:rPr>
          <w:lang w:val="el-GR"/>
        </w:rPr>
        <w:t>ε)</w:t>
      </w:r>
      <w:r w:rsidRPr="00C734DC">
        <w:rPr>
          <w:lang w:val="el-GR"/>
        </w:rPr>
        <w:t xml:space="preserve"> ΥΠΕΡ ΨΥΧΙΚΗΣ ΥΓΕΙΑΣ 2% επί της καθαρής αξίας</w:t>
      </w:r>
    </w:p>
    <w:p w:rsidR="00230B1D" w:rsidRDefault="00000ACF" w:rsidP="00230B1D">
      <w:pPr>
        <w:pStyle w:val="2"/>
        <w:rPr>
          <w:bCs/>
          <w:lang w:val="el-GR"/>
        </w:rPr>
      </w:pPr>
      <w:bookmarkStart w:id="86" w:name="_Toc474308047"/>
      <w:r>
        <w:rPr>
          <w:lang w:val="el-GR"/>
        </w:rPr>
        <w:t>4</w:t>
      </w:r>
      <w:r w:rsidR="00230B1D">
        <w:rPr>
          <w:lang w:val="el-GR"/>
        </w:rPr>
        <w:t>.2</w:t>
      </w:r>
      <w:r w:rsidR="00230B1D">
        <w:rPr>
          <w:lang w:val="el-GR"/>
        </w:rPr>
        <w:tab/>
        <w:t>Κήρυξη οικονομικού φορέα εκπτώτου - Κυρώσεις</w:t>
      </w:r>
      <w:bookmarkEnd w:id="86"/>
      <w:r w:rsidR="00230B1D">
        <w:rPr>
          <w:lang w:val="el-GR"/>
        </w:rPr>
        <w:t xml:space="preserve"> </w:t>
      </w:r>
    </w:p>
    <w:p w:rsidR="00230B1D" w:rsidRDefault="00000ACF" w:rsidP="00230B1D">
      <w:pPr>
        <w:suppressAutoHyphens w:val="0"/>
        <w:autoSpaceDE w:val="0"/>
        <w:rPr>
          <w:lang w:val="el-GR"/>
        </w:rPr>
      </w:pPr>
      <w:r>
        <w:rPr>
          <w:b/>
          <w:bCs/>
          <w:lang w:val="el-GR"/>
        </w:rPr>
        <w:t>4</w:t>
      </w:r>
      <w:r w:rsidR="00230B1D">
        <w:rPr>
          <w:b/>
          <w:bCs/>
          <w:lang w:val="el-GR"/>
        </w:rPr>
        <w:t>.2.1.</w:t>
      </w:r>
      <w:r w:rsidR="00230B1D">
        <w:rPr>
          <w:lang w:val="el-GR"/>
        </w:rPr>
        <w:t xml:space="preserve"> Ο ανάδοχος κηρύσσεται υποχρεωτικά έκπτωτος  από τη σύμβαση και από κάθε δικαίωμα που απορρέει από αυτήν, με απόφαση της αναθέτουσας αρχής, ύστερα από γνωμοδότηση του αρμόδιου οργάνου, εφόσον δεν φορτώσει, παραδώσει ή αντικαταστήσει τα συμβατικά υλικά ή δεν επισκευάσει ή συντηρήσει αυτά μέσα στον συμβατικό χρόνο ή στον χρόνο παράτασης που του δοθεί, σύμφωνα με όσα προβλέπονται στο άρθρο 206 του ν. 4412/2016 και </w:t>
      </w:r>
      <w:r w:rsidR="00230B1D" w:rsidRPr="003A7E8A">
        <w:rPr>
          <w:lang w:val="el-GR"/>
        </w:rPr>
        <w:t xml:space="preserve">την παράγραφο 6.1 της </w:t>
      </w:r>
      <w:r>
        <w:rPr>
          <w:lang w:val="el-GR"/>
        </w:rPr>
        <w:t>διακήρυξης</w:t>
      </w:r>
      <w:r w:rsidR="00230B1D">
        <w:rPr>
          <w:lang w:val="el-GR"/>
        </w:rPr>
        <w:t>.</w:t>
      </w:r>
      <w:r w:rsidR="00230B1D" w:rsidRPr="003A7E8A">
        <w:rPr>
          <w:lang w:val="el-GR"/>
        </w:rPr>
        <w:t xml:space="preserve"> </w:t>
      </w:r>
    </w:p>
    <w:p w:rsidR="00230B1D" w:rsidRDefault="00230B1D" w:rsidP="00230B1D">
      <w:pPr>
        <w:suppressAutoHyphens w:val="0"/>
        <w:autoSpaceDE w:val="0"/>
        <w:rPr>
          <w:lang w:val="el-GR"/>
        </w:rPr>
      </w:pPr>
      <w:r>
        <w:rPr>
          <w:lang w:val="el-GR"/>
        </w:rPr>
        <w:t>Δεν κηρύσσεται έκπτωτος  όταν:</w:t>
      </w:r>
    </w:p>
    <w:p w:rsidR="00230B1D" w:rsidRDefault="00230B1D" w:rsidP="00230B1D">
      <w:pPr>
        <w:suppressAutoHyphens w:val="0"/>
        <w:autoSpaceDE w:val="0"/>
        <w:rPr>
          <w:lang w:val="el-GR"/>
        </w:rPr>
      </w:pPr>
      <w:r>
        <w:rPr>
          <w:lang w:val="el-GR"/>
        </w:rPr>
        <w:t>α) το υλικό δεν φορτωθεί ή παραδοθεί ή αντικατασταθεί με ευθύνη του φορέα που εκτελεί τη σύμβαση.</w:t>
      </w:r>
    </w:p>
    <w:p w:rsidR="00230B1D" w:rsidRDefault="00230B1D" w:rsidP="00230B1D">
      <w:pPr>
        <w:suppressAutoHyphens w:val="0"/>
        <w:autoSpaceDE w:val="0"/>
        <w:rPr>
          <w:lang w:val="el-GR"/>
        </w:rPr>
      </w:pPr>
      <w:r>
        <w:rPr>
          <w:lang w:val="el-GR"/>
        </w:rPr>
        <w:t>β) συντρέχουν λόγοι ανωτέρας βίας</w:t>
      </w:r>
    </w:p>
    <w:p w:rsidR="00230B1D" w:rsidRDefault="00230B1D" w:rsidP="00230B1D">
      <w:pPr>
        <w:suppressAutoHyphens w:val="0"/>
        <w:autoSpaceDE w:val="0"/>
        <w:rPr>
          <w:lang w:val="el-GR"/>
        </w:rPr>
      </w:pPr>
      <w:r>
        <w:rPr>
          <w:lang w:val="el-GR"/>
        </w:rPr>
        <w:t>Στον οικονομικό φορέα που κηρύσσεται έκπτωτος από την σύμβαση, επιβάλλονται, με απόφαση του αποφαινόμενου οργάνου, ύστερα από γνωμοδότηση του αρμοδίου οργάνου, το οποίο υποχρεωτικά καλεί τον ανάδοχο προς παροχή εξηγήσεων, οι παρακάτω κυρώσεις:</w:t>
      </w:r>
    </w:p>
    <w:p w:rsidR="00230B1D" w:rsidRDefault="00230B1D" w:rsidP="00230B1D">
      <w:pPr>
        <w:suppressAutoHyphens w:val="0"/>
        <w:autoSpaceDE w:val="0"/>
        <w:rPr>
          <w:lang w:val="el-GR"/>
        </w:rPr>
      </w:pPr>
      <w:r>
        <w:rPr>
          <w:lang w:val="el-GR"/>
        </w:rPr>
        <w:t>α) ολική κατάπτωση της εγγύησης καλής εκτέλεσης της σύμβασης,</w:t>
      </w:r>
    </w:p>
    <w:p w:rsidR="00230B1D" w:rsidRDefault="00230B1D" w:rsidP="00230B1D">
      <w:pPr>
        <w:suppressAutoHyphens w:val="0"/>
        <w:autoSpaceDE w:val="0"/>
        <w:rPr>
          <w:b/>
          <w:bCs/>
          <w:lang w:val="el-GR"/>
        </w:rPr>
      </w:pPr>
      <w:r>
        <w:rPr>
          <w:lang w:val="el-GR"/>
        </w:rPr>
        <w:t>Επιπλέον μπορεί να επιβληθεί ο προβλεπόμενος από το άρθρο 74 του ν. 4412/2016 αποκλεισμός του αναδόχου από τη συμμετοχή του σε διαδικασίες δημοσίων συμβάσεων.</w:t>
      </w:r>
    </w:p>
    <w:p w:rsidR="00230B1D" w:rsidRDefault="00000ACF" w:rsidP="00230B1D">
      <w:pPr>
        <w:suppressAutoHyphens w:val="0"/>
        <w:autoSpaceDE w:val="0"/>
        <w:rPr>
          <w:lang w:val="el-GR"/>
        </w:rPr>
      </w:pPr>
      <w:r>
        <w:rPr>
          <w:b/>
          <w:bCs/>
          <w:lang w:val="el-GR"/>
        </w:rPr>
        <w:t>4</w:t>
      </w:r>
      <w:r w:rsidR="00230B1D">
        <w:rPr>
          <w:b/>
          <w:bCs/>
          <w:lang w:val="el-GR"/>
        </w:rPr>
        <w:t>.2.2.</w:t>
      </w:r>
      <w:r w:rsidR="00230B1D">
        <w:rPr>
          <w:lang w:val="el-GR"/>
        </w:rPr>
        <w:t xml:space="preserve">  Αν το υλικό φορτωθεί - παραδοθεί ή αντικατασταθεί μετά τη λήξη του συμβατικού χρόνου και μέχρι λήξης του χρόνου της παράτασης που χορηγήθηκε, σύμφωνα με το άρθρο 206 του Ν.4412/16, επιβάλλεται πρόστιμο 5% επί της συμβατικής αξίας της ποσότητας που παραδόθηκε εκπρόθεσμα.</w:t>
      </w:r>
    </w:p>
    <w:p w:rsidR="00230B1D" w:rsidRDefault="00230B1D" w:rsidP="00230B1D">
      <w:pPr>
        <w:suppressAutoHyphens w:val="0"/>
        <w:autoSpaceDE w:val="0"/>
        <w:rPr>
          <w:lang w:val="el-GR"/>
        </w:rPr>
      </w:pPr>
      <w:r>
        <w:rPr>
          <w:lang w:val="el-GR"/>
        </w:rPr>
        <w:lastRenderedPageBreak/>
        <w:t>Το παραπάνω πρόστιμο υπολογίζεται επί της συμβατικής αξίας των εκπρόθεσμα παραδοθέντων υλικών, χωρίς ΦΠΑ. Εάν τα υλικά που παραδόθηκαν εκπρόθεσμα επηρεάζουν τη χρησιμοποίηση των υλικών που παραδόθηκαν εμπρόθεσμα, το πρόστιμο υπολογίζεται επί της συμβατικής αξίας της συνολικής ποσότητας αυτών.</w:t>
      </w:r>
    </w:p>
    <w:p w:rsidR="00230B1D" w:rsidRDefault="00230B1D" w:rsidP="00230B1D">
      <w:pPr>
        <w:suppressAutoHyphens w:val="0"/>
        <w:autoSpaceDE w:val="0"/>
        <w:rPr>
          <w:lang w:val="el-GR"/>
        </w:rPr>
      </w:pPr>
      <w:r>
        <w:rPr>
          <w:lang w:val="el-GR"/>
        </w:rPr>
        <w:t>Κατά τον υπολογισμό του χρονικού διαστήματος της καθυστέρησης για φόρτωση- παράδοση ή αντικατάσταση των υλικών, με απόφαση του αποφαινομένου οργάνου, ύστερα από γνωμοδότηση του αρμοδίου οργάνου, δεν λαμβάνεται υπόψη ο χρόνος που παρήλθε πέραν του εύλογου, κατά τα διάφορα στάδια των διαδικασιών, για το οποίο δεν ευθύνεται ο ανάδοχος και παρατείνεται, αντίστοιχα, ο χρόνος φόρτωσης - παράδοσης.</w:t>
      </w:r>
    </w:p>
    <w:p w:rsidR="00230B1D" w:rsidRDefault="00230B1D" w:rsidP="00230B1D">
      <w:pPr>
        <w:suppressAutoHyphens w:val="0"/>
        <w:autoSpaceDE w:val="0"/>
        <w:rPr>
          <w:lang w:val="el-GR"/>
        </w:rPr>
      </w:pPr>
      <w:r>
        <w:rPr>
          <w:lang w:val="el-GR"/>
        </w:rPr>
        <w:t>Η είσπραξη του προστίμου γίνεται με παρακράτηση από το ποσό πληρωμής του αναδόχου ή, σε περίπτωση ανεπάρκειας ή έλλειψης αυτού, με ισόποση κατάπτωση της εγγύησης καλής εκτέλεσης, εφόσον ο ανάδοχος δεν καταθέσει το απαιτούμενο ποσό.</w:t>
      </w:r>
    </w:p>
    <w:p w:rsidR="00230B1D" w:rsidRDefault="00230B1D" w:rsidP="00230B1D">
      <w:pPr>
        <w:suppressAutoHyphens w:val="0"/>
        <w:autoSpaceDE w:val="0"/>
        <w:rPr>
          <w:lang w:val="el-GR"/>
        </w:rPr>
      </w:pPr>
      <w:r>
        <w:rPr>
          <w:lang w:val="el-GR"/>
        </w:rPr>
        <w:t>Σε περίπτωση ένωσης οικονομικών φορέων, το πρόστιμο και οι τόκοι επιβάλλονται αναλόγως σε όλα τα μέλη της ένωσης.</w:t>
      </w:r>
    </w:p>
    <w:p w:rsidR="00230B1D" w:rsidRDefault="00000ACF" w:rsidP="00230B1D">
      <w:pPr>
        <w:pStyle w:val="2"/>
        <w:suppressAutoHyphens w:val="0"/>
        <w:autoSpaceDE w:val="0"/>
        <w:rPr>
          <w:lang w:val="el-GR"/>
        </w:rPr>
      </w:pPr>
      <w:bookmarkStart w:id="87" w:name="_Toc474308048"/>
      <w:r>
        <w:rPr>
          <w:lang w:val="el-GR"/>
        </w:rPr>
        <w:t>4</w:t>
      </w:r>
      <w:r w:rsidR="00230B1D">
        <w:rPr>
          <w:lang w:val="el-GR"/>
        </w:rPr>
        <w:t>.3</w:t>
      </w:r>
      <w:r w:rsidR="00230B1D">
        <w:rPr>
          <w:lang w:val="el-GR"/>
        </w:rPr>
        <w:tab/>
        <w:t>Διοικητικές προσφυγές κατά τη διαδικασία εκτέλεσης των συμβάσεων</w:t>
      </w:r>
      <w:bookmarkEnd w:id="87"/>
      <w:r w:rsidR="00230B1D">
        <w:rPr>
          <w:lang w:val="el-GR"/>
        </w:rPr>
        <w:t xml:space="preserve">  </w:t>
      </w:r>
    </w:p>
    <w:p w:rsidR="00230B1D" w:rsidRDefault="00230B1D" w:rsidP="00230B1D">
      <w:pPr>
        <w:suppressAutoHyphens w:val="0"/>
        <w:autoSpaceDE w:val="0"/>
        <w:rPr>
          <w:lang w:val="el-GR"/>
        </w:rPr>
      </w:pPr>
      <w:r>
        <w:rPr>
          <w:lang w:val="el-GR"/>
        </w:rPr>
        <w:t>Ο ανάδοχος μπορεί κατά των αποφάσεων που επιβάλλουν σε βάρος του κυρώσεις, δυνάμει των όρων των άρθρων (Κήρυξη οικονομικού φορέα εκπτώτου - Κυρώσεις), (Χρόνος παράδοσης υλικών), (Απόρριψη συμβατικών υλικών – αντικατάσταση), μέσα σε ανατρεπτική προθεσμία τριάντα (30) ημερών από την ημερομηνία που έλαβε γνώση της σχετικής απόφασης. Επί της προσφυγής, αποφασίζει το αρμόδιο αποφαινόμενο όργανο, ύστερα από γνωμοδότηση του αρμόδιου συλλογικού οργάνου.</w:t>
      </w:r>
    </w:p>
    <w:p w:rsidR="00230B1D" w:rsidRDefault="00230B1D" w:rsidP="00230B1D">
      <w:pPr>
        <w:suppressAutoHyphens w:val="0"/>
        <w:autoSpaceDE w:val="0"/>
        <w:rPr>
          <w:lang w:val="el-GR"/>
        </w:rPr>
      </w:pPr>
      <w:r>
        <w:rPr>
          <w:lang w:val="el-GR"/>
        </w:rPr>
        <w:t>Η εν λόγω απόφαση δεν επιδέχεται προσβολή με άλλη οποιασδήποτε φύσεως διοικητική προσφυγή.</w:t>
      </w:r>
    </w:p>
    <w:p w:rsidR="00230B1D" w:rsidRDefault="00230B1D" w:rsidP="00230B1D">
      <w:pPr>
        <w:rPr>
          <w:lang w:val="el-GR"/>
        </w:rPr>
      </w:pPr>
    </w:p>
    <w:p w:rsidR="00230B1D" w:rsidRDefault="00000ACF" w:rsidP="00230B1D">
      <w:pPr>
        <w:pStyle w:val="1"/>
        <w:tabs>
          <w:tab w:val="left" w:pos="851"/>
        </w:tabs>
        <w:ind w:left="851" w:hanging="851"/>
        <w:rPr>
          <w:lang w:val="el-GR"/>
        </w:rPr>
      </w:pPr>
      <w:r>
        <w:rPr>
          <w:lang w:val="el-GR"/>
        </w:rPr>
        <w:lastRenderedPageBreak/>
        <w:t>5</w:t>
      </w:r>
      <w:r w:rsidR="00230B1D">
        <w:rPr>
          <w:lang w:val="el-GR"/>
        </w:rPr>
        <w:t>.</w:t>
      </w:r>
      <w:r w:rsidR="00230B1D">
        <w:rPr>
          <w:lang w:val="el-GR"/>
        </w:rPr>
        <w:tab/>
        <w:t xml:space="preserve">ΕΙΔΙΚΟΙ ΟΡΟΙ ΕΚΤΕΛΕΣΗΣ </w:t>
      </w:r>
    </w:p>
    <w:p w:rsidR="00230B1D" w:rsidRPr="008F14E4" w:rsidRDefault="00000ACF" w:rsidP="00230B1D">
      <w:pPr>
        <w:pStyle w:val="2"/>
        <w:rPr>
          <w:rFonts w:ascii="Calibri" w:hAnsi="Calibri" w:cs="Calibri"/>
          <w:bCs/>
          <w:sz w:val="22"/>
          <w:lang w:val="el-GR" w:eastAsia="el-GR"/>
        </w:rPr>
      </w:pPr>
      <w:bookmarkStart w:id="88" w:name="_Toc474308049"/>
      <w:r>
        <w:rPr>
          <w:lang w:val="el-GR"/>
        </w:rPr>
        <w:t>5</w:t>
      </w:r>
      <w:r w:rsidR="00230B1D">
        <w:rPr>
          <w:lang w:val="el-GR"/>
        </w:rPr>
        <w:t xml:space="preserve">.1 </w:t>
      </w:r>
      <w:r w:rsidR="00230B1D">
        <w:rPr>
          <w:lang w:val="el-GR"/>
        </w:rPr>
        <w:tab/>
      </w:r>
      <w:r w:rsidR="001962D3">
        <w:rPr>
          <w:lang w:val="el-GR"/>
        </w:rPr>
        <w:t>Διάρκεια Σύμβασης-</w:t>
      </w:r>
      <w:r w:rsidR="00230B1D">
        <w:rPr>
          <w:lang w:val="el-GR"/>
        </w:rPr>
        <w:t>Χρόνος παράδοσης υλικών</w:t>
      </w:r>
      <w:bookmarkEnd w:id="88"/>
    </w:p>
    <w:p w:rsidR="001962D3" w:rsidRPr="001962D3" w:rsidRDefault="00000ACF" w:rsidP="00230B1D">
      <w:pPr>
        <w:rPr>
          <w:rFonts w:ascii="Times New Roman" w:hAnsi="Times New Roman" w:cs="Times New Roman"/>
          <w:sz w:val="24"/>
          <w:lang w:val="el-GR"/>
        </w:rPr>
      </w:pPr>
      <w:r>
        <w:rPr>
          <w:b/>
          <w:bCs/>
          <w:lang w:val="el-GR" w:eastAsia="el-GR"/>
        </w:rPr>
        <w:t>5</w:t>
      </w:r>
      <w:r w:rsidR="00230B1D" w:rsidRPr="005F3438">
        <w:rPr>
          <w:b/>
          <w:bCs/>
          <w:lang w:val="el-GR" w:eastAsia="el-GR"/>
        </w:rPr>
        <w:t>.1.1.</w:t>
      </w:r>
      <w:r w:rsidR="00230B1D" w:rsidRPr="005F3438">
        <w:rPr>
          <w:lang w:val="el-GR" w:eastAsia="el-GR"/>
        </w:rPr>
        <w:t xml:space="preserve"> </w:t>
      </w:r>
      <w:r w:rsidR="001962D3" w:rsidRPr="001962D3">
        <w:rPr>
          <w:rFonts w:ascii="Times New Roman" w:hAnsi="Times New Roman" w:cs="Times New Roman"/>
          <w:sz w:val="24"/>
          <w:lang w:val="el-GR"/>
        </w:rPr>
        <w:t xml:space="preserve">Η διάρκεια της σύμβασης </w:t>
      </w:r>
      <w:r w:rsidR="001962D3">
        <w:rPr>
          <w:rFonts w:ascii="Times New Roman" w:hAnsi="Times New Roman" w:cs="Times New Roman"/>
          <w:sz w:val="24"/>
          <w:lang w:val="el-GR"/>
        </w:rPr>
        <w:t>ορίζεται σε</w:t>
      </w:r>
      <w:r w:rsidR="001962D3" w:rsidRPr="001962D3">
        <w:rPr>
          <w:rFonts w:ascii="Times New Roman" w:hAnsi="Times New Roman" w:cs="Times New Roman"/>
          <w:sz w:val="24"/>
          <w:lang w:val="el-GR"/>
        </w:rPr>
        <w:t xml:space="preserve"> ένα έτος, ήτοι από ……….έως…………….</w:t>
      </w:r>
      <w:r w:rsidR="009425F8">
        <w:rPr>
          <w:rFonts w:ascii="Times New Roman" w:hAnsi="Times New Roman" w:cs="Times New Roman"/>
          <w:sz w:val="24"/>
          <w:lang w:val="el-GR"/>
        </w:rPr>
        <w:t xml:space="preserve"> με δικαίωμα παράτασης αυτής</w:t>
      </w:r>
    </w:p>
    <w:p w:rsidR="00230B1D" w:rsidRPr="00A25510" w:rsidRDefault="00230B1D" w:rsidP="00230B1D">
      <w:pPr>
        <w:rPr>
          <w:rFonts w:ascii="Times New Roman" w:hAnsi="Times New Roman" w:cs="Times New Roman"/>
          <w:sz w:val="24"/>
          <w:lang w:val="el-GR"/>
        </w:rPr>
      </w:pPr>
      <w:r w:rsidRPr="00A25510">
        <w:rPr>
          <w:rFonts w:ascii="Times New Roman" w:hAnsi="Times New Roman" w:cs="Times New Roman"/>
          <w:sz w:val="24"/>
          <w:lang w:val="el-GR"/>
        </w:rPr>
        <w:t>Η παράδοση των υλικών θα γίνεται τμηματικά και ανάλογα με τις ανάγκες των Υγειονομικών Μονάδων του Π.Ε.Δ.Υ.   κατόπιν έγγραφης παραγγελίας του αρμοδίου διαχειριστή προς τον προμηθευτή, ο οποίος θα ενημερώνει εγκαίρως τους παραλήπτες για την ημέρα και το μέσο αποστολής των ειδών.</w:t>
      </w:r>
    </w:p>
    <w:p w:rsidR="00230B1D" w:rsidRPr="00A25510" w:rsidRDefault="00230B1D" w:rsidP="00230B1D">
      <w:pPr>
        <w:rPr>
          <w:rFonts w:ascii="Times New Roman" w:hAnsi="Times New Roman" w:cs="Times New Roman"/>
          <w:sz w:val="24"/>
          <w:lang w:val="el-GR"/>
        </w:rPr>
      </w:pPr>
      <w:r w:rsidRPr="00A25510">
        <w:rPr>
          <w:rFonts w:ascii="Times New Roman" w:hAnsi="Times New Roman" w:cs="Times New Roman"/>
          <w:sz w:val="24"/>
          <w:lang w:val="el-GR"/>
        </w:rPr>
        <w:t xml:space="preserve">Τα </w:t>
      </w:r>
      <w:r>
        <w:rPr>
          <w:rFonts w:ascii="Times New Roman" w:hAnsi="Times New Roman" w:cs="Times New Roman"/>
          <w:sz w:val="24"/>
          <w:lang w:val="el-GR"/>
        </w:rPr>
        <w:t>υλικά</w:t>
      </w:r>
      <w:r w:rsidRPr="00A25510">
        <w:rPr>
          <w:rFonts w:ascii="Times New Roman" w:hAnsi="Times New Roman" w:cs="Times New Roman"/>
          <w:sz w:val="24"/>
          <w:lang w:val="el-GR"/>
        </w:rPr>
        <w:t xml:space="preserve"> θα παραδίδονται εντός πέντε (5) εργάσιμων ημερών στις Μονάδες Υγείας του Π.Ε.Δ.Υ της 6</w:t>
      </w:r>
      <w:r w:rsidRPr="00A25510">
        <w:rPr>
          <w:rFonts w:ascii="Times New Roman" w:hAnsi="Times New Roman" w:cs="Times New Roman"/>
          <w:sz w:val="24"/>
          <w:vertAlign w:val="subscript"/>
          <w:lang w:val="el-GR"/>
        </w:rPr>
        <w:t xml:space="preserve">ης </w:t>
      </w:r>
      <w:r w:rsidRPr="00A25510">
        <w:rPr>
          <w:rFonts w:ascii="Times New Roman" w:hAnsi="Times New Roman" w:cs="Times New Roman"/>
          <w:sz w:val="24"/>
          <w:lang w:val="el-GR"/>
        </w:rPr>
        <w:t xml:space="preserve"> Υγειονομικής Περιφέρειας.</w:t>
      </w:r>
    </w:p>
    <w:p w:rsidR="00230B1D" w:rsidRPr="00A25510" w:rsidRDefault="00230B1D" w:rsidP="00230B1D">
      <w:pPr>
        <w:rPr>
          <w:rFonts w:ascii="Times New Roman" w:hAnsi="Times New Roman" w:cs="Times New Roman"/>
          <w:sz w:val="24"/>
          <w:lang w:val="el-GR"/>
        </w:rPr>
      </w:pPr>
      <w:r w:rsidRPr="00A25510">
        <w:rPr>
          <w:rFonts w:ascii="Times New Roman" w:hAnsi="Times New Roman" w:cs="Times New Roman"/>
          <w:sz w:val="24"/>
          <w:lang w:val="el-GR"/>
        </w:rPr>
        <w:t xml:space="preserve">Ο προμηθευτής υποχρεούται να παραδίδει τα υλικά τα οποία θα συνοδεύονται από το  αντίστοιχο δελτίο αποστολής, στους αποθηκευτικούς χώρους των Υγειονομικών Μονάδων του Π.Ε.Δ.Υ. που θα υποδεικνύονται από τους αρμόδιους διαχειριστές. </w:t>
      </w:r>
    </w:p>
    <w:p w:rsidR="00230B1D" w:rsidRDefault="00230B1D" w:rsidP="00230B1D">
      <w:pPr>
        <w:rPr>
          <w:rFonts w:ascii="Times New Roman" w:hAnsi="Times New Roman" w:cs="Times New Roman"/>
          <w:sz w:val="24"/>
          <w:lang w:val="el-GR"/>
        </w:rPr>
      </w:pPr>
      <w:r w:rsidRPr="00A25510">
        <w:rPr>
          <w:rFonts w:ascii="Times New Roman" w:hAnsi="Times New Roman" w:cs="Times New Roman"/>
          <w:sz w:val="24"/>
          <w:lang w:val="el-GR"/>
        </w:rPr>
        <w:t xml:space="preserve">Η μεταφορά των προς παράδοση υλικών θα γίνεται με πλήρη ασφάλεια και κατάλληλη για την περίπτωση θερμοκρασία και συσκευασία, με ευθύνη και έξοδα του προμηθευτή μέχρι της παραλαβής των από τα  αρμόδια όργανα του Π.Ε.Δ.Υ.    </w:t>
      </w:r>
    </w:p>
    <w:p w:rsidR="00230B1D" w:rsidRDefault="00230B1D" w:rsidP="00230B1D">
      <w:pPr>
        <w:pStyle w:val="Standard"/>
        <w:widowControl/>
        <w:spacing w:after="120"/>
        <w:jc w:val="both"/>
        <w:textAlignment w:val="auto"/>
        <w:rPr>
          <w:rFonts w:ascii="Calibri" w:hAnsi="Calibri" w:cs="Calibri"/>
          <w:b/>
          <w:bCs/>
          <w:sz w:val="22"/>
          <w:lang w:eastAsia="el-GR" w:bidi="ar-SA"/>
        </w:rPr>
      </w:pPr>
      <w:r>
        <w:rPr>
          <w:rFonts w:ascii="Calibri" w:hAnsi="Calibri" w:cs="Calibri"/>
          <w:sz w:val="22"/>
          <w:lang w:eastAsia="el-GR" w:bidi="ar-SA"/>
        </w:rPr>
        <w:t>Ο συμβατικός χρόνος παράδοσης των υλικών μπορεί να παρατείνεται, πριν από τη λήξη του αρχικού συμβατικού χρόνου παράδοσης, υπό τις  προϋποθέσεις του άρθρου 206 του ν. 4412/2016. Στην περίπτωση που το αίτημα υποβάλλεται από τον ανάδοχο και η παράταση χορηγείται χωρίς να συντρέχουν λόγοι ανωτέρας βίας ή άλλοι ιδιαιτέρως σοβαροί λόγοι που καθιστούν αντικειμενικώς αδύνατη την εμπρόθεσμη παράδοση των συμβατικών ειδών επιβάλλονται οι κυρώσεις του άρθρου 207 του ν. 4412/2016.</w:t>
      </w:r>
    </w:p>
    <w:p w:rsidR="00230B1D" w:rsidRDefault="00000ACF" w:rsidP="00230B1D">
      <w:pPr>
        <w:pStyle w:val="Standard"/>
        <w:widowControl/>
        <w:spacing w:after="120"/>
        <w:jc w:val="both"/>
        <w:textAlignment w:val="auto"/>
        <w:rPr>
          <w:rFonts w:ascii="Calibri" w:hAnsi="Calibri" w:cs="Calibri"/>
          <w:b/>
          <w:bCs/>
          <w:sz w:val="22"/>
          <w:lang w:eastAsia="el-GR" w:bidi="ar-SA"/>
        </w:rPr>
      </w:pPr>
      <w:r>
        <w:rPr>
          <w:rFonts w:ascii="Calibri" w:hAnsi="Calibri" w:cs="Calibri"/>
          <w:b/>
          <w:bCs/>
          <w:sz w:val="22"/>
          <w:lang w:eastAsia="el-GR" w:bidi="ar-SA"/>
        </w:rPr>
        <w:t>5</w:t>
      </w:r>
      <w:r w:rsidR="00230B1D">
        <w:rPr>
          <w:rFonts w:ascii="Calibri" w:hAnsi="Calibri" w:cs="Calibri"/>
          <w:b/>
          <w:bCs/>
          <w:sz w:val="22"/>
          <w:lang w:eastAsia="el-GR" w:bidi="ar-SA"/>
        </w:rPr>
        <w:t xml:space="preserve">.1.2. </w:t>
      </w:r>
      <w:r w:rsidR="00230B1D">
        <w:rPr>
          <w:rFonts w:ascii="Calibri" w:hAnsi="Calibri" w:cs="Calibri"/>
          <w:sz w:val="22"/>
          <w:lang w:eastAsia="el-GR" w:bidi="ar-SA"/>
        </w:rPr>
        <w:t>Εάν λήξει ο συμβατικός χρόνος παράδοσης, χωρίς να υποβληθεί εγκαίρως αίτημα παράτασης ή, εάν λήξει ο παραταθείς, κατά τα ανωτέρω, χρόνος, χωρίς να παραδοθεί το υλικό, ο ανάδοχος κηρύσσεται έκπτωτος.</w:t>
      </w:r>
    </w:p>
    <w:p w:rsidR="00230B1D" w:rsidRDefault="00000ACF" w:rsidP="00230B1D">
      <w:pPr>
        <w:pStyle w:val="Standard"/>
        <w:widowControl/>
        <w:spacing w:after="120"/>
        <w:jc w:val="both"/>
        <w:textAlignment w:val="auto"/>
        <w:rPr>
          <w:rFonts w:ascii="Calibri" w:hAnsi="Calibri" w:cs="Calibri"/>
          <w:sz w:val="22"/>
          <w:lang w:eastAsia="el-GR" w:bidi="ar-SA"/>
        </w:rPr>
      </w:pPr>
      <w:r>
        <w:rPr>
          <w:rFonts w:ascii="Calibri" w:hAnsi="Calibri" w:cs="Calibri"/>
          <w:b/>
          <w:bCs/>
          <w:sz w:val="22"/>
          <w:lang w:eastAsia="el-GR" w:bidi="ar-SA"/>
        </w:rPr>
        <w:t>5</w:t>
      </w:r>
      <w:r w:rsidR="00230B1D">
        <w:rPr>
          <w:rFonts w:ascii="Calibri" w:hAnsi="Calibri" w:cs="Calibri"/>
          <w:b/>
          <w:bCs/>
          <w:sz w:val="22"/>
          <w:lang w:eastAsia="el-GR" w:bidi="ar-SA"/>
        </w:rPr>
        <w:t>.1.3.</w:t>
      </w:r>
      <w:r w:rsidR="00230B1D">
        <w:rPr>
          <w:rFonts w:ascii="Calibri" w:hAnsi="Calibri" w:cs="Calibri"/>
          <w:sz w:val="22"/>
          <w:lang w:eastAsia="el-GR" w:bidi="ar-SA"/>
        </w:rPr>
        <w:t xml:space="preserve"> Ο ανάδοχος υποχρεούται να ειδοποιεί την υπηρεσία που εκτελεί την προμήθεια, την αποθήκη υποδοχής των υλικών και την επιτροπή παραλαβής, για την ημερομηνία που προτίθεται να παραδώσει το υλικό, τουλάχιστον πέντε (5) εργάσιμες ημέρες νωρίτερα.</w:t>
      </w:r>
    </w:p>
    <w:p w:rsidR="00230B1D" w:rsidRDefault="00230B1D" w:rsidP="00230B1D">
      <w:pPr>
        <w:pStyle w:val="Standard"/>
        <w:widowControl/>
        <w:spacing w:after="120"/>
        <w:jc w:val="both"/>
        <w:textAlignment w:val="auto"/>
      </w:pPr>
      <w:r>
        <w:rPr>
          <w:rFonts w:ascii="Calibri" w:hAnsi="Calibri" w:cs="Calibri"/>
          <w:sz w:val="22"/>
          <w:lang w:eastAsia="el-GR" w:bidi="ar-SA"/>
        </w:rPr>
        <w:t>Μετά από κάθε προσκόμιση υλικού στην αποθήκη υποδοχής αυτών, ο ανάδοχος υποχρεούται να υποβάλει στην υπηρεσία αποδεικτικό, θεωρημένο από τον υπεύθυνο της αποθήκης, στο οποίο αναφέρεται η ημερομηνία προσκόμισης, το υλικό, η ποσότητα και ο αριθμός της σύμβασης σε εκτέλεση της οποίας προσκομίστηκε.</w:t>
      </w:r>
    </w:p>
    <w:p w:rsidR="00230B1D" w:rsidRDefault="00000ACF" w:rsidP="00230B1D">
      <w:pPr>
        <w:pStyle w:val="2"/>
        <w:ind w:left="0" w:firstLine="0"/>
        <w:rPr>
          <w:lang w:val="el-GR"/>
        </w:rPr>
      </w:pPr>
      <w:bookmarkStart w:id="89" w:name="_Toc474308050"/>
      <w:r>
        <w:rPr>
          <w:lang w:val="el-GR"/>
        </w:rPr>
        <w:t>5</w:t>
      </w:r>
      <w:r w:rsidR="00230B1D">
        <w:rPr>
          <w:lang w:val="el-GR"/>
        </w:rPr>
        <w:t xml:space="preserve">.2 </w:t>
      </w:r>
      <w:r w:rsidR="00230B1D">
        <w:rPr>
          <w:lang w:val="el-GR"/>
        </w:rPr>
        <w:tab/>
        <w:t>Παραλαβή υλικών - Χρόνος και τρόπος παραλαβής υλικών</w:t>
      </w:r>
      <w:bookmarkEnd w:id="89"/>
    </w:p>
    <w:p w:rsidR="00230B1D" w:rsidRDefault="00000ACF" w:rsidP="00230B1D">
      <w:pPr>
        <w:rPr>
          <w:rFonts w:eastAsia="SimSun"/>
          <w:i/>
          <w:iCs/>
          <w:color w:val="5B9BD5"/>
          <w:spacing w:val="5"/>
          <w:kern w:val="1"/>
          <w:lang w:val="el-GR"/>
        </w:rPr>
      </w:pPr>
      <w:r>
        <w:rPr>
          <w:b/>
          <w:lang w:val="el-GR"/>
        </w:rPr>
        <w:t>5</w:t>
      </w:r>
      <w:r w:rsidR="00230B1D">
        <w:rPr>
          <w:b/>
          <w:lang w:val="el-GR"/>
        </w:rPr>
        <w:t>.2.1.</w:t>
      </w:r>
      <w:r w:rsidR="00230B1D">
        <w:rPr>
          <w:lang w:val="el-GR"/>
        </w:rPr>
        <w:t xml:space="preserve"> H παραλαβή των υλικών γίνεται από επιτροπές, πρωτοβάθμιες ή και δευτεροβάθμιες, που συγκροτούνται σύμφωνα με την παρ. 11 </w:t>
      </w:r>
      <w:proofErr w:type="spellStart"/>
      <w:r w:rsidR="00230B1D">
        <w:rPr>
          <w:lang w:val="el-GR"/>
        </w:rPr>
        <w:t>εδ</w:t>
      </w:r>
      <w:proofErr w:type="spellEnd"/>
      <w:r w:rsidR="00230B1D">
        <w:rPr>
          <w:lang w:val="el-GR"/>
        </w:rPr>
        <w:t>. β του άρθρου 221 του Ν.4412/16  σύμφωνα με τα οριζόμενα στο άρθρο 208 του ως άνω νόμου. Κατά την διαδικασία παραλαβής των υλικών διενεργείται ποσοτικός και ποιοτικός έλεγχος και εφόσον το επιθυμεί μπορεί να παραστεί και ο ανάδοχος. Ο ποιοτικός έλεγχος των υλικών γίνεται με τον/τους ακόλουθο/ους τρόπο/ους:</w:t>
      </w:r>
    </w:p>
    <w:p w:rsidR="00230B1D" w:rsidRPr="00D82F60" w:rsidRDefault="00230B1D" w:rsidP="00230B1D">
      <w:pPr>
        <w:rPr>
          <w:lang w:val="el-GR"/>
        </w:rPr>
      </w:pPr>
      <w:r w:rsidRPr="00D82F60">
        <w:rPr>
          <w:lang w:val="el-GR"/>
        </w:rPr>
        <w:t xml:space="preserve">μακροσκοπικός έλεγχος ή/και </w:t>
      </w:r>
    </w:p>
    <w:p w:rsidR="00230B1D" w:rsidRPr="00D82F60" w:rsidRDefault="00230B1D" w:rsidP="00230B1D">
      <w:pPr>
        <w:rPr>
          <w:lang w:val="el-GR"/>
        </w:rPr>
      </w:pPr>
      <w:r w:rsidRPr="00D82F60">
        <w:rPr>
          <w:lang w:val="el-GR"/>
        </w:rPr>
        <w:t xml:space="preserve">χημική ή μηχανική εξέταση ή/και </w:t>
      </w:r>
    </w:p>
    <w:p w:rsidR="00230B1D" w:rsidRDefault="00230B1D" w:rsidP="00230B1D">
      <w:pPr>
        <w:rPr>
          <w:lang w:val="el-GR"/>
        </w:rPr>
      </w:pPr>
      <w:r w:rsidRPr="00D82F60">
        <w:rPr>
          <w:lang w:val="el-GR"/>
        </w:rPr>
        <w:t>πρακτική δοκιμασία</w:t>
      </w:r>
      <w:r>
        <w:rPr>
          <w:rFonts w:eastAsia="SimSun"/>
          <w:i/>
          <w:iCs/>
          <w:color w:val="5B9BD5"/>
          <w:spacing w:val="5"/>
          <w:kern w:val="1"/>
          <w:lang w:val="el-GR"/>
        </w:rPr>
        <w:t>.</w:t>
      </w:r>
    </w:p>
    <w:p w:rsidR="00230B1D" w:rsidRDefault="00230B1D" w:rsidP="00230B1D">
      <w:pPr>
        <w:rPr>
          <w:lang w:val="el-GR"/>
        </w:rPr>
      </w:pPr>
      <w:r>
        <w:rPr>
          <w:lang w:val="el-GR"/>
        </w:rPr>
        <w:t>Το κόστος της διενέργειας των ελέγχων βαρύνει τον ανάδοχο.</w:t>
      </w:r>
    </w:p>
    <w:p w:rsidR="00230B1D" w:rsidRDefault="00230B1D" w:rsidP="00230B1D">
      <w:pPr>
        <w:rPr>
          <w:lang w:val="el-GR"/>
        </w:rPr>
      </w:pPr>
      <w:r>
        <w:rPr>
          <w:lang w:val="el-GR"/>
        </w:rPr>
        <w:lastRenderedPageBreak/>
        <w:t>Η επιτροπή παραλαβής, μετά τους προβλεπόμενους ελέγχους συντάσσει πρωτόκολλα (μακροσκοπικό – οριστικό- παραλαβής του υλικού με παρατηρήσεις –απόρριψης  των υλικών) σύμφωνα με την παρ.3 του άρθρου 208 του ν. 4412/16.</w:t>
      </w:r>
    </w:p>
    <w:p w:rsidR="00230B1D" w:rsidRDefault="00230B1D" w:rsidP="00230B1D">
      <w:pPr>
        <w:rPr>
          <w:lang w:val="el-GR"/>
        </w:rPr>
      </w:pPr>
      <w:r>
        <w:rPr>
          <w:lang w:val="el-GR"/>
        </w:rPr>
        <w:t>Τα πρωτόκολλα που συντάσσονται από τις επιτροπές (πρωτοβάθμιες – δευτεροβάθμιες) κοινοποιούνται υποχρεωτικά και στους αναδόχους.</w:t>
      </w:r>
    </w:p>
    <w:p w:rsidR="00230B1D" w:rsidRDefault="00230B1D" w:rsidP="00230B1D">
      <w:pPr>
        <w:rPr>
          <w:lang w:val="el-GR"/>
        </w:rPr>
      </w:pPr>
      <w:r>
        <w:rPr>
          <w:lang w:val="el-GR"/>
        </w:rPr>
        <w:t xml:space="preserve">Υλικά που απορρίφθηκαν ή κρίθηκαν </w:t>
      </w:r>
      <w:proofErr w:type="spellStart"/>
      <w:r>
        <w:rPr>
          <w:lang w:val="el-GR"/>
        </w:rPr>
        <w:t>παραληπτέα</w:t>
      </w:r>
      <w:proofErr w:type="spellEnd"/>
      <w:r>
        <w:rPr>
          <w:lang w:val="el-GR"/>
        </w:rPr>
        <w:t xml:space="preserve"> με έκπτωση επί της συμβατικής τιμής, με βάση τους ελέγχους που πραγματοποίησε η πρωτοβάθμια επιτροπή παραλαβής, μπορούν να παραπέμπονται για επανεξέταση σε δευτεροβάθμια επιτροπή παραλαβής ύστερα από αίτημα του αναδόχου  ή αυτεπάγγελτα σύμφωνα με την παρ. 5 του άρθρου 208 του ν.4412/16. Τα έξοδα βαρύνουν σε κάθε περίπτωση τον ανάδοχο.</w:t>
      </w:r>
    </w:p>
    <w:p w:rsidR="00230B1D" w:rsidRDefault="00230B1D" w:rsidP="00230B1D">
      <w:pPr>
        <w:rPr>
          <w:lang w:val="el-GR"/>
        </w:rPr>
      </w:pPr>
      <w:r>
        <w:rPr>
          <w:lang w:val="el-GR"/>
        </w:rPr>
        <w:t xml:space="preserve">Επίσης, εάν ο τελευταίος διαφωνεί με τα αποτελέσματα των εργαστηριακών εξετάσεων που  διενεργήθηκαν από πρωτοβάθμιες ή δευτεροβάθμιες επιτροπές παραλαβής μπορεί να ζητήσει εγγράφως εξέταση </w:t>
      </w:r>
      <w:proofErr w:type="spellStart"/>
      <w:r>
        <w:rPr>
          <w:lang w:val="el-GR"/>
        </w:rPr>
        <w:t>κατ΄εφεση</w:t>
      </w:r>
      <w:proofErr w:type="spellEnd"/>
      <w:r>
        <w:rPr>
          <w:lang w:val="el-GR"/>
        </w:rPr>
        <w:t xml:space="preserve"> των οικείων </w:t>
      </w:r>
      <w:proofErr w:type="spellStart"/>
      <w:r>
        <w:rPr>
          <w:lang w:val="el-GR"/>
        </w:rPr>
        <w:t>αντιδειγμάτων</w:t>
      </w:r>
      <w:proofErr w:type="spellEnd"/>
      <w:r>
        <w:rPr>
          <w:lang w:val="el-GR"/>
        </w:rPr>
        <w:t>, μέσα σε ανατρεπτική προθεσμία είκοσι (20) ημερών από την γνωστοποίηση σε αυτόν των αποτελεσμάτων της αρχικής εξέτασης,  με τον τρόπο  που περιγράφεται στην παρ. 8 του άρθρου 208 του Ν.4412/16.</w:t>
      </w:r>
    </w:p>
    <w:p w:rsidR="00230B1D" w:rsidRDefault="00230B1D" w:rsidP="00230B1D">
      <w:pPr>
        <w:rPr>
          <w:lang w:val="el-GR"/>
        </w:rPr>
      </w:pPr>
      <w:r>
        <w:rPr>
          <w:lang w:val="el-GR"/>
        </w:rPr>
        <w:t xml:space="preserve">Το αποτέλεσμα  της </w:t>
      </w:r>
      <w:proofErr w:type="spellStart"/>
      <w:r>
        <w:rPr>
          <w:lang w:val="el-GR"/>
        </w:rPr>
        <w:t>κατ΄έφεση</w:t>
      </w:r>
      <w:proofErr w:type="spellEnd"/>
      <w:r>
        <w:rPr>
          <w:lang w:val="el-GR"/>
        </w:rPr>
        <w:t xml:space="preserve"> εξέτασης είναι υποχρεωτικό και τελεσίδικο και για τα δύο μέρη.</w:t>
      </w:r>
    </w:p>
    <w:p w:rsidR="00230B1D" w:rsidRDefault="00230B1D" w:rsidP="00230B1D">
      <w:pPr>
        <w:rPr>
          <w:b/>
          <w:lang w:val="el-GR"/>
        </w:rPr>
      </w:pPr>
      <w:r>
        <w:rPr>
          <w:lang w:val="el-GR"/>
        </w:rPr>
        <w:t xml:space="preserve">Ο ανάδοχος δεν μπορεί να ζητήσει παραπομπή σε δευτεροβάθμια επιτροπή παραλαβής μετά τα αποτελέσματα της </w:t>
      </w:r>
      <w:proofErr w:type="spellStart"/>
      <w:r>
        <w:rPr>
          <w:lang w:val="el-GR"/>
        </w:rPr>
        <w:t>κατ΄έφεση</w:t>
      </w:r>
      <w:proofErr w:type="spellEnd"/>
      <w:r>
        <w:rPr>
          <w:lang w:val="el-GR"/>
        </w:rPr>
        <w:t xml:space="preserve"> εξέτασης.</w:t>
      </w:r>
    </w:p>
    <w:p w:rsidR="00230B1D" w:rsidRPr="005F3438" w:rsidRDefault="00000ACF" w:rsidP="00230B1D">
      <w:pPr>
        <w:rPr>
          <w:i/>
          <w:iCs/>
          <w:color w:val="5B9BD5"/>
          <w:spacing w:val="5"/>
          <w:kern w:val="1"/>
          <w:highlight w:val="yellow"/>
          <w:lang w:val="el-GR"/>
        </w:rPr>
      </w:pPr>
      <w:r>
        <w:rPr>
          <w:b/>
          <w:lang w:val="el-GR"/>
        </w:rPr>
        <w:t>5</w:t>
      </w:r>
      <w:r w:rsidR="00230B1D">
        <w:rPr>
          <w:b/>
          <w:lang w:val="el-GR"/>
        </w:rPr>
        <w:t>.2.2.</w:t>
      </w:r>
      <w:r w:rsidR="00230B1D">
        <w:rPr>
          <w:lang w:val="el-GR"/>
        </w:rPr>
        <w:t xml:space="preserve"> Η παραλαβή των υλικών και η έκδοση των σχετικών πρωτοκόλλων παραλαβής πραγματοποιείται μέσα </w:t>
      </w:r>
      <w:r>
        <w:rPr>
          <w:lang w:val="el-GR"/>
        </w:rPr>
        <w:t>σε χρονικό διάστημα δέκα ( 10 ) ημερών</w:t>
      </w:r>
      <w:r w:rsidR="00230B1D">
        <w:rPr>
          <w:lang w:val="el-GR"/>
        </w:rPr>
        <w:t xml:space="preserve"> </w:t>
      </w:r>
    </w:p>
    <w:p w:rsidR="00230B1D" w:rsidRDefault="00230B1D" w:rsidP="00230B1D">
      <w:pPr>
        <w:rPr>
          <w:lang w:val="el-GR"/>
        </w:rPr>
      </w:pPr>
      <w:r>
        <w:rPr>
          <w:lang w:val="el-GR"/>
        </w:rPr>
        <w:t>Αν η παραλαβή των υλικών και η σύνταξη του σχετικού πρωτοκόλλου δεν πραγματοποιηθεί από την επιτροπή παραλαβής μέσα στον οριζόμενο χρόνο, θεωρείται ότι η παραλαβή συντελέσθηκε αυτοδίκαια, με κάθε επιφύλαξη των δικαιωμάτων του Δημοσίου και εκδίδεται προς τούτο σχετική απόφαση του αρμοδίου αποφαινομένου οργάνου, με βάση μόνο το θεωρημένο από την υπηρεσία που παραλαμβάνει τα υλικά αποδεικτικό προσκόμισης τούτων, σύμφωνα δε με την απόφαση αυτή η αποθήκη του φορέα εκδίδει δελτίο εισαγωγής του υλικού και εγγραφής του στα βιβλία της, προκειμένου να πραγματοποιηθεί η πληρωμή του αναδόχου.</w:t>
      </w:r>
    </w:p>
    <w:p w:rsidR="00230B1D" w:rsidRDefault="00230B1D" w:rsidP="00230B1D">
      <w:pPr>
        <w:rPr>
          <w:lang w:val="el-GR"/>
        </w:rPr>
      </w:pPr>
      <w:r>
        <w:rPr>
          <w:lang w:val="el-GR"/>
        </w:rPr>
        <w:t>Ανεξάρτητα από την, κατά τα ανωτέρω, αυτοδίκαιη παραλαβή και την πληρωμή του αναδόχου, πραγματοποιούνται οι προβλεπόμενοι έλεγχοι από επιτροπή που συγκροτείται με απόφαση του αρμοδίου αποφαινομένου οργάνου, στην οποία δεν μπορεί να συμμετέχουν ο πρόεδρος και τα μέλη της επιτροπής που δεν πραγματοποίησε την παραλαβή στον προβλεπόμενο από την σύμβαση χρόνο. Η παραπάνω επιτροπή παραλαβής προβαίνει σε όλες τις διαδικασίες παραλαβής που προβλέπονται από την ως άνω παράγραφο 1 και το άρθρο 208 του ν. 4412/2016 και συντάσσει τα σχετικά πρωτόκολλα. Οι εγγυητικές επιστολές προκαταβολής και καλής εκτέλεσης δεν επιστρέφονται πριν από την ολοκλήρωση όλων των προβλεπομένων από τη σύμβαση ελέγχων και τη σύνταξη των σχετικών πρωτοκόλλων.</w:t>
      </w:r>
    </w:p>
    <w:p w:rsidR="00230B1D" w:rsidRDefault="00000ACF" w:rsidP="00230B1D">
      <w:pPr>
        <w:pStyle w:val="2"/>
        <w:rPr>
          <w:rFonts w:eastAsia="SimSun"/>
          <w:bCs/>
          <w:lang w:val="el-GR"/>
        </w:rPr>
      </w:pPr>
      <w:bookmarkStart w:id="90" w:name="_Toc474308051"/>
      <w:r>
        <w:rPr>
          <w:lang w:val="el-GR"/>
        </w:rPr>
        <w:t>5</w:t>
      </w:r>
      <w:r w:rsidR="00230B1D">
        <w:rPr>
          <w:lang w:val="el-GR"/>
        </w:rPr>
        <w:t xml:space="preserve">.3 </w:t>
      </w:r>
      <w:r w:rsidR="00230B1D">
        <w:rPr>
          <w:lang w:val="el-GR"/>
        </w:rPr>
        <w:tab/>
        <w:t>Απόρριψη συμβατικών υλικών – Αντικατάσταση</w:t>
      </w:r>
      <w:bookmarkEnd w:id="90"/>
    </w:p>
    <w:p w:rsidR="00230B1D" w:rsidRDefault="00000ACF" w:rsidP="00230B1D">
      <w:pPr>
        <w:rPr>
          <w:rFonts w:eastAsia="SimSun"/>
          <w:b/>
          <w:bCs/>
          <w:szCs w:val="22"/>
          <w:lang w:val="el-GR"/>
        </w:rPr>
      </w:pPr>
      <w:r>
        <w:rPr>
          <w:rFonts w:eastAsia="SimSun"/>
          <w:b/>
          <w:bCs/>
          <w:szCs w:val="22"/>
          <w:lang w:val="el-GR"/>
        </w:rPr>
        <w:t>5</w:t>
      </w:r>
      <w:r w:rsidR="00230B1D">
        <w:rPr>
          <w:rFonts w:eastAsia="SimSun"/>
          <w:b/>
          <w:bCs/>
          <w:szCs w:val="22"/>
          <w:lang w:val="el-GR"/>
        </w:rPr>
        <w:t>.3.1.</w:t>
      </w:r>
      <w:r w:rsidR="00230B1D">
        <w:rPr>
          <w:rFonts w:eastAsia="SimSun"/>
          <w:szCs w:val="22"/>
          <w:lang w:val="el-GR"/>
        </w:rPr>
        <w:t xml:space="preserve"> Σε περίπτωση οριστικής απόρριψης ολόκληρης ή μέρους της συμβατικής ποσότητας των υλικών, με απόφαση του αποφαινομένου οργάνου ύστερα από γνωμοδότηση του αρμόδιου οργάνου, μπορεί να εγκρίνεται αντικατάστασή της με άλλη, που να είναι σύμφωνη με τους όρους της σύμβασης, μέσα σε τακτή προθεσμία που ορίζεται από την απόφαση αυτή.</w:t>
      </w:r>
    </w:p>
    <w:p w:rsidR="00230B1D" w:rsidRDefault="00000ACF" w:rsidP="00230B1D">
      <w:pPr>
        <w:rPr>
          <w:rFonts w:eastAsia="SimSun"/>
          <w:b/>
          <w:bCs/>
          <w:szCs w:val="22"/>
          <w:lang w:val="el-GR"/>
        </w:rPr>
      </w:pPr>
      <w:r>
        <w:rPr>
          <w:rFonts w:eastAsia="SimSun"/>
          <w:b/>
          <w:bCs/>
          <w:szCs w:val="22"/>
          <w:lang w:val="el-GR"/>
        </w:rPr>
        <w:t>5</w:t>
      </w:r>
      <w:r w:rsidR="00230B1D">
        <w:rPr>
          <w:rFonts w:eastAsia="SimSun"/>
          <w:b/>
          <w:bCs/>
          <w:szCs w:val="22"/>
          <w:lang w:val="el-GR"/>
        </w:rPr>
        <w:t>.3.2.</w:t>
      </w:r>
      <w:r w:rsidR="00230B1D">
        <w:rPr>
          <w:rFonts w:eastAsia="SimSun"/>
          <w:szCs w:val="22"/>
          <w:lang w:val="el-GR"/>
        </w:rPr>
        <w:t xml:space="preserve"> Αν η αντικατάσταση γίνεται μετά τη λήξη του συμβατικού χρόνου, η προθεσμία που ορίζεται για την αντικατάσταση δεν μπορεί να είναι μεγαλύτερη του 1/2 του συνολικού συμβατικού χρόνου, ο δε ανάδοχος θεωρείται ως εκπρόθεσμος και υπόκειται σε κυρώσεις λόγω εκπρόθεσμης παράδοσης.</w:t>
      </w:r>
      <w:r w:rsidR="00230B1D">
        <w:rPr>
          <w:rFonts w:eastAsia="SimSun"/>
          <w:szCs w:val="22"/>
          <w:lang w:val="el-GR"/>
        </w:rPr>
        <w:br/>
        <w:t>Αν ο ανάδοχος δεν αντικαταστήσει τα υλικά που απορρίφθηκαν μέσα στην προθεσμία που του τάχθηκε και εφόσον έχει λήξει ο συμβατικός χρόνος, κηρύσσεται έκπτωτος και υπόκειται στις προβλεπόμενες κυρώσεις.</w:t>
      </w:r>
    </w:p>
    <w:p w:rsidR="00230B1D" w:rsidRDefault="00000ACF" w:rsidP="00230B1D">
      <w:pPr>
        <w:rPr>
          <w:lang w:val="el-GR"/>
        </w:rPr>
      </w:pPr>
      <w:r>
        <w:rPr>
          <w:rFonts w:eastAsia="SimSun"/>
          <w:b/>
          <w:bCs/>
          <w:szCs w:val="22"/>
          <w:lang w:val="el-GR"/>
        </w:rPr>
        <w:t>5</w:t>
      </w:r>
      <w:r w:rsidR="00230B1D">
        <w:rPr>
          <w:rFonts w:eastAsia="SimSun"/>
          <w:b/>
          <w:bCs/>
          <w:szCs w:val="22"/>
          <w:lang w:val="el-GR"/>
        </w:rPr>
        <w:t>.3.3.</w:t>
      </w:r>
      <w:r w:rsidR="00230B1D">
        <w:rPr>
          <w:rFonts w:eastAsia="SimSun"/>
          <w:szCs w:val="22"/>
          <w:lang w:val="el-GR"/>
        </w:rPr>
        <w:t xml:space="preserve"> Η επιστροφή των υλικών που απορρίφθηκαν γίνεται σύμφωνα με τα προβλεπόμενα στις παρ. 2 και 3  του άρθρου 213 του ν. 4412/2016.</w:t>
      </w:r>
    </w:p>
    <w:p w:rsidR="00DE6D55" w:rsidRDefault="00000ACF" w:rsidP="00DE6D55">
      <w:pPr>
        <w:pStyle w:val="1"/>
        <w:tabs>
          <w:tab w:val="left" w:pos="851"/>
        </w:tabs>
        <w:ind w:left="851" w:hanging="851"/>
        <w:rPr>
          <w:lang w:val="el-GR"/>
        </w:rPr>
      </w:pPr>
      <w:r>
        <w:rPr>
          <w:lang w:val="el-GR"/>
        </w:rPr>
        <w:lastRenderedPageBreak/>
        <w:t>6</w:t>
      </w:r>
      <w:r w:rsidR="00DE6D55">
        <w:rPr>
          <w:lang w:val="el-GR"/>
        </w:rPr>
        <w:t>.</w:t>
      </w:r>
      <w:r w:rsidR="00DE6D55">
        <w:rPr>
          <w:lang w:val="el-GR"/>
        </w:rPr>
        <w:tab/>
        <w:t xml:space="preserve">ΥΠΟΧΡΕΩΣΕΙΣ ΠΡΟΜΗΘΕΥΤΗ </w:t>
      </w:r>
    </w:p>
    <w:p w:rsidR="00A25510" w:rsidRPr="00A25510" w:rsidRDefault="00A25510" w:rsidP="00A25510">
      <w:pPr>
        <w:autoSpaceDE w:val="0"/>
        <w:autoSpaceDN w:val="0"/>
        <w:adjustRightInd w:val="0"/>
        <w:spacing w:after="0"/>
        <w:rPr>
          <w:rFonts w:eastAsia="ArialMT" w:cs="ArialMT"/>
          <w:bCs/>
          <w:color w:val="00000A"/>
          <w:sz w:val="24"/>
          <w:lang w:val="el-GR"/>
        </w:rPr>
      </w:pPr>
      <w:r w:rsidRPr="00A25510">
        <w:rPr>
          <w:rFonts w:eastAsia="Arial-BoldMT" w:cs="Arial-BoldMT"/>
          <w:bCs/>
          <w:color w:val="00000A"/>
          <w:sz w:val="24"/>
          <w:lang w:val="el-GR"/>
        </w:rPr>
        <w:t xml:space="preserve">1. </w:t>
      </w:r>
      <w:proofErr w:type="spellStart"/>
      <w:r w:rsidRPr="00A25510">
        <w:rPr>
          <w:rFonts w:eastAsia="ArialMT" w:cs="ArialMT"/>
          <w:bCs/>
          <w:color w:val="00000A"/>
          <w:sz w:val="24"/>
          <w:lang w:val="el-GR"/>
        </w:rPr>
        <w:t>Καθ΄</w:t>
      </w:r>
      <w:proofErr w:type="spellEnd"/>
      <w:r w:rsidRPr="00A25510">
        <w:rPr>
          <w:rFonts w:eastAsia="ArialMT" w:cs="ArialMT"/>
          <w:bCs/>
          <w:color w:val="00000A"/>
          <w:sz w:val="24"/>
          <w:lang w:val="el-GR"/>
        </w:rPr>
        <w:t xml:space="preserve"> όλη τη διάρκεια εκτέλεσης της σύμβασης, ο ΠΡΟΜΗΘΕΥΤΗΣ θα πρέπει να συνεργάζεται στενά με την Αναθέτουσα Αρχή, υποχρεούται δε να λαμβάνει υπόψη του οποιεσδήποτε παρατηρήσεις της σχετικά με την εκτέλεση της σύμβασης.</w:t>
      </w:r>
    </w:p>
    <w:p w:rsidR="00A25510" w:rsidRPr="00A25510" w:rsidRDefault="00A25510" w:rsidP="00A25510">
      <w:pPr>
        <w:autoSpaceDE w:val="0"/>
        <w:autoSpaceDN w:val="0"/>
        <w:adjustRightInd w:val="0"/>
        <w:spacing w:after="0"/>
        <w:rPr>
          <w:rFonts w:eastAsia="ArialMT" w:cs="ArialMT"/>
          <w:bCs/>
          <w:color w:val="00000A"/>
          <w:sz w:val="24"/>
          <w:lang w:val="el-GR"/>
        </w:rPr>
      </w:pPr>
      <w:r w:rsidRPr="00A25510">
        <w:rPr>
          <w:rFonts w:eastAsia="ArialMT" w:cs="ArialMT"/>
          <w:bCs/>
          <w:color w:val="00000A"/>
          <w:sz w:val="24"/>
          <w:lang w:val="el-GR"/>
        </w:rPr>
        <w:t>2. Σε περίπτωση ανωτέρας βίας, η απόδειξη αυτής βαρύνει εξ’ ολοκλήρου τον ΠΡΟΜΗΘΕΥΤΗ, ο οποίος υποχρεούται μέσα σε είκοσι (20) εργάσιμες μέρες από τότε που συνέβησαν τα περιστατικά που συνιστούν την ανωτέρα βία να τα αναφέρει εγγράφως και να προσκομίσει στην υπηρεσία τα απαραίτητα αποδεικτικά στοιχεία.</w:t>
      </w:r>
    </w:p>
    <w:p w:rsidR="00000ACF" w:rsidRDefault="000A0D03" w:rsidP="00000ACF">
      <w:pPr>
        <w:pStyle w:val="1"/>
        <w:tabs>
          <w:tab w:val="left" w:pos="851"/>
        </w:tabs>
        <w:ind w:left="851" w:hanging="851"/>
        <w:rPr>
          <w:lang w:val="el-GR"/>
        </w:rPr>
      </w:pPr>
      <w:r>
        <w:rPr>
          <w:lang w:val="el-GR"/>
        </w:rPr>
        <w:lastRenderedPageBreak/>
        <w:t>7</w:t>
      </w:r>
      <w:r w:rsidR="00000ACF">
        <w:rPr>
          <w:lang w:val="el-GR"/>
        </w:rPr>
        <w:t>.</w:t>
      </w:r>
      <w:r w:rsidR="00000ACF">
        <w:rPr>
          <w:lang w:val="el-GR"/>
        </w:rPr>
        <w:tab/>
      </w:r>
      <w:r>
        <w:rPr>
          <w:lang w:val="el-GR"/>
        </w:rPr>
        <w:t>ΟΛΟΚΛΗΡΩΣΗ ΕΚΤΕΛΕΣΗΣ ΣΥΜΒΑΣΗΣ</w:t>
      </w:r>
      <w:r w:rsidR="00000ACF">
        <w:rPr>
          <w:lang w:val="el-GR"/>
        </w:rPr>
        <w:t xml:space="preserve"> </w:t>
      </w:r>
    </w:p>
    <w:p w:rsidR="00A25510" w:rsidRPr="00A25510" w:rsidRDefault="00A25510" w:rsidP="00A25510">
      <w:pPr>
        <w:pStyle w:val="-HTML"/>
        <w:jc w:val="center"/>
        <w:rPr>
          <w:rFonts w:asciiTheme="minorHAnsi" w:eastAsia="Arial-BoldMT" w:hAnsiTheme="minorHAnsi" w:cs="Arial-BoldMT"/>
          <w:b/>
          <w:bCs/>
          <w:color w:val="00000A"/>
          <w:sz w:val="24"/>
          <w:szCs w:val="24"/>
          <w:lang w:val="el-GR" w:eastAsia="en-US"/>
        </w:rPr>
      </w:pPr>
    </w:p>
    <w:p w:rsidR="00A25510" w:rsidRPr="00A25510" w:rsidRDefault="00A25510" w:rsidP="00A25510">
      <w:pPr>
        <w:pStyle w:val="-HTML"/>
        <w:rPr>
          <w:lang w:val="el-GR"/>
        </w:rPr>
      </w:pPr>
    </w:p>
    <w:p w:rsidR="00A25510" w:rsidRPr="00A25510" w:rsidRDefault="00A25510" w:rsidP="00A25510">
      <w:pPr>
        <w:pStyle w:val="-HTML"/>
        <w:jc w:val="both"/>
        <w:rPr>
          <w:rFonts w:asciiTheme="minorHAnsi" w:eastAsia="ArialMT" w:hAnsiTheme="minorHAnsi" w:cs="ArialMT"/>
          <w:bCs/>
          <w:color w:val="00000A"/>
          <w:sz w:val="24"/>
          <w:szCs w:val="24"/>
          <w:lang w:val="el-GR" w:eastAsia="en-US"/>
        </w:rPr>
      </w:pPr>
      <w:r w:rsidRPr="00A25510">
        <w:rPr>
          <w:rFonts w:asciiTheme="minorHAnsi" w:eastAsia="ArialMT" w:hAnsiTheme="minorHAnsi" w:cs="ArialMT"/>
          <w:bCs/>
          <w:color w:val="00000A"/>
          <w:sz w:val="24"/>
          <w:szCs w:val="24"/>
          <w:lang w:val="el-GR" w:eastAsia="en-US"/>
        </w:rPr>
        <w:t xml:space="preserve">Η σύμβαση θεωρείται ότι εκτελέστηκε όταν συντρέχουν οι εξής προϋποθέσεις: </w:t>
      </w:r>
      <w:r w:rsidRPr="00A25510">
        <w:rPr>
          <w:rFonts w:asciiTheme="minorHAnsi" w:eastAsia="ArialMT" w:hAnsiTheme="minorHAnsi" w:cs="ArialMT"/>
          <w:bCs/>
          <w:color w:val="00000A"/>
          <w:sz w:val="24"/>
          <w:szCs w:val="24"/>
          <w:lang w:val="el-GR" w:eastAsia="en-US"/>
        </w:rPr>
        <w:br/>
      </w:r>
    </w:p>
    <w:p w:rsidR="00A25510" w:rsidRPr="00A25510" w:rsidRDefault="00A25510" w:rsidP="00A25510">
      <w:pPr>
        <w:pStyle w:val="-HTML"/>
        <w:jc w:val="both"/>
        <w:rPr>
          <w:rFonts w:asciiTheme="minorHAnsi" w:eastAsia="ArialMT" w:hAnsiTheme="minorHAnsi" w:cs="ArialMT"/>
          <w:bCs/>
          <w:color w:val="00000A"/>
          <w:sz w:val="24"/>
          <w:szCs w:val="24"/>
          <w:lang w:val="el-GR" w:eastAsia="en-US"/>
        </w:rPr>
      </w:pPr>
      <w:r w:rsidRPr="00A25510">
        <w:rPr>
          <w:rFonts w:asciiTheme="minorHAnsi" w:eastAsia="ArialMT" w:hAnsiTheme="minorHAnsi" w:cs="ArialMT"/>
          <w:bCs/>
          <w:color w:val="00000A"/>
          <w:sz w:val="24"/>
          <w:szCs w:val="24"/>
          <w:lang w:val="el-GR" w:eastAsia="en-US"/>
        </w:rPr>
        <w:t xml:space="preserve">α) Σε περίπτωση προμήθειας παραδόθηκε ολόκληρη η ποσότητα ή, σε περίπτωση διαιρετού υλικού, η ποσότητα που παραδόθηκε υπολείπεται της συμβατικής, κατά μέρος που κρίνεται ως ασήμαντο από το αρμόδιο όργανο. </w:t>
      </w:r>
    </w:p>
    <w:p w:rsidR="00A25510" w:rsidRPr="00A25510" w:rsidRDefault="00A25510" w:rsidP="00A25510">
      <w:pPr>
        <w:pStyle w:val="-HTML"/>
        <w:jc w:val="both"/>
        <w:rPr>
          <w:rFonts w:asciiTheme="minorHAnsi" w:eastAsia="ArialMT" w:hAnsiTheme="minorHAnsi" w:cs="ArialMT"/>
          <w:bCs/>
          <w:color w:val="00000A"/>
          <w:sz w:val="24"/>
          <w:szCs w:val="24"/>
          <w:lang w:val="el-GR" w:eastAsia="en-US"/>
        </w:rPr>
      </w:pPr>
      <w:r w:rsidRPr="00A25510">
        <w:rPr>
          <w:rFonts w:asciiTheme="minorHAnsi" w:eastAsia="ArialMT" w:hAnsiTheme="minorHAnsi" w:cs="ArialMT"/>
          <w:bCs/>
          <w:color w:val="00000A"/>
          <w:sz w:val="24"/>
          <w:szCs w:val="24"/>
          <w:lang w:val="el-GR" w:eastAsia="en-US"/>
        </w:rPr>
        <w:t>Σε περίπτωση παροχής υπηρεσιών αυτές παρασχέθηκαν στο σύνολο τους ή σε περίπτωση διαιρετής υπηρεσίας, το αντικείμενο που παραδόθηκε υπολείπεται του συμβατικού, κατά μέρος που κρίνεται ως ασήμαντο από το αρμόδιο όργανο και έχει παρέλθει η καταληκτική ημερομηνία για την περαίωση της σύμβασης που έχει τεθεί στην</w:t>
      </w:r>
      <w:r w:rsidR="00000ACF">
        <w:rPr>
          <w:rFonts w:asciiTheme="minorHAnsi" w:eastAsia="ArialMT" w:hAnsiTheme="minorHAnsi" w:cs="ArialMT"/>
          <w:bCs/>
          <w:color w:val="00000A"/>
          <w:sz w:val="24"/>
          <w:szCs w:val="24"/>
          <w:lang w:val="el-GR" w:eastAsia="en-US"/>
        </w:rPr>
        <w:t xml:space="preserve"> </w:t>
      </w:r>
      <w:r w:rsidRPr="00A25510">
        <w:rPr>
          <w:rFonts w:asciiTheme="minorHAnsi" w:eastAsia="ArialMT" w:hAnsiTheme="minorHAnsi" w:cs="ArialMT"/>
          <w:bCs/>
          <w:color w:val="00000A"/>
          <w:sz w:val="24"/>
          <w:szCs w:val="24"/>
          <w:lang w:val="el-GR" w:eastAsia="en-US"/>
        </w:rPr>
        <w:t xml:space="preserve">διακήρυξη. </w:t>
      </w:r>
    </w:p>
    <w:p w:rsidR="00A25510" w:rsidRPr="00A25510" w:rsidRDefault="00A25510" w:rsidP="00A25510">
      <w:pPr>
        <w:pStyle w:val="-HTML"/>
        <w:jc w:val="both"/>
        <w:rPr>
          <w:rFonts w:asciiTheme="minorHAnsi" w:eastAsia="ArialMT" w:hAnsiTheme="minorHAnsi" w:cs="ArialMT"/>
          <w:bCs/>
          <w:color w:val="00000A"/>
          <w:sz w:val="24"/>
          <w:szCs w:val="24"/>
          <w:lang w:val="el-GR" w:eastAsia="en-US"/>
        </w:rPr>
      </w:pPr>
      <w:r w:rsidRPr="00A25510">
        <w:rPr>
          <w:rFonts w:asciiTheme="minorHAnsi" w:eastAsia="ArialMT" w:hAnsiTheme="minorHAnsi" w:cs="ArialMT"/>
          <w:bCs/>
          <w:color w:val="00000A"/>
          <w:sz w:val="24"/>
          <w:szCs w:val="24"/>
          <w:lang w:val="el-GR" w:eastAsia="en-US"/>
        </w:rPr>
        <w:t xml:space="preserve">β) Παραλήφθηκαν οριστικά ποσοτικά και ποιοτικά τα υλικά ή οι υπηρεσίες που παραδόθηκαν. </w:t>
      </w:r>
    </w:p>
    <w:p w:rsidR="00A25510" w:rsidRPr="00A25510" w:rsidRDefault="00A25510" w:rsidP="00A25510">
      <w:pPr>
        <w:pStyle w:val="-HTML"/>
        <w:jc w:val="both"/>
        <w:rPr>
          <w:rFonts w:asciiTheme="minorHAnsi" w:eastAsia="ArialMT" w:hAnsiTheme="minorHAnsi" w:cs="ArialMT"/>
          <w:bCs/>
          <w:color w:val="00000A"/>
          <w:sz w:val="24"/>
          <w:szCs w:val="24"/>
          <w:lang w:val="el-GR" w:eastAsia="en-US"/>
        </w:rPr>
      </w:pPr>
      <w:r w:rsidRPr="00A25510">
        <w:rPr>
          <w:rFonts w:asciiTheme="minorHAnsi" w:eastAsia="ArialMT" w:hAnsiTheme="minorHAnsi" w:cs="ArialMT"/>
          <w:bCs/>
          <w:color w:val="00000A"/>
          <w:sz w:val="24"/>
          <w:szCs w:val="24"/>
          <w:lang w:val="el-GR" w:eastAsia="en-US"/>
        </w:rPr>
        <w:t xml:space="preserve">γ) Έγινε η αποπληρωμή του συμβατικού τιμήματος, αφού προηγουμένως επιβλήθηκαν κυρώσεις ή εκπτώσεις και </w:t>
      </w:r>
    </w:p>
    <w:p w:rsidR="00A25510" w:rsidRPr="00A25510" w:rsidRDefault="00A25510" w:rsidP="00A25510">
      <w:pPr>
        <w:pStyle w:val="-HTML"/>
        <w:jc w:val="both"/>
        <w:outlineLvl w:val="0"/>
        <w:rPr>
          <w:rFonts w:asciiTheme="minorHAnsi" w:eastAsia="ArialMT" w:hAnsiTheme="minorHAnsi" w:cs="ArialMT"/>
          <w:bCs/>
          <w:color w:val="00000A"/>
          <w:sz w:val="24"/>
          <w:szCs w:val="24"/>
          <w:lang w:val="el-GR" w:eastAsia="en-US"/>
        </w:rPr>
      </w:pPr>
      <w:r w:rsidRPr="00A25510">
        <w:rPr>
          <w:rFonts w:asciiTheme="minorHAnsi" w:eastAsia="ArialMT" w:hAnsiTheme="minorHAnsi" w:cs="ArialMT"/>
          <w:bCs/>
          <w:color w:val="00000A"/>
          <w:sz w:val="24"/>
          <w:szCs w:val="24"/>
          <w:lang w:val="el-GR" w:eastAsia="en-US"/>
        </w:rPr>
        <w:t>δ) Εκπληρώθηκαν και οι λοιπές συμβατικές υποχρεώσεις και από τα δύο συμβαλλόμενα μέρη και αποδεσμεύθηκαν οι σχετικές εγγυήσεις κατά τα προβλεπόμενα από τη σύμβαση.</w:t>
      </w:r>
      <w:r w:rsidRPr="00A25510">
        <w:rPr>
          <w:rFonts w:asciiTheme="minorHAnsi" w:eastAsia="ArialMT" w:hAnsiTheme="minorHAnsi" w:cs="ArialMT"/>
          <w:bCs/>
          <w:color w:val="00000A"/>
          <w:sz w:val="24"/>
          <w:szCs w:val="24"/>
          <w:lang w:val="el-GR" w:eastAsia="en-US"/>
        </w:rPr>
        <w:br/>
      </w:r>
    </w:p>
    <w:p w:rsidR="000A0D03" w:rsidRDefault="000A0D03" w:rsidP="000A0D03">
      <w:pPr>
        <w:pStyle w:val="1"/>
        <w:tabs>
          <w:tab w:val="left" w:pos="851"/>
        </w:tabs>
        <w:ind w:left="851" w:hanging="851"/>
        <w:rPr>
          <w:lang w:val="el-GR"/>
        </w:rPr>
      </w:pPr>
      <w:r>
        <w:rPr>
          <w:lang w:val="el-GR"/>
        </w:rPr>
        <w:lastRenderedPageBreak/>
        <w:t>8.</w:t>
      </w:r>
      <w:r>
        <w:rPr>
          <w:lang w:val="el-GR"/>
        </w:rPr>
        <w:tab/>
        <w:t xml:space="preserve">ΛΟΙΠΕΣ ΔΙΑΤΑΞΕΙΣ-ΕΦΑΡΜΟΣΤΕΟ ΔΙΚΑΙΟ-ΕΠΙΛΥΣΗ ΔΙΑΦΟΡΩΝ  </w:t>
      </w:r>
    </w:p>
    <w:p w:rsidR="00A25510" w:rsidRPr="00A25510" w:rsidRDefault="000A0D03" w:rsidP="00A25510">
      <w:pPr>
        <w:pStyle w:val="-HTML"/>
        <w:jc w:val="both"/>
        <w:rPr>
          <w:rFonts w:asciiTheme="minorHAnsi" w:eastAsia="ArialMT" w:hAnsiTheme="minorHAnsi" w:cs="ArialMT"/>
          <w:bCs/>
          <w:color w:val="00000A"/>
          <w:sz w:val="24"/>
          <w:szCs w:val="24"/>
          <w:lang w:val="el-GR" w:eastAsia="en-US"/>
        </w:rPr>
      </w:pPr>
      <w:r>
        <w:rPr>
          <w:rFonts w:asciiTheme="minorHAnsi" w:eastAsia="ArialMT" w:hAnsiTheme="minorHAnsi" w:cs="ArialMT"/>
          <w:b/>
          <w:bCs/>
          <w:color w:val="00000A"/>
          <w:sz w:val="24"/>
          <w:szCs w:val="24"/>
          <w:lang w:val="el-GR" w:eastAsia="en-US"/>
        </w:rPr>
        <w:t>8</w:t>
      </w:r>
      <w:r w:rsidRPr="000A0D03">
        <w:rPr>
          <w:rFonts w:asciiTheme="minorHAnsi" w:eastAsia="ArialMT" w:hAnsiTheme="minorHAnsi" w:cs="ArialMT"/>
          <w:b/>
          <w:bCs/>
          <w:color w:val="00000A"/>
          <w:sz w:val="24"/>
          <w:szCs w:val="24"/>
          <w:lang w:val="el-GR" w:eastAsia="en-US"/>
        </w:rPr>
        <w:t>.1</w:t>
      </w:r>
      <w:r>
        <w:rPr>
          <w:rFonts w:asciiTheme="minorHAnsi" w:eastAsia="ArialMT" w:hAnsiTheme="minorHAnsi" w:cs="ArialMT"/>
          <w:bCs/>
          <w:color w:val="00000A"/>
          <w:sz w:val="24"/>
          <w:szCs w:val="24"/>
          <w:lang w:val="el-GR" w:eastAsia="en-US"/>
        </w:rPr>
        <w:t xml:space="preserve"> </w:t>
      </w:r>
      <w:r w:rsidR="00A25510" w:rsidRPr="00A25510">
        <w:rPr>
          <w:rFonts w:asciiTheme="minorHAnsi" w:eastAsia="ArialMT" w:hAnsiTheme="minorHAnsi" w:cs="ArialMT"/>
          <w:bCs/>
          <w:color w:val="00000A"/>
          <w:sz w:val="24"/>
          <w:szCs w:val="24"/>
          <w:lang w:val="el-GR" w:eastAsia="en-US"/>
        </w:rPr>
        <w:t>Ο Ν. 4412/2016, η αριθμ. ………………. διακήρυξη του σχετικού διαγωνισμού και η από…………………….. κατατεθείσα προσφορά του ΠΡΟΜΗΘΕΥΤΗ αποτελούν συμπληρωματικά της παρούσας σύμβασης συμβατικά τεύχη. Σε περίπτωση ασάφειας ή διαφορετικής ρύθμισης μεταξύ των συμβατικών τευχών, η σειρά προτεραιότητας και ισχύος είναι η ακόλουθη:</w:t>
      </w:r>
    </w:p>
    <w:p w:rsidR="00A25510" w:rsidRPr="00A172C3" w:rsidRDefault="00A25510" w:rsidP="00A25510">
      <w:pPr>
        <w:autoSpaceDE w:val="0"/>
        <w:autoSpaceDN w:val="0"/>
        <w:adjustRightInd w:val="0"/>
        <w:spacing w:after="0"/>
        <w:rPr>
          <w:rFonts w:eastAsia="ArialMT" w:cs="ArialMT"/>
          <w:bCs/>
          <w:color w:val="00000A"/>
          <w:sz w:val="24"/>
          <w:lang w:val="el-GR"/>
        </w:rPr>
      </w:pPr>
      <w:r w:rsidRPr="00A172C3">
        <w:rPr>
          <w:rFonts w:eastAsia="ArialMT" w:cs="ArialMT"/>
          <w:bCs/>
          <w:color w:val="00000A"/>
          <w:sz w:val="24"/>
          <w:lang w:val="el-GR"/>
        </w:rPr>
        <w:t>α) Η παρούσα σύμβαση</w:t>
      </w:r>
    </w:p>
    <w:p w:rsidR="00A25510" w:rsidRPr="00A25510" w:rsidRDefault="00A25510" w:rsidP="00A25510">
      <w:pPr>
        <w:autoSpaceDE w:val="0"/>
        <w:autoSpaceDN w:val="0"/>
        <w:adjustRightInd w:val="0"/>
        <w:spacing w:after="0"/>
        <w:rPr>
          <w:rFonts w:eastAsia="ArialMT" w:cs="ArialMT"/>
          <w:bCs/>
          <w:color w:val="00000A"/>
          <w:sz w:val="24"/>
          <w:lang w:val="el-GR"/>
        </w:rPr>
      </w:pPr>
      <w:r w:rsidRPr="00A25510">
        <w:rPr>
          <w:rFonts w:eastAsia="ArialMT" w:cs="ArialMT"/>
          <w:bCs/>
          <w:color w:val="00000A"/>
          <w:sz w:val="24"/>
          <w:lang w:val="el-GR"/>
        </w:rPr>
        <w:t>β) Ο Ν. 4412/2016</w:t>
      </w:r>
    </w:p>
    <w:p w:rsidR="00A25510" w:rsidRPr="00A25510" w:rsidRDefault="00A25510" w:rsidP="00A25510">
      <w:pPr>
        <w:autoSpaceDE w:val="0"/>
        <w:autoSpaceDN w:val="0"/>
        <w:adjustRightInd w:val="0"/>
        <w:spacing w:after="0"/>
        <w:rPr>
          <w:rFonts w:eastAsia="ArialMT" w:cs="ArialMT"/>
          <w:bCs/>
          <w:color w:val="00000A"/>
          <w:sz w:val="24"/>
          <w:lang w:val="el-GR"/>
        </w:rPr>
      </w:pPr>
      <w:r w:rsidRPr="00A25510">
        <w:rPr>
          <w:rFonts w:eastAsia="ArialMT" w:cs="ArialMT"/>
          <w:bCs/>
          <w:color w:val="00000A"/>
          <w:sz w:val="24"/>
          <w:lang w:val="el-GR"/>
        </w:rPr>
        <w:t>γ) Η διακήρυξη του διαγωνισμού</w:t>
      </w:r>
    </w:p>
    <w:p w:rsidR="00A25510" w:rsidRPr="00A25510" w:rsidRDefault="00A25510" w:rsidP="00A25510">
      <w:pPr>
        <w:autoSpaceDE w:val="0"/>
        <w:autoSpaceDN w:val="0"/>
        <w:adjustRightInd w:val="0"/>
        <w:spacing w:after="0"/>
        <w:rPr>
          <w:rFonts w:eastAsia="ArialMT" w:cs="ArialMT"/>
          <w:bCs/>
          <w:color w:val="00000A"/>
          <w:sz w:val="24"/>
          <w:lang w:val="el-GR"/>
        </w:rPr>
      </w:pPr>
      <w:r w:rsidRPr="00A25510">
        <w:rPr>
          <w:rFonts w:eastAsia="ArialMT" w:cs="ArialMT"/>
          <w:bCs/>
          <w:color w:val="00000A"/>
          <w:sz w:val="24"/>
          <w:lang w:val="el-GR"/>
        </w:rPr>
        <w:t>δ) Η προσφορά του ΠΡΟΜΗΘΕΥΤΗ</w:t>
      </w:r>
    </w:p>
    <w:p w:rsidR="00A25510" w:rsidRPr="00A25510" w:rsidRDefault="000A0D03" w:rsidP="00A25510">
      <w:pPr>
        <w:autoSpaceDE w:val="0"/>
        <w:autoSpaceDN w:val="0"/>
        <w:adjustRightInd w:val="0"/>
        <w:spacing w:after="0"/>
        <w:rPr>
          <w:rFonts w:eastAsia="ArialMT" w:cs="ArialMT"/>
          <w:bCs/>
          <w:color w:val="00000A"/>
          <w:sz w:val="24"/>
          <w:lang w:val="el-GR"/>
        </w:rPr>
      </w:pPr>
      <w:r>
        <w:rPr>
          <w:rFonts w:eastAsia="ArialMT" w:cs="ArialMT"/>
          <w:b/>
          <w:bCs/>
          <w:color w:val="00000A"/>
          <w:sz w:val="24"/>
          <w:lang w:val="el-GR"/>
        </w:rPr>
        <w:t>8</w:t>
      </w:r>
      <w:r w:rsidRPr="000A0D03">
        <w:rPr>
          <w:rFonts w:eastAsia="ArialMT" w:cs="ArialMT"/>
          <w:b/>
          <w:bCs/>
          <w:color w:val="00000A"/>
          <w:sz w:val="24"/>
          <w:lang w:val="el-GR"/>
        </w:rPr>
        <w:t>.2</w:t>
      </w:r>
      <w:r w:rsidR="00A25510" w:rsidRPr="00A25510">
        <w:rPr>
          <w:rFonts w:eastAsia="ArialMT" w:cs="ArialMT"/>
          <w:bCs/>
          <w:color w:val="00000A"/>
          <w:sz w:val="24"/>
          <w:lang w:val="el-GR"/>
        </w:rPr>
        <w:t xml:space="preserve"> Για τα θέματα που καθορίζονται στην παρούσα, κανένα συναφές κείμενο ή έγγραφο ή στοιχείο προϋπάρχον αυτής δεν έχει οποιαδήποτε ισχύ ή μπορεί να ληφθεί </w:t>
      </w:r>
      <w:proofErr w:type="spellStart"/>
      <w:r w:rsidR="00A25510" w:rsidRPr="00A25510">
        <w:rPr>
          <w:rFonts w:eastAsia="ArialMT" w:cs="ArialMT"/>
          <w:bCs/>
          <w:color w:val="00000A"/>
          <w:sz w:val="24"/>
          <w:lang w:val="el-GR"/>
        </w:rPr>
        <w:t>υπ΄</w:t>
      </w:r>
      <w:proofErr w:type="spellEnd"/>
      <w:r w:rsidR="00A25510" w:rsidRPr="00A25510">
        <w:rPr>
          <w:rFonts w:eastAsia="ArialMT" w:cs="ArialMT"/>
          <w:bCs/>
          <w:color w:val="00000A"/>
          <w:sz w:val="24"/>
          <w:lang w:val="el-GR"/>
        </w:rPr>
        <w:t xml:space="preserve"> όψη για την ερμηνεία των όρων της παρούσας, εκτός αν ρητώς καθορίζεται διαφορετικά στη παρούσα σύμβαση.</w:t>
      </w:r>
    </w:p>
    <w:p w:rsidR="00A25510" w:rsidRPr="00A25510" w:rsidRDefault="000A0D03" w:rsidP="00A25510">
      <w:pPr>
        <w:autoSpaceDE w:val="0"/>
        <w:autoSpaceDN w:val="0"/>
        <w:adjustRightInd w:val="0"/>
        <w:spacing w:after="0"/>
        <w:rPr>
          <w:rFonts w:eastAsia="ArialMT" w:cs="ArialMT"/>
          <w:bCs/>
          <w:color w:val="00000A"/>
          <w:sz w:val="24"/>
          <w:lang w:val="el-GR"/>
        </w:rPr>
      </w:pPr>
      <w:r>
        <w:rPr>
          <w:rFonts w:eastAsia="ArialMT" w:cs="ArialMT"/>
          <w:b/>
          <w:bCs/>
          <w:color w:val="00000A"/>
          <w:sz w:val="24"/>
          <w:lang w:val="el-GR"/>
        </w:rPr>
        <w:t>8</w:t>
      </w:r>
      <w:r w:rsidRPr="000A0D03">
        <w:rPr>
          <w:rFonts w:eastAsia="ArialMT" w:cs="ArialMT"/>
          <w:b/>
          <w:bCs/>
          <w:color w:val="00000A"/>
          <w:sz w:val="24"/>
          <w:lang w:val="el-GR"/>
        </w:rPr>
        <w:t>.3</w:t>
      </w:r>
      <w:r w:rsidR="00A25510" w:rsidRPr="00A25510">
        <w:rPr>
          <w:rFonts w:eastAsia="ArialMT" w:cs="ArialMT"/>
          <w:bCs/>
          <w:color w:val="00000A"/>
          <w:sz w:val="24"/>
          <w:lang w:val="el-GR"/>
        </w:rPr>
        <w:t xml:space="preserve"> Αντίκλητος του ΠΡΟΜΗΘΕΥΤΗ , στον οποίο μπορούν να γίνονται όλες οι κοινοποιήσεις από την Αναθέτουσα Αρχή προς τον ΠΡΟΜΗΘΕΥΤΗ ορίζεται με την παρούσα ο κ.………………………., κάτοικος ……………….,ΤΚ …………….. </w:t>
      </w:r>
      <w:proofErr w:type="spellStart"/>
      <w:r w:rsidR="00A25510" w:rsidRPr="00A25510">
        <w:rPr>
          <w:rFonts w:eastAsia="ArialMT" w:cs="ArialMT"/>
          <w:bCs/>
          <w:color w:val="00000A"/>
          <w:sz w:val="24"/>
          <w:lang w:val="el-GR"/>
        </w:rPr>
        <w:t>τηλ</w:t>
      </w:r>
      <w:proofErr w:type="spellEnd"/>
      <w:r w:rsidR="00A25510" w:rsidRPr="00A25510">
        <w:rPr>
          <w:rFonts w:eastAsia="ArialMT" w:cs="ArialMT"/>
          <w:bCs/>
          <w:color w:val="00000A"/>
          <w:sz w:val="24"/>
          <w:lang w:val="el-GR"/>
        </w:rPr>
        <w:t xml:space="preserve">: 210 ……………… , </w:t>
      </w:r>
      <w:r w:rsidR="00A25510" w:rsidRPr="00650AE1">
        <w:rPr>
          <w:rFonts w:eastAsia="ArialMT" w:cs="ArialMT"/>
          <w:bCs/>
          <w:color w:val="00000A"/>
          <w:sz w:val="24"/>
        </w:rPr>
        <w:t>fax</w:t>
      </w:r>
      <w:r w:rsidR="00A25510" w:rsidRPr="00A25510">
        <w:rPr>
          <w:rFonts w:eastAsia="ArialMT" w:cs="ArialMT"/>
          <w:bCs/>
          <w:color w:val="00000A"/>
          <w:sz w:val="24"/>
          <w:lang w:val="el-GR"/>
        </w:rPr>
        <w:t xml:space="preserve"> 210 …………….., 210 …………………..</w:t>
      </w:r>
    </w:p>
    <w:p w:rsidR="00A25510" w:rsidRPr="00A25510" w:rsidRDefault="000A0D03" w:rsidP="00A25510">
      <w:pPr>
        <w:autoSpaceDE w:val="0"/>
        <w:autoSpaceDN w:val="0"/>
        <w:adjustRightInd w:val="0"/>
        <w:spacing w:after="0"/>
        <w:rPr>
          <w:rFonts w:eastAsia="ArialMT" w:cs="ArialMT"/>
          <w:bCs/>
          <w:color w:val="00000A"/>
          <w:sz w:val="24"/>
          <w:lang w:val="el-GR"/>
        </w:rPr>
      </w:pPr>
      <w:r>
        <w:rPr>
          <w:rFonts w:eastAsia="ArialMT" w:cs="ArialMT"/>
          <w:b/>
          <w:bCs/>
          <w:color w:val="00000A"/>
          <w:sz w:val="24"/>
          <w:lang w:val="el-GR"/>
        </w:rPr>
        <w:t>8</w:t>
      </w:r>
      <w:r w:rsidRPr="000A0D03">
        <w:rPr>
          <w:rFonts w:eastAsia="ArialMT" w:cs="ArialMT"/>
          <w:b/>
          <w:bCs/>
          <w:color w:val="00000A"/>
          <w:sz w:val="24"/>
          <w:lang w:val="el-GR"/>
        </w:rPr>
        <w:t>.4</w:t>
      </w:r>
      <w:r w:rsidR="00A25510" w:rsidRPr="00A25510">
        <w:rPr>
          <w:rFonts w:eastAsia="ArialMT" w:cs="ArialMT"/>
          <w:bCs/>
          <w:color w:val="00000A"/>
          <w:sz w:val="24"/>
          <w:lang w:val="el-GR"/>
        </w:rPr>
        <w:t xml:space="preserve"> Η κοινοποίηση εγγράφων από την Αναθέτουσα Αρχή στον ΠΡΟΜΗΘΕΥΤΗ θα γίνεται ταχυδρομικά στη διεύθυνση αυτή ή με φαξ.</w:t>
      </w:r>
    </w:p>
    <w:p w:rsidR="00A25510" w:rsidRPr="00A25510" w:rsidRDefault="00A25510" w:rsidP="00A25510">
      <w:pPr>
        <w:autoSpaceDE w:val="0"/>
        <w:autoSpaceDN w:val="0"/>
        <w:adjustRightInd w:val="0"/>
        <w:spacing w:after="0"/>
        <w:rPr>
          <w:rFonts w:eastAsia="ArialMT" w:cs="ArialMT"/>
          <w:bCs/>
          <w:color w:val="00000A"/>
          <w:sz w:val="24"/>
          <w:lang w:val="el-GR"/>
        </w:rPr>
      </w:pPr>
    </w:p>
    <w:p w:rsidR="00A25510" w:rsidRPr="00A25510" w:rsidRDefault="000A0D03" w:rsidP="00A25510">
      <w:pPr>
        <w:autoSpaceDE w:val="0"/>
        <w:autoSpaceDN w:val="0"/>
        <w:adjustRightInd w:val="0"/>
        <w:spacing w:after="0"/>
        <w:rPr>
          <w:rFonts w:eastAsia="ArialMT" w:cs="ArialMT"/>
          <w:bCs/>
          <w:color w:val="00000A"/>
          <w:sz w:val="24"/>
          <w:lang w:val="el-GR"/>
        </w:rPr>
      </w:pPr>
      <w:r>
        <w:rPr>
          <w:rFonts w:eastAsia="ArialMT" w:cs="ArialMT"/>
          <w:b/>
          <w:bCs/>
          <w:color w:val="00000A"/>
          <w:sz w:val="24"/>
          <w:lang w:val="el-GR"/>
        </w:rPr>
        <w:t>8</w:t>
      </w:r>
      <w:r w:rsidRPr="000A0D03">
        <w:rPr>
          <w:rFonts w:eastAsia="ArialMT" w:cs="ArialMT"/>
          <w:b/>
          <w:bCs/>
          <w:color w:val="00000A"/>
          <w:sz w:val="24"/>
          <w:lang w:val="el-GR"/>
        </w:rPr>
        <w:t>.5</w:t>
      </w:r>
      <w:r w:rsidR="00A25510" w:rsidRPr="00A25510">
        <w:rPr>
          <w:rFonts w:eastAsia="ArialMT" w:cs="ArialMT"/>
          <w:bCs/>
          <w:color w:val="00000A"/>
          <w:sz w:val="24"/>
          <w:lang w:val="el-GR"/>
        </w:rPr>
        <w:t xml:space="preserve"> Ο ΠΡΟΜΗΘΕΥΤΗΣ και η Αναθέτουσα Αρχή θα προσπαθούν να ρυθμίζουν κάθε διαφορά που τυχόν θα προκύψει στις μεταξύ τους σχέσεις κατά την διάρκεια της ισχύος της σύμβασης που θα υπογραφεί, με βάση της καλής πίστης και των συναλλακτικών ηθών.</w:t>
      </w:r>
    </w:p>
    <w:p w:rsidR="00A25510" w:rsidRPr="00A25510" w:rsidRDefault="000A0D03" w:rsidP="00A25510">
      <w:pPr>
        <w:autoSpaceDE w:val="0"/>
        <w:autoSpaceDN w:val="0"/>
        <w:adjustRightInd w:val="0"/>
        <w:spacing w:after="0"/>
        <w:rPr>
          <w:rFonts w:eastAsia="ArialMT" w:cs="ArialMT"/>
          <w:bCs/>
          <w:color w:val="00000A"/>
          <w:sz w:val="24"/>
          <w:lang w:val="el-GR"/>
        </w:rPr>
      </w:pPr>
      <w:r>
        <w:rPr>
          <w:rFonts w:eastAsia="ArialMT" w:cs="ArialMT"/>
          <w:b/>
          <w:bCs/>
          <w:color w:val="00000A"/>
          <w:sz w:val="24"/>
          <w:lang w:val="el-GR"/>
        </w:rPr>
        <w:t>8</w:t>
      </w:r>
      <w:r w:rsidRPr="000A0D03">
        <w:rPr>
          <w:rFonts w:eastAsia="ArialMT" w:cs="ArialMT"/>
          <w:b/>
          <w:bCs/>
          <w:color w:val="00000A"/>
          <w:sz w:val="24"/>
          <w:lang w:val="el-GR"/>
        </w:rPr>
        <w:t>.</w:t>
      </w:r>
      <w:r>
        <w:rPr>
          <w:rFonts w:eastAsia="ArialMT" w:cs="ArialMT"/>
          <w:b/>
          <w:bCs/>
          <w:color w:val="00000A"/>
          <w:sz w:val="24"/>
          <w:lang w:val="el-GR"/>
        </w:rPr>
        <w:t xml:space="preserve">6 </w:t>
      </w:r>
      <w:r w:rsidR="00A25510" w:rsidRPr="00A25510">
        <w:rPr>
          <w:rFonts w:eastAsia="ArialMT" w:cs="ArialMT"/>
          <w:bCs/>
          <w:color w:val="00000A"/>
          <w:sz w:val="24"/>
          <w:lang w:val="el-GR"/>
        </w:rPr>
        <w:t>Επί διαφωνίας, κάθε διαφορά θα λύεται από τα ελληνικά δικαστήρια και συγκεκριμένα τα δικαστήρια Πατρών, εφαρμοστέο δε δίκαιο είναι το Ελληνικό και το κοινοτικό.</w:t>
      </w:r>
    </w:p>
    <w:p w:rsidR="00A25510" w:rsidRPr="00A25510" w:rsidRDefault="000A0D03" w:rsidP="00A25510">
      <w:pPr>
        <w:autoSpaceDE w:val="0"/>
        <w:autoSpaceDN w:val="0"/>
        <w:adjustRightInd w:val="0"/>
        <w:spacing w:after="0"/>
        <w:rPr>
          <w:rFonts w:eastAsia="ArialMT" w:cs="ArialMT"/>
          <w:bCs/>
          <w:color w:val="00000A"/>
          <w:sz w:val="24"/>
          <w:lang w:val="el-GR"/>
        </w:rPr>
      </w:pPr>
      <w:r>
        <w:rPr>
          <w:rFonts w:eastAsia="ArialMT" w:cs="ArialMT"/>
          <w:b/>
          <w:bCs/>
          <w:color w:val="00000A"/>
          <w:sz w:val="24"/>
          <w:lang w:val="el-GR"/>
        </w:rPr>
        <w:t>8</w:t>
      </w:r>
      <w:r w:rsidRPr="000A0D03">
        <w:rPr>
          <w:rFonts w:eastAsia="ArialMT" w:cs="ArialMT"/>
          <w:b/>
          <w:bCs/>
          <w:color w:val="00000A"/>
          <w:sz w:val="24"/>
          <w:lang w:val="el-GR"/>
        </w:rPr>
        <w:t>.</w:t>
      </w:r>
      <w:r>
        <w:rPr>
          <w:rFonts w:eastAsia="ArialMT" w:cs="ArialMT"/>
          <w:b/>
          <w:bCs/>
          <w:color w:val="00000A"/>
          <w:sz w:val="24"/>
          <w:lang w:val="el-GR"/>
        </w:rPr>
        <w:t xml:space="preserve">7 </w:t>
      </w:r>
      <w:r w:rsidR="00A25510" w:rsidRPr="00A25510">
        <w:rPr>
          <w:rFonts w:eastAsia="ArialMT" w:cs="ArialMT"/>
          <w:bCs/>
          <w:color w:val="00000A"/>
          <w:sz w:val="24"/>
          <w:lang w:val="el-GR"/>
        </w:rPr>
        <w:t xml:space="preserve"> Δεν αποκλείεται, ωστόσο, για ορισμένες περιπτώσεις εφόσον συμφωνούν και τα δύο μέρη, να προβλεφτεί στη σύμβαση προσφυγή των συμβαλλομένων, αντί των δικαστηρίων, σε διαιτησία σύμφωνα πάντα με την ελληνική νομοθεσία και με όσα μεταξύ τους συμφωνήσουν. Αν δεν επέλθει τέτοια συμφωνία, η αρμοδιότητα για την επίλυση της διαφοράς ανήκει στα ελληνικά δικαστήρια κατά τα οριζόμενα στην προηγούμενη παράγραφο.</w:t>
      </w:r>
    </w:p>
    <w:p w:rsidR="000A0D03" w:rsidRDefault="000A0D03" w:rsidP="00A25510">
      <w:pPr>
        <w:autoSpaceDE w:val="0"/>
        <w:autoSpaceDN w:val="0"/>
        <w:adjustRightInd w:val="0"/>
        <w:spacing w:after="0"/>
        <w:rPr>
          <w:rFonts w:eastAsia="ArialMT" w:cs="ArialMT"/>
          <w:bCs/>
          <w:color w:val="00000A"/>
          <w:sz w:val="24"/>
          <w:lang w:val="el-GR"/>
        </w:rPr>
      </w:pPr>
    </w:p>
    <w:p w:rsidR="00A25510" w:rsidRPr="00A25510" w:rsidRDefault="00A25510" w:rsidP="00A25510">
      <w:pPr>
        <w:autoSpaceDE w:val="0"/>
        <w:autoSpaceDN w:val="0"/>
        <w:adjustRightInd w:val="0"/>
        <w:spacing w:after="0"/>
        <w:rPr>
          <w:rFonts w:eastAsia="ArialMT" w:cs="ArialMT"/>
          <w:bCs/>
          <w:color w:val="00000A"/>
          <w:sz w:val="24"/>
          <w:lang w:val="el-GR"/>
        </w:rPr>
      </w:pPr>
      <w:r w:rsidRPr="00A25510">
        <w:rPr>
          <w:rFonts w:eastAsia="ArialMT" w:cs="ArialMT"/>
          <w:bCs/>
          <w:color w:val="00000A"/>
          <w:sz w:val="24"/>
          <w:lang w:val="el-GR"/>
        </w:rPr>
        <w:t>ΣΕ ΠΙΣΤΩΣΗ ΤΩΝ ΑΝΩΤΕΡΩ συνετάχθη το παρόν σε δύο πρωτότυπα, ένα έλαβε έκαστο συμβαλλόμενο μέρος.</w:t>
      </w:r>
    </w:p>
    <w:p w:rsidR="00A25510" w:rsidRPr="00A25510" w:rsidRDefault="00A25510" w:rsidP="00A25510">
      <w:pPr>
        <w:autoSpaceDE w:val="0"/>
        <w:autoSpaceDN w:val="0"/>
        <w:adjustRightInd w:val="0"/>
        <w:spacing w:after="0"/>
        <w:rPr>
          <w:rFonts w:eastAsia="ArialMT" w:cs="ArialMT"/>
          <w:bCs/>
          <w:color w:val="00000A"/>
          <w:sz w:val="24"/>
          <w:lang w:val="el-GR"/>
        </w:rPr>
      </w:pPr>
    </w:p>
    <w:p w:rsidR="00A25510" w:rsidRPr="00A25510" w:rsidRDefault="00A25510" w:rsidP="00A25510">
      <w:pPr>
        <w:autoSpaceDE w:val="0"/>
        <w:autoSpaceDN w:val="0"/>
        <w:adjustRightInd w:val="0"/>
        <w:spacing w:after="0"/>
        <w:rPr>
          <w:rFonts w:eastAsia="ArialMT" w:cs="ArialMT"/>
          <w:bCs/>
          <w:color w:val="00000A"/>
          <w:sz w:val="24"/>
          <w:lang w:val="el-GR"/>
        </w:rPr>
      </w:pPr>
    </w:p>
    <w:p w:rsidR="00372C3E" w:rsidRPr="008F14E4" w:rsidRDefault="00A25510" w:rsidP="001940FE">
      <w:pPr>
        <w:autoSpaceDE w:val="0"/>
        <w:autoSpaceDN w:val="0"/>
        <w:adjustRightInd w:val="0"/>
        <w:spacing w:after="0"/>
        <w:jc w:val="center"/>
        <w:rPr>
          <w:lang w:val="el-GR"/>
        </w:rPr>
      </w:pPr>
      <w:r w:rsidRPr="008A550F">
        <w:rPr>
          <w:rFonts w:eastAsia="Arial-BoldMT" w:cs="Arial-BoldMT"/>
          <w:b/>
          <w:bCs/>
          <w:color w:val="00000A"/>
          <w:sz w:val="24"/>
        </w:rPr>
        <w:t>ΤΑ ΣΥΜΒΑΛΛΟΜΕΝΑ ΜΕΡΗ</w:t>
      </w:r>
    </w:p>
    <w:sectPr w:rsidR="00372C3E" w:rsidRPr="008F14E4" w:rsidSect="00A07B91">
      <w:footerReference w:type="default" r:id="rId14"/>
      <w:footerReference w:type="first" r:id="rId15"/>
      <w:pgSz w:w="11906" w:h="16838"/>
      <w:pgMar w:top="1134" w:right="1134" w:bottom="1134" w:left="1134" w:header="720" w:footer="709"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563D" w:rsidRDefault="0084563D">
      <w:pPr>
        <w:spacing w:after="0"/>
      </w:pPr>
      <w:r>
        <w:separator/>
      </w:r>
    </w:p>
  </w:endnote>
  <w:endnote w:type="continuationSeparator" w:id="0">
    <w:p w:rsidR="0084563D" w:rsidRDefault="0084563D">
      <w:pPr>
        <w:spacing w:after="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A1"/>
    <w:family w:val="swiss"/>
    <w:pitch w:val="variable"/>
    <w:sig w:usb0="E0002AFF" w:usb1="C0007843" w:usb2="00000009" w:usb3="00000000" w:csb0="000001FF" w:csb1="00000000"/>
  </w:font>
  <w:font w:name="Times New Roman">
    <w:panose1 w:val="02020603050405020304"/>
    <w:charset w:val="A1"/>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OpenSymbol">
    <w:panose1 w:val="05010000000000000000"/>
    <w:charset w:val="00"/>
    <w:family w:val="auto"/>
    <w:pitch w:val="variable"/>
    <w:sig w:usb0="800000AF" w:usb1="1001ECEA"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AFF" w:usb1="C0007843" w:usb2="00000009" w:usb3="00000000" w:csb0="000001FF" w:csb1="00000000"/>
  </w:font>
  <w:font w:name="Comic Sans MS">
    <w:panose1 w:val="030F0702030302020204"/>
    <w:charset w:val="A1"/>
    <w:family w:val="script"/>
    <w:pitch w:val="variable"/>
    <w:sig w:usb0="00000287" w:usb1="00000000" w:usb2="00000000" w:usb3="00000000" w:csb0="0000009F" w:csb1="00000000"/>
  </w:font>
  <w:font w:name="Arial-BoldMT">
    <w:altName w:val="MS Mincho"/>
    <w:panose1 w:val="00000000000000000000"/>
    <w:charset w:val="80"/>
    <w:family w:val="auto"/>
    <w:notTrueType/>
    <w:pitch w:val="default"/>
    <w:sig w:usb0="00000000" w:usb1="08070000" w:usb2="00000010" w:usb3="00000000" w:csb0="00020000"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A1"/>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A1"/>
    <w:family w:val="swiss"/>
    <w:pitch w:val="variable"/>
    <w:sig w:usb0="E1002EFF" w:usb1="C000605B" w:usb2="00000029" w:usb3="00000000" w:csb0="000101FF" w:csb1="00000000"/>
  </w:font>
  <w:font w:name="Liberation Sans">
    <w:panose1 w:val="020B0604020202020204"/>
    <w:charset w:val="A1"/>
    <w:family w:val="swiss"/>
    <w:pitch w:val="variable"/>
    <w:sig w:usb0="E0000AFF"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Trebuchet MS">
    <w:panose1 w:val="020B0603020202020204"/>
    <w:charset w:val="A1"/>
    <w:family w:val="swiss"/>
    <w:pitch w:val="variable"/>
    <w:sig w:usb0="00000287" w:usb1="00000000" w:usb2="00000000" w:usb3="00000000" w:csb0="0000009F" w:csb1="00000000"/>
  </w:font>
  <w:font w:name="ArialMT">
    <w:altName w:val="MS Mincho"/>
    <w:panose1 w:val="00000000000000000000"/>
    <w:charset w:val="80"/>
    <w:family w:val="auto"/>
    <w:notTrueType/>
    <w:pitch w:val="default"/>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ArialNarrow">
    <w:panose1 w:val="00000000000000000000"/>
    <w:charset w:val="A1"/>
    <w:family w:val="auto"/>
    <w:notTrueType/>
    <w:pitch w:val="default"/>
    <w:sig w:usb0="00000081" w:usb1="00000000" w:usb2="00000000" w:usb3="00000000" w:csb0="00000008"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Math">
    <w:panose1 w:val="02040503050406030204"/>
    <w:charset w:val="A1"/>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316F" w:rsidRDefault="00D2316F">
    <w:pPr>
      <w:pStyle w:val="af2"/>
      <w:spacing w:after="0"/>
      <w:jc w:val="center"/>
      <w:rPr>
        <w:sz w:val="12"/>
        <w:szCs w:val="12"/>
        <w:lang w:val="el-GR"/>
      </w:rPr>
    </w:pPr>
  </w:p>
  <w:p w:rsidR="00D2316F" w:rsidRDefault="00D2316F">
    <w:pPr>
      <w:pStyle w:val="af2"/>
      <w:spacing w:after="0"/>
      <w:jc w:val="center"/>
    </w:pPr>
    <w:r>
      <w:rPr>
        <w:sz w:val="20"/>
        <w:szCs w:val="20"/>
        <w:lang w:val="el-GR"/>
      </w:rPr>
      <w:t xml:space="preserve">Σελίδα </w:t>
    </w:r>
    <w:r w:rsidR="006B63BF">
      <w:rPr>
        <w:sz w:val="20"/>
        <w:szCs w:val="20"/>
      </w:rPr>
      <w:fldChar w:fldCharType="begin"/>
    </w:r>
    <w:r>
      <w:rPr>
        <w:sz w:val="20"/>
        <w:szCs w:val="20"/>
      </w:rPr>
      <w:instrText xml:space="preserve"> PAGE </w:instrText>
    </w:r>
    <w:r w:rsidR="006B63BF">
      <w:rPr>
        <w:sz w:val="20"/>
        <w:szCs w:val="20"/>
      </w:rPr>
      <w:fldChar w:fldCharType="separate"/>
    </w:r>
    <w:r w:rsidR="00E30B40">
      <w:rPr>
        <w:noProof/>
        <w:sz w:val="20"/>
        <w:szCs w:val="20"/>
      </w:rPr>
      <w:t>2</w:t>
    </w:r>
    <w:r w:rsidR="006B63BF">
      <w:rPr>
        <w:sz w:val="20"/>
        <w:szCs w:val="20"/>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316F" w:rsidRDefault="00D2316F">
    <w:pPr>
      <w:pStyle w:val="af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563D" w:rsidRDefault="0084563D">
      <w:pPr>
        <w:spacing w:after="0"/>
      </w:pPr>
      <w:r>
        <w:separator/>
      </w:r>
    </w:p>
  </w:footnote>
  <w:footnote w:type="continuationSeparator" w:id="0">
    <w:p w:rsidR="0084563D" w:rsidRDefault="0084563D">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lowerLetter"/>
      <w:lvlText w:val="()%5"/>
      <w:lvlJc w:val="left"/>
      <w:pPr>
        <w:tabs>
          <w:tab w:val="num" w:pos="3050"/>
        </w:tabs>
        <w:ind w:left="3050" w:hanging="850"/>
      </w:pPr>
      <w:rPr>
        <w:rFonts w:ascii="Arial" w:hAnsi="Arial" w:cs="Times New Roman"/>
        <w:b w:val="0"/>
        <w:i w:val="0"/>
        <w:sz w:val="20"/>
        <w:szCs w:val="20"/>
      </w:r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lowerLetter"/>
      <w:pStyle w:val="5"/>
      <w:lvlText w:val="()%5"/>
      <w:lvlJc w:val="left"/>
      <w:pPr>
        <w:tabs>
          <w:tab w:val="num" w:pos="3050"/>
        </w:tabs>
        <w:ind w:left="3050" w:hanging="850"/>
      </w:pPr>
      <w:rPr>
        <w:rFonts w:ascii="Arial" w:hAnsi="Arial" w:cs="Times New Roman"/>
        <w:b w:val="0"/>
        <w:i w:val="0"/>
        <w:sz w:val="20"/>
        <w:szCs w:val="20"/>
      </w:r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singleLevel"/>
    <w:tmpl w:val="00000003"/>
    <w:name w:val="WW8Num3"/>
    <w:lvl w:ilvl="0">
      <w:start w:val="1"/>
      <w:numFmt w:val="bullet"/>
      <w:pStyle w:val="21"/>
      <w:lvlText w:val=""/>
      <w:lvlJc w:val="left"/>
      <w:pPr>
        <w:tabs>
          <w:tab w:val="num" w:pos="643"/>
        </w:tabs>
        <w:ind w:left="643" w:hanging="360"/>
      </w:pPr>
      <w:rPr>
        <w:rFonts w:ascii="Symbol" w:hAnsi="Symbol" w:cs="Symbol"/>
        <w:lang w:val="el-GR"/>
      </w:rPr>
    </w:lvl>
  </w:abstractNum>
  <w:abstractNum w:abstractNumId="3">
    <w:nsid w:val="00000004"/>
    <w:multiLevelType w:val="singleLevel"/>
    <w:tmpl w:val="00000004"/>
    <w:name w:val="WW8Num4"/>
    <w:lvl w:ilvl="0">
      <w:start w:val="1"/>
      <w:numFmt w:val="decimal"/>
      <w:lvlText w:val="%1."/>
      <w:lvlJc w:val="left"/>
      <w:pPr>
        <w:tabs>
          <w:tab w:val="num" w:pos="0"/>
        </w:tabs>
        <w:ind w:left="720" w:hanging="360"/>
      </w:pPr>
      <w:rPr>
        <w:lang w:val="el-GR"/>
      </w:rPr>
    </w:lvl>
  </w:abstractNum>
  <w:abstractNum w:abstractNumId="4">
    <w:nsid w:val="00000005"/>
    <w:multiLevelType w:val="singleLevel"/>
    <w:tmpl w:val="00000005"/>
    <w:name w:val="WW8Num5"/>
    <w:lvl w:ilvl="0">
      <w:start w:val="1"/>
      <w:numFmt w:val="bullet"/>
      <w:pStyle w:val="Bullet"/>
      <w:lvlText w:val=""/>
      <w:lvlJc w:val="left"/>
      <w:pPr>
        <w:tabs>
          <w:tab w:val="num" w:pos="397"/>
        </w:tabs>
        <w:ind w:left="397" w:hanging="397"/>
      </w:pPr>
      <w:rPr>
        <w:rFonts w:ascii="Webdings" w:hAnsi="Webdings" w:cs="Webdings"/>
        <w:color w:val="333399"/>
        <w:sz w:val="16"/>
      </w:rPr>
    </w:lvl>
  </w:abstractNum>
  <w:abstractNum w:abstractNumId="5">
    <w:nsid w:val="00000006"/>
    <w:multiLevelType w:val="singleLevel"/>
    <w:tmpl w:val="00000006"/>
    <w:name w:val="WW8Num6"/>
    <w:lvl w:ilvl="0">
      <w:start w:val="1"/>
      <w:numFmt w:val="bullet"/>
      <w:lvlText w:val=""/>
      <w:lvlJc w:val="left"/>
      <w:pPr>
        <w:tabs>
          <w:tab w:val="num" w:pos="0"/>
        </w:tabs>
        <w:ind w:left="720" w:hanging="360"/>
      </w:pPr>
      <w:rPr>
        <w:rFonts w:ascii="Symbol" w:hAnsi="Symbol" w:cs="Symbol"/>
        <w:strike/>
        <w:color w:val="0070C0"/>
        <w:kern w:val="1"/>
        <w:position w:val="0"/>
        <w:sz w:val="24"/>
        <w:vertAlign w:val="baseline"/>
        <w:lang w:val="el-GR"/>
      </w:rPr>
    </w:lvl>
  </w:abstractNum>
  <w:abstractNum w:abstractNumId="6">
    <w:nsid w:val="00000007"/>
    <w:multiLevelType w:val="singleLevel"/>
    <w:tmpl w:val="00000007"/>
    <w:name w:val="WW8Num7"/>
    <w:lvl w:ilvl="0">
      <w:start w:val="1"/>
      <w:numFmt w:val="bullet"/>
      <w:lvlText w:val=""/>
      <w:lvlJc w:val="left"/>
      <w:pPr>
        <w:tabs>
          <w:tab w:val="num" w:pos="0"/>
        </w:tabs>
        <w:ind w:left="720" w:hanging="360"/>
      </w:pPr>
      <w:rPr>
        <w:rFonts w:ascii="Symbol" w:hAnsi="Symbol" w:cs="Symbol"/>
        <w:shd w:val="clear" w:color="auto" w:fill="C0C0C0"/>
        <w:lang w:val="el-GR"/>
      </w:rPr>
    </w:lvl>
  </w:abstractNum>
  <w:abstractNum w:abstractNumId="7">
    <w:nsid w:val="00000008"/>
    <w:multiLevelType w:val="multilevel"/>
    <w:tmpl w:val="00000008"/>
    <w:name w:val="WW8Num8"/>
    <w:lvl w:ilvl="0">
      <w:start w:val="1"/>
      <w:numFmt w:val="decimal"/>
      <w:lvlText w:val="%1."/>
      <w:lvlJc w:val="left"/>
      <w:pPr>
        <w:tabs>
          <w:tab w:val="num" w:pos="720"/>
        </w:tabs>
        <w:ind w:left="720" w:hanging="360"/>
      </w:pPr>
      <w:rPr>
        <w:b/>
        <w:bCs/>
        <w:szCs w:val="22"/>
        <w:lang w:val="el-G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nsid w:val="00000009"/>
    <w:multiLevelType w:val="multilevel"/>
    <w:tmpl w:val="00000009"/>
    <w:name w:val="WW8Num9"/>
    <w:lvl w:ilvl="0">
      <w:start w:val="1"/>
      <w:numFmt w:val="decimal"/>
      <w:lvlText w:val="%1."/>
      <w:lvlJc w:val="left"/>
      <w:pPr>
        <w:tabs>
          <w:tab w:val="num" w:pos="720"/>
        </w:tabs>
        <w:ind w:left="720" w:hanging="360"/>
      </w:pPr>
      <w:rPr>
        <w:b/>
        <w:bCs/>
        <w:szCs w:val="22"/>
        <w:lang w:val="el-GR"/>
      </w:rPr>
    </w:lvl>
    <w:lvl w:ilvl="1">
      <w:start w:val="1"/>
      <w:numFmt w:val="decimal"/>
      <w:lvlText w:val="%2."/>
      <w:lvlJc w:val="left"/>
      <w:pPr>
        <w:tabs>
          <w:tab w:val="num" w:pos="1080"/>
        </w:tabs>
        <w:ind w:left="1080" w:hanging="360"/>
      </w:pPr>
      <w:rPr>
        <w:rFonts w:eastAsia="Calibri"/>
        <w:lang w:val="el-GR"/>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nsid w:val="0000000A"/>
    <w:multiLevelType w:val="multilevel"/>
    <w:tmpl w:val="0000000A"/>
    <w:name w:val="WW8Num10"/>
    <w:lvl w:ilvl="0">
      <w:start w:val="1"/>
      <w:numFmt w:val="bullet"/>
      <w:lvlText w:val=""/>
      <w:lvlJc w:val="left"/>
      <w:pPr>
        <w:tabs>
          <w:tab w:val="num" w:pos="720"/>
        </w:tabs>
        <w:ind w:left="720" w:hanging="360"/>
      </w:pPr>
      <w:rPr>
        <w:rFonts w:ascii="Symbol" w:hAnsi="Symbol" w:cs="OpenSymbol"/>
        <w:color w:val="5B9BD5"/>
      </w:rPr>
    </w:lvl>
    <w:lvl w:ilvl="1">
      <w:start w:val="1"/>
      <w:numFmt w:val="bullet"/>
      <w:lvlText w:val=""/>
      <w:lvlJc w:val="left"/>
      <w:pPr>
        <w:tabs>
          <w:tab w:val="num" w:pos="1080"/>
        </w:tabs>
        <w:ind w:left="1080" w:hanging="360"/>
      </w:pPr>
      <w:rPr>
        <w:rFonts w:ascii="Symbol" w:hAnsi="Symbol" w:cs="OpenSymbol"/>
        <w:color w:val="5B9BD5"/>
      </w:rPr>
    </w:lvl>
    <w:lvl w:ilvl="2">
      <w:start w:val="1"/>
      <w:numFmt w:val="bullet"/>
      <w:lvlText w:val=""/>
      <w:lvlJc w:val="left"/>
      <w:pPr>
        <w:tabs>
          <w:tab w:val="num" w:pos="1440"/>
        </w:tabs>
        <w:ind w:left="1440" w:hanging="360"/>
      </w:pPr>
      <w:rPr>
        <w:rFonts w:ascii="Symbol" w:hAnsi="Symbol" w:cs="OpenSymbol"/>
        <w:color w:val="5B9BD5"/>
      </w:rPr>
    </w:lvl>
    <w:lvl w:ilvl="3">
      <w:start w:val="1"/>
      <w:numFmt w:val="bullet"/>
      <w:lvlText w:val=""/>
      <w:lvlJc w:val="left"/>
      <w:pPr>
        <w:tabs>
          <w:tab w:val="num" w:pos="1800"/>
        </w:tabs>
        <w:ind w:left="1800" w:hanging="360"/>
      </w:pPr>
      <w:rPr>
        <w:rFonts w:ascii="Symbol" w:hAnsi="Symbol" w:cs="OpenSymbol"/>
        <w:color w:val="5B9BD5"/>
      </w:rPr>
    </w:lvl>
    <w:lvl w:ilvl="4">
      <w:start w:val="1"/>
      <w:numFmt w:val="bullet"/>
      <w:lvlText w:val=""/>
      <w:lvlJc w:val="left"/>
      <w:pPr>
        <w:tabs>
          <w:tab w:val="num" w:pos="2160"/>
        </w:tabs>
        <w:ind w:left="2160" w:hanging="360"/>
      </w:pPr>
      <w:rPr>
        <w:rFonts w:ascii="Symbol" w:hAnsi="Symbol" w:cs="OpenSymbol"/>
        <w:color w:val="5B9BD5"/>
      </w:rPr>
    </w:lvl>
    <w:lvl w:ilvl="5">
      <w:start w:val="1"/>
      <w:numFmt w:val="bullet"/>
      <w:lvlText w:val=""/>
      <w:lvlJc w:val="left"/>
      <w:pPr>
        <w:tabs>
          <w:tab w:val="num" w:pos="2520"/>
        </w:tabs>
        <w:ind w:left="2520" w:hanging="360"/>
      </w:pPr>
      <w:rPr>
        <w:rFonts w:ascii="Symbol" w:hAnsi="Symbol" w:cs="OpenSymbol"/>
        <w:color w:val="5B9BD5"/>
      </w:rPr>
    </w:lvl>
    <w:lvl w:ilvl="6">
      <w:start w:val="1"/>
      <w:numFmt w:val="bullet"/>
      <w:lvlText w:val=""/>
      <w:lvlJc w:val="left"/>
      <w:pPr>
        <w:tabs>
          <w:tab w:val="num" w:pos="2880"/>
        </w:tabs>
        <w:ind w:left="2880" w:hanging="360"/>
      </w:pPr>
      <w:rPr>
        <w:rFonts w:ascii="Symbol" w:hAnsi="Symbol" w:cs="OpenSymbol"/>
        <w:color w:val="5B9BD5"/>
      </w:rPr>
    </w:lvl>
    <w:lvl w:ilvl="7">
      <w:start w:val="1"/>
      <w:numFmt w:val="bullet"/>
      <w:lvlText w:val=""/>
      <w:lvlJc w:val="left"/>
      <w:pPr>
        <w:tabs>
          <w:tab w:val="num" w:pos="3240"/>
        </w:tabs>
        <w:ind w:left="3240" w:hanging="360"/>
      </w:pPr>
      <w:rPr>
        <w:rFonts w:ascii="Symbol" w:hAnsi="Symbol" w:cs="OpenSymbol"/>
        <w:color w:val="5B9BD5"/>
      </w:rPr>
    </w:lvl>
    <w:lvl w:ilvl="8">
      <w:start w:val="1"/>
      <w:numFmt w:val="bullet"/>
      <w:lvlText w:val=""/>
      <w:lvlJc w:val="left"/>
      <w:pPr>
        <w:tabs>
          <w:tab w:val="num" w:pos="3600"/>
        </w:tabs>
        <w:ind w:left="3600" w:hanging="360"/>
      </w:pPr>
      <w:rPr>
        <w:rFonts w:ascii="Symbol" w:hAnsi="Symbol" w:cs="OpenSymbol"/>
        <w:color w:val="5B9BD5"/>
      </w:rPr>
    </w:lvl>
  </w:abstractNum>
  <w:abstractNum w:abstractNumId="10">
    <w:nsid w:val="00585F7D"/>
    <w:multiLevelType w:val="hybridMultilevel"/>
    <w:tmpl w:val="B456F29C"/>
    <w:lvl w:ilvl="0" w:tplc="EE18B91A">
      <w:start w:val="1"/>
      <w:numFmt w:val="decimal"/>
      <w:lvlText w:val="%1."/>
      <w:lvlJc w:val="left"/>
      <w:pPr>
        <w:ind w:left="735" w:hanging="375"/>
      </w:pPr>
      <w:rPr>
        <w:rFonts w:hint="default"/>
        <w:u w:val="none"/>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nsid w:val="06DF4AA8"/>
    <w:multiLevelType w:val="hybridMultilevel"/>
    <w:tmpl w:val="3A36822A"/>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nsid w:val="0B6D1067"/>
    <w:multiLevelType w:val="multilevel"/>
    <w:tmpl w:val="56D6A17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0F70789A"/>
    <w:multiLevelType w:val="hybridMultilevel"/>
    <w:tmpl w:val="E6DAC29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4">
    <w:nsid w:val="116B5F81"/>
    <w:multiLevelType w:val="multilevel"/>
    <w:tmpl w:val="2B34E5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1C5D4F7D"/>
    <w:multiLevelType w:val="hybridMultilevel"/>
    <w:tmpl w:val="79F2940C"/>
    <w:lvl w:ilvl="0" w:tplc="114E4A02">
      <w:start w:val="1"/>
      <w:numFmt w:val="decimal"/>
      <w:lvlText w:val="%1."/>
      <w:lvlJc w:val="left"/>
      <w:pPr>
        <w:ind w:left="360" w:hanging="360"/>
      </w:pPr>
      <w:rPr>
        <w:rFonts w:hint="default"/>
        <w:sz w:val="24"/>
        <w:szCs w:val="24"/>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6">
    <w:nsid w:val="1D310F79"/>
    <w:multiLevelType w:val="multilevel"/>
    <w:tmpl w:val="785AA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1F327699"/>
    <w:multiLevelType w:val="hybridMultilevel"/>
    <w:tmpl w:val="41967D72"/>
    <w:lvl w:ilvl="0" w:tplc="E9EE02C8">
      <w:start w:val="1"/>
      <w:numFmt w:val="decimal"/>
      <w:lvlText w:val="%1."/>
      <w:lvlJc w:val="left"/>
      <w:pPr>
        <w:tabs>
          <w:tab w:val="num" w:pos="502"/>
        </w:tabs>
        <w:ind w:left="482" w:hanging="340"/>
      </w:pPr>
      <w:rPr>
        <w:rFonts w:hint="default"/>
        <w:b w:val="0"/>
        <w:i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8">
    <w:nsid w:val="22C632E7"/>
    <w:multiLevelType w:val="multilevel"/>
    <w:tmpl w:val="048608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28783E5E"/>
    <w:multiLevelType w:val="multilevel"/>
    <w:tmpl w:val="D1180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2D1828A6"/>
    <w:multiLevelType w:val="multilevel"/>
    <w:tmpl w:val="1F2AD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2DCA4BEA"/>
    <w:multiLevelType w:val="hybridMultilevel"/>
    <w:tmpl w:val="27D8E6BA"/>
    <w:lvl w:ilvl="0" w:tplc="8A346DB6">
      <w:start w:val="1"/>
      <w:numFmt w:val="decimal"/>
      <w:lvlText w:val="%1."/>
      <w:lvlJc w:val="left"/>
      <w:pPr>
        <w:tabs>
          <w:tab w:val="num" w:pos="360"/>
        </w:tabs>
        <w:ind w:left="360" w:hanging="360"/>
      </w:pPr>
      <w:rPr>
        <w:rFonts w:ascii="Comic Sans MS" w:hAnsi="Comic Sans MS" w:hint="default"/>
        <w:b w:val="0"/>
        <w:i w:val="0"/>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2">
    <w:nsid w:val="30973FD9"/>
    <w:multiLevelType w:val="multilevel"/>
    <w:tmpl w:val="5792D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13E44A9"/>
    <w:multiLevelType w:val="multilevel"/>
    <w:tmpl w:val="B120AA60"/>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3AFB5E50"/>
    <w:multiLevelType w:val="hybridMultilevel"/>
    <w:tmpl w:val="9DF8C92A"/>
    <w:lvl w:ilvl="0" w:tplc="04080013">
      <w:start w:val="1"/>
      <w:numFmt w:val="upperRoman"/>
      <w:lvlText w:val="%1."/>
      <w:lvlJc w:val="right"/>
      <w:pPr>
        <w:ind w:left="1440" w:hanging="360"/>
      </w:pPr>
    </w:lvl>
    <w:lvl w:ilvl="1" w:tplc="04080019" w:tentative="1">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25">
    <w:nsid w:val="3B9A50EB"/>
    <w:multiLevelType w:val="multilevel"/>
    <w:tmpl w:val="1E586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43448BA"/>
    <w:multiLevelType w:val="multilevel"/>
    <w:tmpl w:val="B0A67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73C1400"/>
    <w:multiLevelType w:val="hybridMultilevel"/>
    <w:tmpl w:val="8BD60246"/>
    <w:lvl w:ilvl="0" w:tplc="25103638">
      <w:start w:val="1"/>
      <w:numFmt w:val="decimal"/>
      <w:lvlText w:val="%1."/>
      <w:lvlJc w:val="left"/>
      <w:pPr>
        <w:ind w:left="720" w:hanging="360"/>
      </w:pPr>
      <w:rPr>
        <w:rFonts w:eastAsia="Arial-BoldMT" w:cs="Arial-BoldMT"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8">
    <w:nsid w:val="4747356E"/>
    <w:multiLevelType w:val="hybridMultilevel"/>
    <w:tmpl w:val="CF6861D4"/>
    <w:lvl w:ilvl="0" w:tplc="04080013">
      <w:start w:val="1"/>
      <w:numFmt w:val="upperRoman"/>
      <w:lvlText w:val="%1."/>
      <w:lvlJc w:val="right"/>
      <w:pPr>
        <w:ind w:left="1440" w:hanging="360"/>
      </w:pPr>
    </w:lvl>
    <w:lvl w:ilvl="1" w:tplc="04080019" w:tentative="1">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29">
    <w:nsid w:val="48CC1157"/>
    <w:multiLevelType w:val="multilevel"/>
    <w:tmpl w:val="C81A3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4C8B240C"/>
    <w:multiLevelType w:val="multilevel"/>
    <w:tmpl w:val="BCC2F3BE"/>
    <w:lvl w:ilvl="0">
      <w:start w:val="1"/>
      <w:numFmt w:val="decimal"/>
      <w:lvlText w:val="%1."/>
      <w:lvlJc w:val="left"/>
      <w:pPr>
        <w:ind w:left="720" w:hanging="360"/>
      </w:pPr>
    </w:lvl>
    <w:lvl w:ilvl="1">
      <w:start w:val="1"/>
      <w:numFmt w:val="decimal"/>
      <w:isLgl/>
      <w:lvlText w:val="%1.%2."/>
      <w:lvlJc w:val="left"/>
      <w:pPr>
        <w:ind w:left="1080" w:hanging="720"/>
      </w:pPr>
      <w:rPr>
        <w:rFonts w:eastAsia="Arial-BoldMT" w:hint="default"/>
        <w:b/>
      </w:rPr>
    </w:lvl>
    <w:lvl w:ilvl="2">
      <w:start w:val="1"/>
      <w:numFmt w:val="decimal"/>
      <w:isLgl/>
      <w:lvlText w:val="%1.%2.%3."/>
      <w:lvlJc w:val="left"/>
      <w:pPr>
        <w:ind w:left="1080" w:hanging="720"/>
      </w:pPr>
      <w:rPr>
        <w:rFonts w:eastAsia="Arial-BoldMT" w:hint="default"/>
        <w:b/>
      </w:rPr>
    </w:lvl>
    <w:lvl w:ilvl="3">
      <w:start w:val="1"/>
      <w:numFmt w:val="decimal"/>
      <w:isLgl/>
      <w:lvlText w:val="%1.%2.%3.%4."/>
      <w:lvlJc w:val="left"/>
      <w:pPr>
        <w:ind w:left="1440" w:hanging="1080"/>
      </w:pPr>
      <w:rPr>
        <w:rFonts w:eastAsia="Arial-BoldMT" w:hint="default"/>
        <w:b/>
      </w:rPr>
    </w:lvl>
    <w:lvl w:ilvl="4">
      <w:start w:val="1"/>
      <w:numFmt w:val="decimal"/>
      <w:isLgl/>
      <w:lvlText w:val="%1.%2.%3.%4.%5."/>
      <w:lvlJc w:val="left"/>
      <w:pPr>
        <w:ind w:left="1440" w:hanging="1080"/>
      </w:pPr>
      <w:rPr>
        <w:rFonts w:eastAsia="Arial-BoldMT" w:hint="default"/>
        <w:b/>
      </w:rPr>
    </w:lvl>
    <w:lvl w:ilvl="5">
      <w:start w:val="1"/>
      <w:numFmt w:val="decimal"/>
      <w:isLgl/>
      <w:lvlText w:val="%1.%2.%3.%4.%5.%6."/>
      <w:lvlJc w:val="left"/>
      <w:pPr>
        <w:ind w:left="1800" w:hanging="1440"/>
      </w:pPr>
      <w:rPr>
        <w:rFonts w:eastAsia="Arial-BoldMT" w:hint="default"/>
        <w:b/>
      </w:rPr>
    </w:lvl>
    <w:lvl w:ilvl="6">
      <w:start w:val="1"/>
      <w:numFmt w:val="decimal"/>
      <w:isLgl/>
      <w:lvlText w:val="%1.%2.%3.%4.%5.%6.%7."/>
      <w:lvlJc w:val="left"/>
      <w:pPr>
        <w:ind w:left="2160" w:hanging="1800"/>
      </w:pPr>
      <w:rPr>
        <w:rFonts w:eastAsia="Arial-BoldMT" w:hint="default"/>
        <w:b/>
      </w:rPr>
    </w:lvl>
    <w:lvl w:ilvl="7">
      <w:start w:val="1"/>
      <w:numFmt w:val="decimal"/>
      <w:isLgl/>
      <w:lvlText w:val="%1.%2.%3.%4.%5.%6.%7.%8."/>
      <w:lvlJc w:val="left"/>
      <w:pPr>
        <w:ind w:left="2160" w:hanging="1800"/>
      </w:pPr>
      <w:rPr>
        <w:rFonts w:eastAsia="Arial-BoldMT" w:hint="default"/>
        <w:b/>
      </w:rPr>
    </w:lvl>
    <w:lvl w:ilvl="8">
      <w:start w:val="1"/>
      <w:numFmt w:val="decimal"/>
      <w:isLgl/>
      <w:lvlText w:val="%1.%2.%3.%4.%5.%6.%7.%8.%9."/>
      <w:lvlJc w:val="left"/>
      <w:pPr>
        <w:ind w:left="2520" w:hanging="2160"/>
      </w:pPr>
      <w:rPr>
        <w:rFonts w:eastAsia="Arial-BoldMT" w:hint="default"/>
        <w:b/>
      </w:rPr>
    </w:lvl>
  </w:abstractNum>
  <w:abstractNum w:abstractNumId="31">
    <w:nsid w:val="514D4C77"/>
    <w:multiLevelType w:val="multilevel"/>
    <w:tmpl w:val="52DAE9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549400E1"/>
    <w:multiLevelType w:val="hybridMultilevel"/>
    <w:tmpl w:val="BC26A09A"/>
    <w:lvl w:ilvl="0" w:tplc="9F445B1E">
      <w:start w:val="1"/>
      <w:numFmt w:val="decimal"/>
      <w:lvlText w:val="%1."/>
      <w:lvlJc w:val="left"/>
      <w:pPr>
        <w:ind w:left="720" w:hanging="360"/>
      </w:pPr>
      <w:rPr>
        <w:rFonts w:asciiTheme="minorHAnsi" w:hAnsiTheme="minorHAnsi" w:hint="default"/>
        <w:b/>
        <w:sz w:val="22"/>
        <w:szCs w:val="22"/>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3">
    <w:nsid w:val="550B4FFC"/>
    <w:multiLevelType w:val="hybridMultilevel"/>
    <w:tmpl w:val="6A92E674"/>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4">
    <w:nsid w:val="57256692"/>
    <w:multiLevelType w:val="hybridMultilevel"/>
    <w:tmpl w:val="FDFA08AE"/>
    <w:lvl w:ilvl="0" w:tplc="77C2AD6E">
      <w:start w:val="24"/>
      <w:numFmt w:val="decimal"/>
      <w:lvlText w:val="%1"/>
      <w:lvlJc w:val="left"/>
      <w:pPr>
        <w:ind w:left="1800" w:hanging="360"/>
      </w:pPr>
      <w:rPr>
        <w:rFonts w:hint="default"/>
      </w:rPr>
    </w:lvl>
    <w:lvl w:ilvl="1" w:tplc="04080019" w:tentative="1">
      <w:start w:val="1"/>
      <w:numFmt w:val="lowerLetter"/>
      <w:lvlText w:val="%2."/>
      <w:lvlJc w:val="left"/>
      <w:pPr>
        <w:ind w:left="2520" w:hanging="360"/>
      </w:pPr>
    </w:lvl>
    <w:lvl w:ilvl="2" w:tplc="0408001B" w:tentative="1">
      <w:start w:val="1"/>
      <w:numFmt w:val="lowerRoman"/>
      <w:lvlText w:val="%3."/>
      <w:lvlJc w:val="right"/>
      <w:pPr>
        <w:ind w:left="3240" w:hanging="180"/>
      </w:pPr>
    </w:lvl>
    <w:lvl w:ilvl="3" w:tplc="0408000F" w:tentative="1">
      <w:start w:val="1"/>
      <w:numFmt w:val="decimal"/>
      <w:lvlText w:val="%4."/>
      <w:lvlJc w:val="left"/>
      <w:pPr>
        <w:ind w:left="3960" w:hanging="360"/>
      </w:pPr>
    </w:lvl>
    <w:lvl w:ilvl="4" w:tplc="04080019" w:tentative="1">
      <w:start w:val="1"/>
      <w:numFmt w:val="lowerLetter"/>
      <w:lvlText w:val="%5."/>
      <w:lvlJc w:val="left"/>
      <w:pPr>
        <w:ind w:left="4680" w:hanging="360"/>
      </w:pPr>
    </w:lvl>
    <w:lvl w:ilvl="5" w:tplc="0408001B" w:tentative="1">
      <w:start w:val="1"/>
      <w:numFmt w:val="lowerRoman"/>
      <w:lvlText w:val="%6."/>
      <w:lvlJc w:val="right"/>
      <w:pPr>
        <w:ind w:left="5400" w:hanging="180"/>
      </w:pPr>
    </w:lvl>
    <w:lvl w:ilvl="6" w:tplc="0408000F" w:tentative="1">
      <w:start w:val="1"/>
      <w:numFmt w:val="decimal"/>
      <w:lvlText w:val="%7."/>
      <w:lvlJc w:val="left"/>
      <w:pPr>
        <w:ind w:left="6120" w:hanging="360"/>
      </w:pPr>
    </w:lvl>
    <w:lvl w:ilvl="7" w:tplc="04080019" w:tentative="1">
      <w:start w:val="1"/>
      <w:numFmt w:val="lowerLetter"/>
      <w:lvlText w:val="%8."/>
      <w:lvlJc w:val="left"/>
      <w:pPr>
        <w:ind w:left="6840" w:hanging="360"/>
      </w:pPr>
    </w:lvl>
    <w:lvl w:ilvl="8" w:tplc="0408001B" w:tentative="1">
      <w:start w:val="1"/>
      <w:numFmt w:val="lowerRoman"/>
      <w:lvlText w:val="%9."/>
      <w:lvlJc w:val="right"/>
      <w:pPr>
        <w:ind w:left="7560" w:hanging="180"/>
      </w:pPr>
    </w:lvl>
  </w:abstractNum>
  <w:abstractNum w:abstractNumId="35">
    <w:nsid w:val="574079E3"/>
    <w:multiLevelType w:val="multilevel"/>
    <w:tmpl w:val="E278C50E"/>
    <w:lvl w:ilvl="0">
      <w:start w:val="1"/>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57D01F19"/>
    <w:multiLevelType w:val="hybridMultilevel"/>
    <w:tmpl w:val="420A0AF0"/>
    <w:lvl w:ilvl="0" w:tplc="AC6658BA">
      <w:start w:val="35"/>
      <w:numFmt w:val="decimal"/>
      <w:lvlText w:val="%1"/>
      <w:lvlJc w:val="left"/>
      <w:pPr>
        <w:ind w:left="1905" w:hanging="360"/>
      </w:pPr>
      <w:rPr>
        <w:rFonts w:hint="default"/>
      </w:rPr>
    </w:lvl>
    <w:lvl w:ilvl="1" w:tplc="04080019" w:tentative="1">
      <w:start w:val="1"/>
      <w:numFmt w:val="lowerLetter"/>
      <w:lvlText w:val="%2."/>
      <w:lvlJc w:val="left"/>
      <w:pPr>
        <w:ind w:left="2625" w:hanging="360"/>
      </w:pPr>
    </w:lvl>
    <w:lvl w:ilvl="2" w:tplc="0408001B" w:tentative="1">
      <w:start w:val="1"/>
      <w:numFmt w:val="lowerRoman"/>
      <w:lvlText w:val="%3."/>
      <w:lvlJc w:val="right"/>
      <w:pPr>
        <w:ind w:left="3345" w:hanging="180"/>
      </w:pPr>
    </w:lvl>
    <w:lvl w:ilvl="3" w:tplc="0408000F" w:tentative="1">
      <w:start w:val="1"/>
      <w:numFmt w:val="decimal"/>
      <w:lvlText w:val="%4."/>
      <w:lvlJc w:val="left"/>
      <w:pPr>
        <w:ind w:left="4065" w:hanging="360"/>
      </w:pPr>
    </w:lvl>
    <w:lvl w:ilvl="4" w:tplc="04080019" w:tentative="1">
      <w:start w:val="1"/>
      <w:numFmt w:val="lowerLetter"/>
      <w:lvlText w:val="%5."/>
      <w:lvlJc w:val="left"/>
      <w:pPr>
        <w:ind w:left="4785" w:hanging="360"/>
      </w:pPr>
    </w:lvl>
    <w:lvl w:ilvl="5" w:tplc="0408001B" w:tentative="1">
      <w:start w:val="1"/>
      <w:numFmt w:val="lowerRoman"/>
      <w:lvlText w:val="%6."/>
      <w:lvlJc w:val="right"/>
      <w:pPr>
        <w:ind w:left="5505" w:hanging="180"/>
      </w:pPr>
    </w:lvl>
    <w:lvl w:ilvl="6" w:tplc="0408000F" w:tentative="1">
      <w:start w:val="1"/>
      <w:numFmt w:val="decimal"/>
      <w:lvlText w:val="%7."/>
      <w:lvlJc w:val="left"/>
      <w:pPr>
        <w:ind w:left="6225" w:hanging="360"/>
      </w:pPr>
    </w:lvl>
    <w:lvl w:ilvl="7" w:tplc="04080019" w:tentative="1">
      <w:start w:val="1"/>
      <w:numFmt w:val="lowerLetter"/>
      <w:lvlText w:val="%8."/>
      <w:lvlJc w:val="left"/>
      <w:pPr>
        <w:ind w:left="6945" w:hanging="360"/>
      </w:pPr>
    </w:lvl>
    <w:lvl w:ilvl="8" w:tplc="0408001B" w:tentative="1">
      <w:start w:val="1"/>
      <w:numFmt w:val="lowerRoman"/>
      <w:lvlText w:val="%9."/>
      <w:lvlJc w:val="right"/>
      <w:pPr>
        <w:ind w:left="7665" w:hanging="180"/>
      </w:pPr>
    </w:lvl>
  </w:abstractNum>
  <w:abstractNum w:abstractNumId="37">
    <w:nsid w:val="5AE66F90"/>
    <w:multiLevelType w:val="multilevel"/>
    <w:tmpl w:val="85C08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5C197697"/>
    <w:multiLevelType w:val="hybridMultilevel"/>
    <w:tmpl w:val="4DF2C03E"/>
    <w:lvl w:ilvl="0" w:tplc="04080013">
      <w:start w:val="1"/>
      <w:numFmt w:val="upperRoman"/>
      <w:lvlText w:val="%1."/>
      <w:lvlJc w:val="right"/>
      <w:pPr>
        <w:ind w:left="780" w:hanging="360"/>
      </w:pPr>
    </w:lvl>
    <w:lvl w:ilvl="1" w:tplc="04080019" w:tentative="1">
      <w:start w:val="1"/>
      <w:numFmt w:val="lowerLetter"/>
      <w:lvlText w:val="%2."/>
      <w:lvlJc w:val="left"/>
      <w:pPr>
        <w:ind w:left="1500" w:hanging="360"/>
      </w:pPr>
    </w:lvl>
    <w:lvl w:ilvl="2" w:tplc="0408001B" w:tentative="1">
      <w:start w:val="1"/>
      <w:numFmt w:val="lowerRoman"/>
      <w:lvlText w:val="%3."/>
      <w:lvlJc w:val="right"/>
      <w:pPr>
        <w:ind w:left="2220" w:hanging="180"/>
      </w:pPr>
    </w:lvl>
    <w:lvl w:ilvl="3" w:tplc="0408000F" w:tentative="1">
      <w:start w:val="1"/>
      <w:numFmt w:val="decimal"/>
      <w:lvlText w:val="%4."/>
      <w:lvlJc w:val="left"/>
      <w:pPr>
        <w:ind w:left="2940" w:hanging="360"/>
      </w:pPr>
    </w:lvl>
    <w:lvl w:ilvl="4" w:tplc="04080019" w:tentative="1">
      <w:start w:val="1"/>
      <w:numFmt w:val="lowerLetter"/>
      <w:lvlText w:val="%5."/>
      <w:lvlJc w:val="left"/>
      <w:pPr>
        <w:ind w:left="3660" w:hanging="360"/>
      </w:pPr>
    </w:lvl>
    <w:lvl w:ilvl="5" w:tplc="0408001B" w:tentative="1">
      <w:start w:val="1"/>
      <w:numFmt w:val="lowerRoman"/>
      <w:lvlText w:val="%6."/>
      <w:lvlJc w:val="right"/>
      <w:pPr>
        <w:ind w:left="4380" w:hanging="180"/>
      </w:pPr>
    </w:lvl>
    <w:lvl w:ilvl="6" w:tplc="0408000F" w:tentative="1">
      <w:start w:val="1"/>
      <w:numFmt w:val="decimal"/>
      <w:lvlText w:val="%7."/>
      <w:lvlJc w:val="left"/>
      <w:pPr>
        <w:ind w:left="5100" w:hanging="360"/>
      </w:pPr>
    </w:lvl>
    <w:lvl w:ilvl="7" w:tplc="04080019" w:tentative="1">
      <w:start w:val="1"/>
      <w:numFmt w:val="lowerLetter"/>
      <w:lvlText w:val="%8."/>
      <w:lvlJc w:val="left"/>
      <w:pPr>
        <w:ind w:left="5820" w:hanging="360"/>
      </w:pPr>
    </w:lvl>
    <w:lvl w:ilvl="8" w:tplc="0408001B" w:tentative="1">
      <w:start w:val="1"/>
      <w:numFmt w:val="lowerRoman"/>
      <w:lvlText w:val="%9."/>
      <w:lvlJc w:val="right"/>
      <w:pPr>
        <w:ind w:left="6540" w:hanging="180"/>
      </w:pPr>
    </w:lvl>
  </w:abstractNum>
  <w:abstractNum w:abstractNumId="39">
    <w:nsid w:val="68013F30"/>
    <w:multiLevelType w:val="multilevel"/>
    <w:tmpl w:val="88D01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6F810102"/>
    <w:multiLevelType w:val="hybridMultilevel"/>
    <w:tmpl w:val="4562308A"/>
    <w:lvl w:ilvl="0" w:tplc="04080013">
      <w:start w:val="1"/>
      <w:numFmt w:val="upperRoman"/>
      <w:lvlText w:val="%1."/>
      <w:lvlJc w:val="righ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1">
    <w:nsid w:val="737D630F"/>
    <w:multiLevelType w:val="hybridMultilevel"/>
    <w:tmpl w:val="19FA054A"/>
    <w:lvl w:ilvl="0" w:tplc="04080013">
      <w:start w:val="1"/>
      <w:numFmt w:val="upperRoman"/>
      <w:lvlText w:val="%1."/>
      <w:lvlJc w:val="righ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2">
    <w:nsid w:val="7C150C19"/>
    <w:multiLevelType w:val="multilevel"/>
    <w:tmpl w:val="7794DE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7F024E7A"/>
    <w:multiLevelType w:val="multilevel"/>
    <w:tmpl w:val="794CF8E2"/>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30"/>
  </w:num>
  <w:num w:numId="12">
    <w:abstractNumId w:val="11"/>
  </w:num>
  <w:num w:numId="13">
    <w:abstractNumId w:val="15"/>
  </w:num>
  <w:num w:numId="14">
    <w:abstractNumId w:val="24"/>
  </w:num>
  <w:num w:numId="15">
    <w:abstractNumId w:val="28"/>
  </w:num>
  <w:num w:numId="16">
    <w:abstractNumId w:val="41"/>
  </w:num>
  <w:num w:numId="17">
    <w:abstractNumId w:val="38"/>
  </w:num>
  <w:num w:numId="18">
    <w:abstractNumId w:val="40"/>
  </w:num>
  <w:num w:numId="19">
    <w:abstractNumId w:val="33"/>
  </w:num>
  <w:num w:numId="20">
    <w:abstractNumId w:val="10"/>
  </w:num>
  <w:num w:numId="21">
    <w:abstractNumId w:val="36"/>
  </w:num>
  <w:num w:numId="22">
    <w:abstractNumId w:val="34"/>
  </w:num>
  <w:num w:numId="23">
    <w:abstractNumId w:val="27"/>
  </w:num>
  <w:num w:numId="24">
    <w:abstractNumId w:val="17"/>
  </w:num>
  <w:num w:numId="25">
    <w:abstractNumId w:val="13"/>
  </w:num>
  <w:num w:numId="26">
    <w:abstractNumId w:val="18"/>
  </w:num>
  <w:num w:numId="27">
    <w:abstractNumId w:val="32"/>
  </w:num>
  <w:num w:numId="28">
    <w:abstractNumId w:val="22"/>
  </w:num>
  <w:num w:numId="29">
    <w:abstractNumId w:val="39"/>
  </w:num>
  <w:num w:numId="30">
    <w:abstractNumId w:val="37"/>
  </w:num>
  <w:num w:numId="31">
    <w:abstractNumId w:val="20"/>
  </w:num>
  <w:num w:numId="32">
    <w:abstractNumId w:val="14"/>
  </w:num>
  <w:num w:numId="33">
    <w:abstractNumId w:val="19"/>
  </w:num>
  <w:num w:numId="34">
    <w:abstractNumId w:val="42"/>
  </w:num>
  <w:num w:numId="35">
    <w:abstractNumId w:val="12"/>
  </w:num>
  <w:num w:numId="36">
    <w:abstractNumId w:val="26"/>
  </w:num>
  <w:num w:numId="37">
    <w:abstractNumId w:val="31"/>
  </w:num>
  <w:num w:numId="38">
    <w:abstractNumId w:val="35"/>
  </w:num>
  <w:num w:numId="39">
    <w:abstractNumId w:val="25"/>
  </w:num>
  <w:num w:numId="40">
    <w:abstractNumId w:val="29"/>
  </w:num>
  <w:num w:numId="41">
    <w:abstractNumId w:val="16"/>
  </w:num>
  <w:num w:numId="42">
    <w:abstractNumId w:val="23"/>
  </w:num>
  <w:num w:numId="43">
    <w:abstractNumId w:val="43"/>
  </w:num>
  <w:num w:numId="44">
    <w:abstractNumId w:val="21"/>
  </w:num>
  <w:num w:numId="4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stylePaneFormatFilter w:val="0000"/>
  <w:defaultTabStop w:val="720"/>
  <w:defaultTableStyle w:val="a"/>
  <w:drawingGridHorizontalSpacing w:val="110"/>
  <w:drawingGridVerticalSpacing w:val="0"/>
  <w:displayHorizontalDrawingGridEvery w:val="0"/>
  <w:displayVerticalDrawingGridEvery w:val="0"/>
  <w:noPunctuationKerning/>
  <w:characterSpacingControl w:val="doNotCompress"/>
  <w:footnotePr>
    <w:footnote w:id="-1"/>
    <w:footnote w:id="0"/>
  </w:footnotePr>
  <w:endnotePr>
    <w:endnote w:id="-1"/>
    <w:endnote w:id="0"/>
  </w:endnotePr>
  <w:compat/>
  <w:rsids>
    <w:rsidRoot w:val="00A747D1"/>
    <w:rsid w:val="000003D6"/>
    <w:rsid w:val="00000ACF"/>
    <w:rsid w:val="0001173B"/>
    <w:rsid w:val="00016F68"/>
    <w:rsid w:val="0003517B"/>
    <w:rsid w:val="000433C3"/>
    <w:rsid w:val="00047E45"/>
    <w:rsid w:val="000A0D03"/>
    <w:rsid w:val="000D0FE0"/>
    <w:rsid w:val="000D6D7F"/>
    <w:rsid w:val="000D7DCA"/>
    <w:rsid w:val="000E7476"/>
    <w:rsid w:val="000F54C4"/>
    <w:rsid w:val="00127550"/>
    <w:rsid w:val="00181FBB"/>
    <w:rsid w:val="001940FE"/>
    <w:rsid w:val="001962D3"/>
    <w:rsid w:val="001B0D05"/>
    <w:rsid w:val="001C5888"/>
    <w:rsid w:val="001D54EB"/>
    <w:rsid w:val="001E72E9"/>
    <w:rsid w:val="0020333C"/>
    <w:rsid w:val="00212B22"/>
    <w:rsid w:val="002271C8"/>
    <w:rsid w:val="00230B1D"/>
    <w:rsid w:val="00264C90"/>
    <w:rsid w:val="00276622"/>
    <w:rsid w:val="002A54C4"/>
    <w:rsid w:val="002A7FFD"/>
    <w:rsid w:val="003154B5"/>
    <w:rsid w:val="00315D84"/>
    <w:rsid w:val="00324EAD"/>
    <w:rsid w:val="00341EFE"/>
    <w:rsid w:val="00344717"/>
    <w:rsid w:val="00361F56"/>
    <w:rsid w:val="003722ED"/>
    <w:rsid w:val="00372C3E"/>
    <w:rsid w:val="00374D9C"/>
    <w:rsid w:val="00387639"/>
    <w:rsid w:val="003A7E8A"/>
    <w:rsid w:val="003B2431"/>
    <w:rsid w:val="003C2683"/>
    <w:rsid w:val="003C2A7F"/>
    <w:rsid w:val="003D2E9E"/>
    <w:rsid w:val="003E122F"/>
    <w:rsid w:val="003E312C"/>
    <w:rsid w:val="003F4321"/>
    <w:rsid w:val="0040690C"/>
    <w:rsid w:val="00413BCF"/>
    <w:rsid w:val="00443295"/>
    <w:rsid w:val="004837A9"/>
    <w:rsid w:val="004A010E"/>
    <w:rsid w:val="004A313F"/>
    <w:rsid w:val="004B171F"/>
    <w:rsid w:val="004B1ECA"/>
    <w:rsid w:val="004B653A"/>
    <w:rsid w:val="004C2310"/>
    <w:rsid w:val="004D19AD"/>
    <w:rsid w:val="004F7B7F"/>
    <w:rsid w:val="005158CA"/>
    <w:rsid w:val="00521557"/>
    <w:rsid w:val="005314C8"/>
    <w:rsid w:val="005417CA"/>
    <w:rsid w:val="0054685F"/>
    <w:rsid w:val="00583527"/>
    <w:rsid w:val="005919C9"/>
    <w:rsid w:val="005A4952"/>
    <w:rsid w:val="005B0644"/>
    <w:rsid w:val="005C35F5"/>
    <w:rsid w:val="005D2A62"/>
    <w:rsid w:val="005D3198"/>
    <w:rsid w:val="005D3C46"/>
    <w:rsid w:val="005D7BCC"/>
    <w:rsid w:val="005F3438"/>
    <w:rsid w:val="006010A9"/>
    <w:rsid w:val="006224A8"/>
    <w:rsid w:val="00666541"/>
    <w:rsid w:val="00667EFC"/>
    <w:rsid w:val="00672889"/>
    <w:rsid w:val="00685A04"/>
    <w:rsid w:val="00694B7C"/>
    <w:rsid w:val="006B63BF"/>
    <w:rsid w:val="006D6A1B"/>
    <w:rsid w:val="00715EA8"/>
    <w:rsid w:val="00716E1F"/>
    <w:rsid w:val="007174F8"/>
    <w:rsid w:val="007176CD"/>
    <w:rsid w:val="00733CB0"/>
    <w:rsid w:val="00781C41"/>
    <w:rsid w:val="007A1D63"/>
    <w:rsid w:val="007A3FFC"/>
    <w:rsid w:val="007D07B3"/>
    <w:rsid w:val="007E4A0D"/>
    <w:rsid w:val="007F3E05"/>
    <w:rsid w:val="007F4569"/>
    <w:rsid w:val="00800343"/>
    <w:rsid w:val="00844FB5"/>
    <w:rsid w:val="0084563D"/>
    <w:rsid w:val="00882C5D"/>
    <w:rsid w:val="008F14E4"/>
    <w:rsid w:val="00921175"/>
    <w:rsid w:val="009424AB"/>
    <w:rsid w:val="009425F8"/>
    <w:rsid w:val="00943ECC"/>
    <w:rsid w:val="0095568E"/>
    <w:rsid w:val="009626D9"/>
    <w:rsid w:val="00973E33"/>
    <w:rsid w:val="009B32EE"/>
    <w:rsid w:val="009C6D96"/>
    <w:rsid w:val="009D102F"/>
    <w:rsid w:val="009E4EA3"/>
    <w:rsid w:val="009E747E"/>
    <w:rsid w:val="009F5CE7"/>
    <w:rsid w:val="00A07B91"/>
    <w:rsid w:val="00A172C3"/>
    <w:rsid w:val="00A25510"/>
    <w:rsid w:val="00A27D65"/>
    <w:rsid w:val="00A32AE6"/>
    <w:rsid w:val="00A43CEF"/>
    <w:rsid w:val="00A46B4A"/>
    <w:rsid w:val="00A51219"/>
    <w:rsid w:val="00A57384"/>
    <w:rsid w:val="00A67835"/>
    <w:rsid w:val="00A71D3B"/>
    <w:rsid w:val="00A747D1"/>
    <w:rsid w:val="00A76609"/>
    <w:rsid w:val="00A83A9D"/>
    <w:rsid w:val="00A90B78"/>
    <w:rsid w:val="00A94A07"/>
    <w:rsid w:val="00AA4FDE"/>
    <w:rsid w:val="00AC439C"/>
    <w:rsid w:val="00AC6BD4"/>
    <w:rsid w:val="00B01AE8"/>
    <w:rsid w:val="00B06B29"/>
    <w:rsid w:val="00B15E79"/>
    <w:rsid w:val="00B2780B"/>
    <w:rsid w:val="00B27D77"/>
    <w:rsid w:val="00B6440F"/>
    <w:rsid w:val="00B766C7"/>
    <w:rsid w:val="00BA017C"/>
    <w:rsid w:val="00BC476D"/>
    <w:rsid w:val="00BE1F2B"/>
    <w:rsid w:val="00C0085E"/>
    <w:rsid w:val="00C36AD2"/>
    <w:rsid w:val="00C734DC"/>
    <w:rsid w:val="00C81C77"/>
    <w:rsid w:val="00C90B71"/>
    <w:rsid w:val="00C95EBE"/>
    <w:rsid w:val="00CD4695"/>
    <w:rsid w:val="00CF7737"/>
    <w:rsid w:val="00D2316F"/>
    <w:rsid w:val="00D24EA3"/>
    <w:rsid w:val="00D578D0"/>
    <w:rsid w:val="00D61D95"/>
    <w:rsid w:val="00D62A6D"/>
    <w:rsid w:val="00D73301"/>
    <w:rsid w:val="00D82F60"/>
    <w:rsid w:val="00D92B90"/>
    <w:rsid w:val="00D937A9"/>
    <w:rsid w:val="00D951DF"/>
    <w:rsid w:val="00DB3FE4"/>
    <w:rsid w:val="00DB4EA8"/>
    <w:rsid w:val="00DB572F"/>
    <w:rsid w:val="00DD1446"/>
    <w:rsid w:val="00DE1523"/>
    <w:rsid w:val="00DE6D55"/>
    <w:rsid w:val="00DF2EF8"/>
    <w:rsid w:val="00E0430B"/>
    <w:rsid w:val="00E30B40"/>
    <w:rsid w:val="00E60D81"/>
    <w:rsid w:val="00E631EA"/>
    <w:rsid w:val="00E71CF9"/>
    <w:rsid w:val="00E857C9"/>
    <w:rsid w:val="00E95D7D"/>
    <w:rsid w:val="00EA4871"/>
    <w:rsid w:val="00ED508A"/>
    <w:rsid w:val="00F05878"/>
    <w:rsid w:val="00F20522"/>
    <w:rsid w:val="00F50A23"/>
    <w:rsid w:val="00F71B91"/>
    <w:rsid w:val="00F77798"/>
    <w:rsid w:val="00FC0E7D"/>
    <w:rsid w:val="00FC64BC"/>
    <w:rsid w:val="00FD0373"/>
    <w:rsid w:val="00FF7D99"/>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30722">
      <o:colormenu v:ext="edit" fillcolor="none [4]" strokecolor="none [1]" shadowcolor="none [2]"/>
    </o:shapedefaults>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685F"/>
    <w:pPr>
      <w:suppressAutoHyphens/>
      <w:spacing w:after="120"/>
      <w:jc w:val="both"/>
    </w:pPr>
    <w:rPr>
      <w:rFonts w:ascii="Calibri" w:hAnsi="Calibri" w:cs="Calibri"/>
      <w:sz w:val="22"/>
      <w:szCs w:val="24"/>
      <w:lang w:val="en-GB" w:eastAsia="zh-CN"/>
    </w:rPr>
  </w:style>
  <w:style w:type="paragraph" w:styleId="1">
    <w:name w:val="heading 1"/>
    <w:basedOn w:val="a"/>
    <w:next w:val="a"/>
    <w:qFormat/>
    <w:rsid w:val="0054685F"/>
    <w:pPr>
      <w:keepNext/>
      <w:pageBreakBefore/>
      <w:pBdr>
        <w:top w:val="none" w:sz="0" w:space="0" w:color="000000"/>
        <w:left w:val="none" w:sz="0" w:space="0" w:color="000000"/>
        <w:bottom w:val="single" w:sz="18" w:space="1" w:color="000080"/>
        <w:right w:val="none" w:sz="0" w:space="0" w:color="000000"/>
      </w:pBdr>
      <w:spacing w:before="320" w:after="160"/>
      <w:outlineLvl w:val="0"/>
    </w:pPr>
    <w:rPr>
      <w:rFonts w:ascii="Arial" w:hAnsi="Arial" w:cs="Arial"/>
      <w:b/>
      <w:bCs/>
      <w:color w:val="333399"/>
      <w:sz w:val="28"/>
      <w:szCs w:val="32"/>
      <w:lang w:val="en-US"/>
    </w:rPr>
  </w:style>
  <w:style w:type="paragraph" w:styleId="2">
    <w:name w:val="heading 2"/>
    <w:basedOn w:val="1"/>
    <w:next w:val="a"/>
    <w:qFormat/>
    <w:rsid w:val="0054685F"/>
    <w:pPr>
      <w:pageBreakBefore w:val="0"/>
      <w:pBdr>
        <w:bottom w:val="single" w:sz="12" w:space="1" w:color="000080"/>
      </w:pBdr>
      <w:tabs>
        <w:tab w:val="left" w:pos="567"/>
      </w:tabs>
      <w:spacing w:before="240" w:after="80"/>
      <w:ind w:left="567" w:hanging="567"/>
      <w:outlineLvl w:val="1"/>
    </w:pPr>
    <w:rPr>
      <w:bCs w:val="0"/>
      <w:color w:val="002060"/>
      <w:sz w:val="24"/>
      <w:szCs w:val="22"/>
      <w:lang w:val="en-GB"/>
    </w:rPr>
  </w:style>
  <w:style w:type="paragraph" w:styleId="3">
    <w:name w:val="heading 3"/>
    <w:basedOn w:val="a"/>
    <w:next w:val="a"/>
    <w:qFormat/>
    <w:rsid w:val="0054685F"/>
    <w:pPr>
      <w:keepNext/>
      <w:spacing w:before="240" w:after="60"/>
      <w:ind w:left="567" w:hanging="567"/>
      <w:outlineLvl w:val="2"/>
    </w:pPr>
    <w:rPr>
      <w:rFonts w:ascii="Arial" w:hAnsi="Arial" w:cs="Times New Roman"/>
      <w:b/>
      <w:bCs/>
      <w:szCs w:val="26"/>
    </w:rPr>
  </w:style>
  <w:style w:type="paragraph" w:styleId="4">
    <w:name w:val="heading 4"/>
    <w:basedOn w:val="a"/>
    <w:next w:val="a"/>
    <w:qFormat/>
    <w:rsid w:val="0054685F"/>
    <w:pPr>
      <w:keepNext/>
      <w:spacing w:before="240" w:after="60"/>
      <w:outlineLvl w:val="3"/>
    </w:pPr>
    <w:rPr>
      <w:rFonts w:ascii="Arial" w:hAnsi="Arial" w:cs="Times New Roman"/>
      <w:b/>
      <w:bCs/>
      <w:szCs w:val="28"/>
    </w:rPr>
  </w:style>
  <w:style w:type="paragraph" w:styleId="5">
    <w:name w:val="heading 5"/>
    <w:basedOn w:val="a"/>
    <w:next w:val="a"/>
    <w:qFormat/>
    <w:rsid w:val="0054685F"/>
    <w:pPr>
      <w:numPr>
        <w:ilvl w:val="4"/>
        <w:numId w:val="2"/>
      </w:numPr>
      <w:spacing w:before="200" w:after="200" w:line="280" w:lineRule="exact"/>
      <w:outlineLvl w:val="4"/>
    </w:pPr>
    <w:rPr>
      <w:rFonts w:ascii="Lucida Sans" w:hAnsi="Lucida Sans" w:cs="Lucida Sans"/>
      <w:b/>
      <w:szCs w:val="20"/>
      <w:lang w:val="en-US"/>
    </w:rPr>
  </w:style>
  <w:style w:type="paragraph" w:styleId="6">
    <w:name w:val="heading 6"/>
    <w:basedOn w:val="a"/>
    <w:next w:val="a"/>
    <w:link w:val="6Char"/>
    <w:uiPriority w:val="9"/>
    <w:semiHidden/>
    <w:unhideWhenUsed/>
    <w:qFormat/>
    <w:rsid w:val="00C90B71"/>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Char"/>
    <w:uiPriority w:val="9"/>
    <w:semiHidden/>
    <w:unhideWhenUsed/>
    <w:qFormat/>
    <w:rsid w:val="00C90B71"/>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54685F"/>
  </w:style>
  <w:style w:type="character" w:customStyle="1" w:styleId="WW8Num1z1">
    <w:name w:val="WW8Num1z1"/>
    <w:rsid w:val="0054685F"/>
  </w:style>
  <w:style w:type="character" w:customStyle="1" w:styleId="WW8Num1z2">
    <w:name w:val="WW8Num1z2"/>
    <w:rsid w:val="0054685F"/>
  </w:style>
  <w:style w:type="character" w:customStyle="1" w:styleId="WW8Num1z3">
    <w:name w:val="WW8Num1z3"/>
    <w:rsid w:val="0054685F"/>
  </w:style>
  <w:style w:type="character" w:customStyle="1" w:styleId="WW8Num1z4">
    <w:name w:val="WW8Num1z4"/>
    <w:rsid w:val="0054685F"/>
    <w:rPr>
      <w:rFonts w:ascii="Arial" w:hAnsi="Arial" w:cs="Times New Roman"/>
      <w:b w:val="0"/>
      <w:i w:val="0"/>
      <w:sz w:val="20"/>
      <w:szCs w:val="20"/>
    </w:rPr>
  </w:style>
  <w:style w:type="character" w:customStyle="1" w:styleId="WW8Num1z5">
    <w:name w:val="WW8Num1z5"/>
    <w:rsid w:val="0054685F"/>
  </w:style>
  <w:style w:type="character" w:customStyle="1" w:styleId="WW8Num1z6">
    <w:name w:val="WW8Num1z6"/>
    <w:rsid w:val="0054685F"/>
  </w:style>
  <w:style w:type="character" w:customStyle="1" w:styleId="WW8Num1z7">
    <w:name w:val="WW8Num1z7"/>
    <w:rsid w:val="0054685F"/>
  </w:style>
  <w:style w:type="character" w:customStyle="1" w:styleId="WW8Num1z8">
    <w:name w:val="WW8Num1z8"/>
    <w:rsid w:val="0054685F"/>
  </w:style>
  <w:style w:type="character" w:customStyle="1" w:styleId="WW8Num2z0">
    <w:name w:val="WW8Num2z0"/>
    <w:rsid w:val="0054685F"/>
  </w:style>
  <w:style w:type="character" w:customStyle="1" w:styleId="WW8Num2z1">
    <w:name w:val="WW8Num2z1"/>
    <w:rsid w:val="0054685F"/>
  </w:style>
  <w:style w:type="character" w:customStyle="1" w:styleId="WW8Num2z2">
    <w:name w:val="WW8Num2z2"/>
    <w:rsid w:val="0054685F"/>
  </w:style>
  <w:style w:type="character" w:customStyle="1" w:styleId="WW8Num2z3">
    <w:name w:val="WW8Num2z3"/>
    <w:rsid w:val="0054685F"/>
  </w:style>
  <w:style w:type="character" w:customStyle="1" w:styleId="WW8Num2z4">
    <w:name w:val="WW8Num2z4"/>
    <w:rsid w:val="0054685F"/>
    <w:rPr>
      <w:rFonts w:ascii="Arial" w:hAnsi="Arial" w:cs="Times New Roman"/>
      <w:b w:val="0"/>
      <w:i w:val="0"/>
      <w:sz w:val="20"/>
      <w:szCs w:val="20"/>
    </w:rPr>
  </w:style>
  <w:style w:type="character" w:customStyle="1" w:styleId="WW8Num2z5">
    <w:name w:val="WW8Num2z5"/>
    <w:rsid w:val="0054685F"/>
  </w:style>
  <w:style w:type="character" w:customStyle="1" w:styleId="WW8Num2z6">
    <w:name w:val="WW8Num2z6"/>
    <w:rsid w:val="0054685F"/>
  </w:style>
  <w:style w:type="character" w:customStyle="1" w:styleId="WW8Num2z7">
    <w:name w:val="WW8Num2z7"/>
    <w:rsid w:val="0054685F"/>
  </w:style>
  <w:style w:type="character" w:customStyle="1" w:styleId="WW8Num2z8">
    <w:name w:val="WW8Num2z8"/>
    <w:rsid w:val="0054685F"/>
  </w:style>
  <w:style w:type="character" w:customStyle="1" w:styleId="WW8Num3z0">
    <w:name w:val="WW8Num3z0"/>
    <w:rsid w:val="0054685F"/>
    <w:rPr>
      <w:rFonts w:ascii="Symbol" w:hAnsi="Symbol" w:cs="Symbol"/>
      <w:lang w:val="el-GR"/>
    </w:rPr>
  </w:style>
  <w:style w:type="character" w:customStyle="1" w:styleId="WW8Num4z0">
    <w:name w:val="WW8Num4z0"/>
    <w:rsid w:val="0054685F"/>
    <w:rPr>
      <w:lang w:val="el-GR"/>
    </w:rPr>
  </w:style>
  <w:style w:type="character" w:customStyle="1" w:styleId="WW8Num5z0">
    <w:name w:val="WW8Num5z0"/>
    <w:rsid w:val="0054685F"/>
    <w:rPr>
      <w:rFonts w:ascii="Webdings" w:hAnsi="Webdings" w:cs="Webdings"/>
      <w:color w:val="333399"/>
      <w:sz w:val="16"/>
    </w:rPr>
  </w:style>
  <w:style w:type="character" w:customStyle="1" w:styleId="WW8Num6z0">
    <w:name w:val="WW8Num6z0"/>
    <w:rsid w:val="0054685F"/>
    <w:rPr>
      <w:rFonts w:ascii="Symbol" w:hAnsi="Symbol" w:cs="Symbol"/>
      <w:strike/>
      <w:color w:val="0070C0"/>
      <w:kern w:val="1"/>
      <w:position w:val="0"/>
      <w:sz w:val="24"/>
      <w:vertAlign w:val="baseline"/>
      <w:lang w:val="el-GR"/>
    </w:rPr>
  </w:style>
  <w:style w:type="character" w:customStyle="1" w:styleId="WW8Num7z0">
    <w:name w:val="WW8Num7z0"/>
    <w:rsid w:val="0054685F"/>
    <w:rPr>
      <w:rFonts w:ascii="Symbol" w:hAnsi="Symbol" w:cs="Symbol"/>
      <w:shd w:val="clear" w:color="auto" w:fill="C0C0C0"/>
      <w:lang w:val="el-GR"/>
    </w:rPr>
  </w:style>
  <w:style w:type="character" w:customStyle="1" w:styleId="WW8Num8z0">
    <w:name w:val="WW8Num8z0"/>
    <w:rsid w:val="0054685F"/>
    <w:rPr>
      <w:b/>
      <w:bCs/>
      <w:szCs w:val="22"/>
      <w:lang w:val="el-GR"/>
    </w:rPr>
  </w:style>
  <w:style w:type="character" w:customStyle="1" w:styleId="WW8Num8z1">
    <w:name w:val="WW8Num8z1"/>
    <w:rsid w:val="0054685F"/>
  </w:style>
  <w:style w:type="character" w:customStyle="1" w:styleId="WW8Num8z2">
    <w:name w:val="WW8Num8z2"/>
    <w:rsid w:val="0054685F"/>
  </w:style>
  <w:style w:type="character" w:customStyle="1" w:styleId="WW8Num8z3">
    <w:name w:val="WW8Num8z3"/>
    <w:rsid w:val="0054685F"/>
  </w:style>
  <w:style w:type="character" w:customStyle="1" w:styleId="WW8Num8z4">
    <w:name w:val="WW8Num8z4"/>
    <w:rsid w:val="0054685F"/>
  </w:style>
  <w:style w:type="character" w:customStyle="1" w:styleId="WW8Num8z5">
    <w:name w:val="WW8Num8z5"/>
    <w:rsid w:val="0054685F"/>
  </w:style>
  <w:style w:type="character" w:customStyle="1" w:styleId="WW8Num8z6">
    <w:name w:val="WW8Num8z6"/>
    <w:rsid w:val="0054685F"/>
  </w:style>
  <w:style w:type="character" w:customStyle="1" w:styleId="WW8Num8z7">
    <w:name w:val="WW8Num8z7"/>
    <w:rsid w:val="0054685F"/>
  </w:style>
  <w:style w:type="character" w:customStyle="1" w:styleId="WW8Num8z8">
    <w:name w:val="WW8Num8z8"/>
    <w:rsid w:val="0054685F"/>
  </w:style>
  <w:style w:type="character" w:customStyle="1" w:styleId="WW8Num9z0">
    <w:name w:val="WW8Num9z0"/>
    <w:rsid w:val="0054685F"/>
    <w:rPr>
      <w:b/>
      <w:bCs/>
      <w:szCs w:val="22"/>
      <w:lang w:val="el-GR"/>
    </w:rPr>
  </w:style>
  <w:style w:type="character" w:customStyle="1" w:styleId="WW8Num9z1">
    <w:name w:val="WW8Num9z1"/>
    <w:rsid w:val="0054685F"/>
    <w:rPr>
      <w:rFonts w:eastAsia="Calibri"/>
      <w:lang w:val="el-GR"/>
    </w:rPr>
  </w:style>
  <w:style w:type="character" w:customStyle="1" w:styleId="WW8Num9z2">
    <w:name w:val="WW8Num9z2"/>
    <w:rsid w:val="0054685F"/>
  </w:style>
  <w:style w:type="character" w:customStyle="1" w:styleId="WW8Num9z3">
    <w:name w:val="WW8Num9z3"/>
    <w:rsid w:val="0054685F"/>
  </w:style>
  <w:style w:type="character" w:customStyle="1" w:styleId="WW8Num9z4">
    <w:name w:val="WW8Num9z4"/>
    <w:rsid w:val="0054685F"/>
  </w:style>
  <w:style w:type="character" w:customStyle="1" w:styleId="WW8Num9z5">
    <w:name w:val="WW8Num9z5"/>
    <w:rsid w:val="0054685F"/>
  </w:style>
  <w:style w:type="character" w:customStyle="1" w:styleId="WW8Num9z6">
    <w:name w:val="WW8Num9z6"/>
    <w:rsid w:val="0054685F"/>
  </w:style>
  <w:style w:type="character" w:customStyle="1" w:styleId="WW8Num9z7">
    <w:name w:val="WW8Num9z7"/>
    <w:rsid w:val="0054685F"/>
  </w:style>
  <w:style w:type="character" w:customStyle="1" w:styleId="WW8Num9z8">
    <w:name w:val="WW8Num9z8"/>
    <w:rsid w:val="0054685F"/>
  </w:style>
  <w:style w:type="character" w:customStyle="1" w:styleId="WW8Num10z0">
    <w:name w:val="WW8Num10z0"/>
    <w:rsid w:val="0054685F"/>
    <w:rPr>
      <w:rFonts w:ascii="Symbol" w:hAnsi="Symbol" w:cs="OpenSymbol"/>
      <w:color w:val="5B9BD5"/>
    </w:rPr>
  </w:style>
  <w:style w:type="character" w:customStyle="1" w:styleId="WW8Num7z1">
    <w:name w:val="WW8Num7z1"/>
    <w:rsid w:val="0054685F"/>
  </w:style>
  <w:style w:type="character" w:customStyle="1" w:styleId="WW8Num7z2">
    <w:name w:val="WW8Num7z2"/>
    <w:rsid w:val="0054685F"/>
  </w:style>
  <w:style w:type="character" w:customStyle="1" w:styleId="WW8Num7z3">
    <w:name w:val="WW8Num7z3"/>
    <w:rsid w:val="0054685F"/>
  </w:style>
  <w:style w:type="character" w:customStyle="1" w:styleId="WW8Num7z4">
    <w:name w:val="WW8Num7z4"/>
    <w:rsid w:val="0054685F"/>
  </w:style>
  <w:style w:type="character" w:customStyle="1" w:styleId="WW8Num7z5">
    <w:name w:val="WW8Num7z5"/>
    <w:rsid w:val="0054685F"/>
  </w:style>
  <w:style w:type="character" w:customStyle="1" w:styleId="WW8Num7z6">
    <w:name w:val="WW8Num7z6"/>
    <w:rsid w:val="0054685F"/>
  </w:style>
  <w:style w:type="character" w:customStyle="1" w:styleId="WW8Num7z7">
    <w:name w:val="WW8Num7z7"/>
    <w:rsid w:val="0054685F"/>
  </w:style>
  <w:style w:type="character" w:customStyle="1" w:styleId="WW8Num7z8">
    <w:name w:val="WW8Num7z8"/>
    <w:rsid w:val="0054685F"/>
  </w:style>
  <w:style w:type="character" w:customStyle="1" w:styleId="10">
    <w:name w:val="Προεπιλεγμένη γραμματοσειρά1"/>
    <w:rsid w:val="0054685F"/>
  </w:style>
  <w:style w:type="character" w:customStyle="1" w:styleId="WW-DefaultParagraphFont">
    <w:name w:val="WW-Default Paragraph Font"/>
    <w:rsid w:val="0054685F"/>
  </w:style>
  <w:style w:type="character" w:customStyle="1" w:styleId="30">
    <w:name w:val="Προεπιλεγμένη γραμματοσειρά3"/>
    <w:rsid w:val="0054685F"/>
  </w:style>
  <w:style w:type="character" w:customStyle="1" w:styleId="WW-DefaultParagraphFont1">
    <w:name w:val="WW-Default Paragraph Font1"/>
    <w:rsid w:val="0054685F"/>
  </w:style>
  <w:style w:type="character" w:customStyle="1" w:styleId="WW8Num10z1">
    <w:name w:val="WW8Num10z1"/>
    <w:rsid w:val="0054685F"/>
    <w:rPr>
      <w:rFonts w:eastAsia="Calibri"/>
      <w:lang w:val="el-GR"/>
    </w:rPr>
  </w:style>
  <w:style w:type="character" w:customStyle="1" w:styleId="WW8Num10z2">
    <w:name w:val="WW8Num10z2"/>
    <w:rsid w:val="0054685F"/>
  </w:style>
  <w:style w:type="character" w:customStyle="1" w:styleId="WW8Num10z3">
    <w:name w:val="WW8Num10z3"/>
    <w:rsid w:val="0054685F"/>
  </w:style>
  <w:style w:type="character" w:customStyle="1" w:styleId="WW8Num10z4">
    <w:name w:val="WW8Num10z4"/>
    <w:rsid w:val="0054685F"/>
  </w:style>
  <w:style w:type="character" w:customStyle="1" w:styleId="WW8Num10z5">
    <w:name w:val="WW8Num10z5"/>
    <w:rsid w:val="0054685F"/>
  </w:style>
  <w:style w:type="character" w:customStyle="1" w:styleId="WW8Num10z6">
    <w:name w:val="WW8Num10z6"/>
    <w:rsid w:val="0054685F"/>
  </w:style>
  <w:style w:type="character" w:customStyle="1" w:styleId="WW8Num10z7">
    <w:name w:val="WW8Num10z7"/>
    <w:rsid w:val="0054685F"/>
  </w:style>
  <w:style w:type="character" w:customStyle="1" w:styleId="WW8Num10z8">
    <w:name w:val="WW8Num10z8"/>
    <w:rsid w:val="0054685F"/>
  </w:style>
  <w:style w:type="character" w:customStyle="1" w:styleId="WW8Num11z0">
    <w:name w:val="WW8Num11z0"/>
    <w:rsid w:val="0054685F"/>
    <w:rPr>
      <w:rFonts w:ascii="Symbol" w:hAnsi="Symbol" w:cs="OpenSymbol"/>
    </w:rPr>
  </w:style>
  <w:style w:type="character" w:customStyle="1" w:styleId="DefaultParagraphFont2">
    <w:name w:val="Default Paragraph Font2"/>
    <w:rsid w:val="0054685F"/>
  </w:style>
  <w:style w:type="character" w:customStyle="1" w:styleId="WW8Num11z1">
    <w:name w:val="WW8Num11z1"/>
    <w:rsid w:val="0054685F"/>
  </w:style>
  <w:style w:type="character" w:customStyle="1" w:styleId="WW8Num11z2">
    <w:name w:val="WW8Num11z2"/>
    <w:rsid w:val="0054685F"/>
  </w:style>
  <w:style w:type="character" w:customStyle="1" w:styleId="WW8Num11z3">
    <w:name w:val="WW8Num11z3"/>
    <w:rsid w:val="0054685F"/>
  </w:style>
  <w:style w:type="character" w:customStyle="1" w:styleId="WW8Num11z4">
    <w:name w:val="WW8Num11z4"/>
    <w:rsid w:val="0054685F"/>
  </w:style>
  <w:style w:type="character" w:customStyle="1" w:styleId="WW8Num11z5">
    <w:name w:val="WW8Num11z5"/>
    <w:rsid w:val="0054685F"/>
  </w:style>
  <w:style w:type="character" w:customStyle="1" w:styleId="WW8Num11z6">
    <w:name w:val="WW8Num11z6"/>
    <w:rsid w:val="0054685F"/>
  </w:style>
  <w:style w:type="character" w:customStyle="1" w:styleId="WW8Num11z7">
    <w:name w:val="WW8Num11z7"/>
    <w:rsid w:val="0054685F"/>
  </w:style>
  <w:style w:type="character" w:customStyle="1" w:styleId="WW8Num11z8">
    <w:name w:val="WW8Num11z8"/>
    <w:rsid w:val="0054685F"/>
  </w:style>
  <w:style w:type="character" w:customStyle="1" w:styleId="WW8Num12z0">
    <w:name w:val="WW8Num12z0"/>
    <w:rsid w:val="0054685F"/>
    <w:rPr>
      <w:b/>
      <w:bCs/>
      <w:szCs w:val="22"/>
      <w:lang w:val="el-GR"/>
    </w:rPr>
  </w:style>
  <w:style w:type="character" w:customStyle="1" w:styleId="WW8Num12z1">
    <w:name w:val="WW8Num12z1"/>
    <w:rsid w:val="0054685F"/>
    <w:rPr>
      <w:rFonts w:eastAsia="Calibri"/>
      <w:lang w:val="el-GR"/>
    </w:rPr>
  </w:style>
  <w:style w:type="character" w:customStyle="1" w:styleId="WW8Num12z2">
    <w:name w:val="WW8Num12z2"/>
    <w:rsid w:val="0054685F"/>
  </w:style>
  <w:style w:type="character" w:customStyle="1" w:styleId="WW8Num12z3">
    <w:name w:val="WW8Num12z3"/>
    <w:rsid w:val="0054685F"/>
  </w:style>
  <w:style w:type="character" w:customStyle="1" w:styleId="WW8Num12z4">
    <w:name w:val="WW8Num12z4"/>
    <w:rsid w:val="0054685F"/>
  </w:style>
  <w:style w:type="character" w:customStyle="1" w:styleId="WW8Num12z5">
    <w:name w:val="WW8Num12z5"/>
    <w:rsid w:val="0054685F"/>
  </w:style>
  <w:style w:type="character" w:customStyle="1" w:styleId="WW8Num12z6">
    <w:name w:val="WW8Num12z6"/>
    <w:rsid w:val="0054685F"/>
  </w:style>
  <w:style w:type="character" w:customStyle="1" w:styleId="WW8Num12z7">
    <w:name w:val="WW8Num12z7"/>
    <w:rsid w:val="0054685F"/>
  </w:style>
  <w:style w:type="character" w:customStyle="1" w:styleId="WW8Num12z8">
    <w:name w:val="WW8Num12z8"/>
    <w:rsid w:val="0054685F"/>
  </w:style>
  <w:style w:type="character" w:customStyle="1" w:styleId="WW8Num13z0">
    <w:name w:val="WW8Num13z0"/>
    <w:rsid w:val="0054685F"/>
    <w:rPr>
      <w:rFonts w:ascii="Symbol" w:hAnsi="Symbol" w:cs="OpenSymbol"/>
    </w:rPr>
  </w:style>
  <w:style w:type="character" w:customStyle="1" w:styleId="WW-DefaultParagraphFont11">
    <w:name w:val="WW-Default Paragraph Font11"/>
    <w:rsid w:val="0054685F"/>
  </w:style>
  <w:style w:type="character" w:customStyle="1" w:styleId="WW8Num13z1">
    <w:name w:val="WW8Num13z1"/>
    <w:rsid w:val="0054685F"/>
    <w:rPr>
      <w:rFonts w:eastAsia="Calibri"/>
      <w:lang w:val="el-GR"/>
    </w:rPr>
  </w:style>
  <w:style w:type="character" w:customStyle="1" w:styleId="WW8Num13z2">
    <w:name w:val="WW8Num13z2"/>
    <w:rsid w:val="0054685F"/>
  </w:style>
  <w:style w:type="character" w:customStyle="1" w:styleId="WW8Num13z3">
    <w:name w:val="WW8Num13z3"/>
    <w:rsid w:val="0054685F"/>
  </w:style>
  <w:style w:type="character" w:customStyle="1" w:styleId="WW8Num13z4">
    <w:name w:val="WW8Num13z4"/>
    <w:rsid w:val="0054685F"/>
  </w:style>
  <w:style w:type="character" w:customStyle="1" w:styleId="WW8Num13z5">
    <w:name w:val="WW8Num13z5"/>
    <w:rsid w:val="0054685F"/>
  </w:style>
  <w:style w:type="character" w:customStyle="1" w:styleId="WW8Num13z6">
    <w:name w:val="WW8Num13z6"/>
    <w:rsid w:val="0054685F"/>
  </w:style>
  <w:style w:type="character" w:customStyle="1" w:styleId="WW8Num13z7">
    <w:name w:val="WW8Num13z7"/>
    <w:rsid w:val="0054685F"/>
  </w:style>
  <w:style w:type="character" w:customStyle="1" w:styleId="WW8Num13z8">
    <w:name w:val="WW8Num13z8"/>
    <w:rsid w:val="0054685F"/>
  </w:style>
  <w:style w:type="character" w:customStyle="1" w:styleId="WW8Num14z0">
    <w:name w:val="WW8Num14z0"/>
    <w:rsid w:val="0054685F"/>
    <w:rPr>
      <w:rFonts w:ascii="Symbol" w:hAnsi="Symbol" w:cs="OpenSymbol"/>
    </w:rPr>
  </w:style>
  <w:style w:type="character" w:customStyle="1" w:styleId="WW8Num14z1">
    <w:name w:val="WW8Num14z1"/>
    <w:rsid w:val="0054685F"/>
  </w:style>
  <w:style w:type="character" w:customStyle="1" w:styleId="WW8Num14z2">
    <w:name w:val="WW8Num14z2"/>
    <w:rsid w:val="0054685F"/>
  </w:style>
  <w:style w:type="character" w:customStyle="1" w:styleId="WW8Num14z3">
    <w:name w:val="WW8Num14z3"/>
    <w:rsid w:val="0054685F"/>
  </w:style>
  <w:style w:type="character" w:customStyle="1" w:styleId="WW8Num14z4">
    <w:name w:val="WW8Num14z4"/>
    <w:rsid w:val="0054685F"/>
  </w:style>
  <w:style w:type="character" w:customStyle="1" w:styleId="WW8Num14z5">
    <w:name w:val="WW8Num14z5"/>
    <w:rsid w:val="0054685F"/>
  </w:style>
  <w:style w:type="character" w:customStyle="1" w:styleId="WW8Num14z6">
    <w:name w:val="WW8Num14z6"/>
    <w:rsid w:val="0054685F"/>
  </w:style>
  <w:style w:type="character" w:customStyle="1" w:styleId="WW8Num14z7">
    <w:name w:val="WW8Num14z7"/>
    <w:rsid w:val="0054685F"/>
  </w:style>
  <w:style w:type="character" w:customStyle="1" w:styleId="WW8Num14z8">
    <w:name w:val="WW8Num14z8"/>
    <w:rsid w:val="0054685F"/>
  </w:style>
  <w:style w:type="character" w:customStyle="1" w:styleId="WW8Num15z0">
    <w:name w:val="WW8Num15z0"/>
    <w:rsid w:val="0054685F"/>
  </w:style>
  <w:style w:type="character" w:customStyle="1" w:styleId="WW8Num15z1">
    <w:name w:val="WW8Num15z1"/>
    <w:rsid w:val="0054685F"/>
  </w:style>
  <w:style w:type="character" w:customStyle="1" w:styleId="WW8Num15z2">
    <w:name w:val="WW8Num15z2"/>
    <w:rsid w:val="0054685F"/>
  </w:style>
  <w:style w:type="character" w:customStyle="1" w:styleId="WW8Num15z3">
    <w:name w:val="WW8Num15z3"/>
    <w:rsid w:val="0054685F"/>
  </w:style>
  <w:style w:type="character" w:customStyle="1" w:styleId="WW8Num15z4">
    <w:name w:val="WW8Num15z4"/>
    <w:rsid w:val="0054685F"/>
  </w:style>
  <w:style w:type="character" w:customStyle="1" w:styleId="WW8Num15z5">
    <w:name w:val="WW8Num15z5"/>
    <w:rsid w:val="0054685F"/>
  </w:style>
  <w:style w:type="character" w:customStyle="1" w:styleId="WW8Num15z6">
    <w:name w:val="WW8Num15z6"/>
    <w:rsid w:val="0054685F"/>
  </w:style>
  <w:style w:type="character" w:customStyle="1" w:styleId="WW8Num15z7">
    <w:name w:val="WW8Num15z7"/>
    <w:rsid w:val="0054685F"/>
  </w:style>
  <w:style w:type="character" w:customStyle="1" w:styleId="WW8Num15z8">
    <w:name w:val="WW8Num15z8"/>
    <w:rsid w:val="0054685F"/>
  </w:style>
  <w:style w:type="character" w:customStyle="1" w:styleId="WW8Num16z0">
    <w:name w:val="WW8Num16z0"/>
    <w:rsid w:val="0054685F"/>
  </w:style>
  <w:style w:type="character" w:customStyle="1" w:styleId="WW8Num16z1">
    <w:name w:val="WW8Num16z1"/>
    <w:rsid w:val="0054685F"/>
  </w:style>
  <w:style w:type="character" w:customStyle="1" w:styleId="WW8Num16z2">
    <w:name w:val="WW8Num16z2"/>
    <w:rsid w:val="0054685F"/>
  </w:style>
  <w:style w:type="character" w:customStyle="1" w:styleId="WW8Num16z3">
    <w:name w:val="WW8Num16z3"/>
    <w:rsid w:val="0054685F"/>
  </w:style>
  <w:style w:type="character" w:customStyle="1" w:styleId="WW8Num16z4">
    <w:name w:val="WW8Num16z4"/>
    <w:rsid w:val="0054685F"/>
  </w:style>
  <w:style w:type="character" w:customStyle="1" w:styleId="WW8Num16z5">
    <w:name w:val="WW8Num16z5"/>
    <w:rsid w:val="0054685F"/>
  </w:style>
  <w:style w:type="character" w:customStyle="1" w:styleId="WW8Num16z6">
    <w:name w:val="WW8Num16z6"/>
    <w:rsid w:val="0054685F"/>
  </w:style>
  <w:style w:type="character" w:customStyle="1" w:styleId="WW8Num16z7">
    <w:name w:val="WW8Num16z7"/>
    <w:rsid w:val="0054685F"/>
  </w:style>
  <w:style w:type="character" w:customStyle="1" w:styleId="WW8Num16z8">
    <w:name w:val="WW8Num16z8"/>
    <w:rsid w:val="0054685F"/>
  </w:style>
  <w:style w:type="character" w:customStyle="1" w:styleId="WW-DefaultParagraphFont111">
    <w:name w:val="WW-Default Paragraph Font111"/>
    <w:rsid w:val="0054685F"/>
  </w:style>
  <w:style w:type="character" w:customStyle="1" w:styleId="WW-DefaultParagraphFont1111">
    <w:name w:val="WW-Default Paragraph Font1111"/>
    <w:rsid w:val="0054685F"/>
  </w:style>
  <w:style w:type="character" w:customStyle="1" w:styleId="WW-DefaultParagraphFont11111">
    <w:name w:val="WW-Default Paragraph Font11111"/>
    <w:rsid w:val="0054685F"/>
  </w:style>
  <w:style w:type="character" w:customStyle="1" w:styleId="WW-DefaultParagraphFont111111">
    <w:name w:val="WW-Default Paragraph Font111111"/>
    <w:rsid w:val="0054685F"/>
  </w:style>
  <w:style w:type="character" w:customStyle="1" w:styleId="WW-DefaultParagraphFont1111111">
    <w:name w:val="WW-Default Paragraph Font1111111"/>
    <w:rsid w:val="0054685F"/>
  </w:style>
  <w:style w:type="character" w:customStyle="1" w:styleId="WW8Num17z0">
    <w:name w:val="WW8Num17z0"/>
    <w:rsid w:val="0054685F"/>
  </w:style>
  <w:style w:type="character" w:customStyle="1" w:styleId="WW8Num17z1">
    <w:name w:val="WW8Num17z1"/>
    <w:rsid w:val="0054685F"/>
  </w:style>
  <w:style w:type="character" w:customStyle="1" w:styleId="WW8Num17z2">
    <w:name w:val="WW8Num17z2"/>
    <w:rsid w:val="0054685F"/>
  </w:style>
  <w:style w:type="character" w:customStyle="1" w:styleId="WW8Num17z3">
    <w:name w:val="WW8Num17z3"/>
    <w:rsid w:val="0054685F"/>
  </w:style>
  <w:style w:type="character" w:customStyle="1" w:styleId="WW8Num17z4">
    <w:name w:val="WW8Num17z4"/>
    <w:rsid w:val="0054685F"/>
  </w:style>
  <w:style w:type="character" w:customStyle="1" w:styleId="WW8Num17z5">
    <w:name w:val="WW8Num17z5"/>
    <w:rsid w:val="0054685F"/>
  </w:style>
  <w:style w:type="character" w:customStyle="1" w:styleId="WW8Num17z6">
    <w:name w:val="WW8Num17z6"/>
    <w:rsid w:val="0054685F"/>
  </w:style>
  <w:style w:type="character" w:customStyle="1" w:styleId="WW8Num17z7">
    <w:name w:val="WW8Num17z7"/>
    <w:rsid w:val="0054685F"/>
  </w:style>
  <w:style w:type="character" w:customStyle="1" w:styleId="WW8Num17z8">
    <w:name w:val="WW8Num17z8"/>
    <w:rsid w:val="0054685F"/>
  </w:style>
  <w:style w:type="character" w:customStyle="1" w:styleId="WW8Num18z0">
    <w:name w:val="WW8Num18z0"/>
    <w:rsid w:val="0054685F"/>
  </w:style>
  <w:style w:type="character" w:customStyle="1" w:styleId="WW8Num18z1">
    <w:name w:val="WW8Num18z1"/>
    <w:rsid w:val="0054685F"/>
  </w:style>
  <w:style w:type="character" w:customStyle="1" w:styleId="WW8Num18z2">
    <w:name w:val="WW8Num18z2"/>
    <w:rsid w:val="0054685F"/>
  </w:style>
  <w:style w:type="character" w:customStyle="1" w:styleId="WW8Num18z3">
    <w:name w:val="WW8Num18z3"/>
    <w:rsid w:val="0054685F"/>
  </w:style>
  <w:style w:type="character" w:customStyle="1" w:styleId="WW8Num18z4">
    <w:name w:val="WW8Num18z4"/>
    <w:rsid w:val="0054685F"/>
  </w:style>
  <w:style w:type="character" w:customStyle="1" w:styleId="WW8Num18z5">
    <w:name w:val="WW8Num18z5"/>
    <w:rsid w:val="0054685F"/>
  </w:style>
  <w:style w:type="character" w:customStyle="1" w:styleId="WW8Num18z6">
    <w:name w:val="WW8Num18z6"/>
    <w:rsid w:val="0054685F"/>
  </w:style>
  <w:style w:type="character" w:customStyle="1" w:styleId="WW8Num18z7">
    <w:name w:val="WW8Num18z7"/>
    <w:rsid w:val="0054685F"/>
  </w:style>
  <w:style w:type="character" w:customStyle="1" w:styleId="WW8Num18z8">
    <w:name w:val="WW8Num18z8"/>
    <w:rsid w:val="0054685F"/>
  </w:style>
  <w:style w:type="character" w:customStyle="1" w:styleId="WW8Num3z1">
    <w:name w:val="WW8Num3z1"/>
    <w:rsid w:val="0054685F"/>
  </w:style>
  <w:style w:type="character" w:customStyle="1" w:styleId="WW8Num3z2">
    <w:name w:val="WW8Num3z2"/>
    <w:rsid w:val="0054685F"/>
  </w:style>
  <w:style w:type="character" w:customStyle="1" w:styleId="WW8Num3z3">
    <w:name w:val="WW8Num3z3"/>
    <w:rsid w:val="0054685F"/>
  </w:style>
  <w:style w:type="character" w:customStyle="1" w:styleId="WW8Num3z4">
    <w:name w:val="WW8Num3z4"/>
    <w:rsid w:val="0054685F"/>
    <w:rPr>
      <w:rFonts w:ascii="Arial" w:hAnsi="Arial" w:cs="Times New Roman"/>
      <w:b w:val="0"/>
      <w:i w:val="0"/>
      <w:sz w:val="20"/>
      <w:szCs w:val="20"/>
    </w:rPr>
  </w:style>
  <w:style w:type="character" w:customStyle="1" w:styleId="WW8Num3z5">
    <w:name w:val="WW8Num3z5"/>
    <w:rsid w:val="0054685F"/>
  </w:style>
  <w:style w:type="character" w:customStyle="1" w:styleId="WW8Num3z6">
    <w:name w:val="WW8Num3z6"/>
    <w:rsid w:val="0054685F"/>
  </w:style>
  <w:style w:type="character" w:customStyle="1" w:styleId="WW8Num3z7">
    <w:name w:val="WW8Num3z7"/>
    <w:rsid w:val="0054685F"/>
  </w:style>
  <w:style w:type="character" w:customStyle="1" w:styleId="WW8Num3z8">
    <w:name w:val="WW8Num3z8"/>
    <w:rsid w:val="0054685F"/>
  </w:style>
  <w:style w:type="character" w:customStyle="1" w:styleId="WW-DefaultParagraphFont11111111">
    <w:name w:val="WW-Default Paragraph Font11111111"/>
    <w:rsid w:val="0054685F"/>
  </w:style>
  <w:style w:type="character" w:customStyle="1" w:styleId="WW-DefaultParagraphFont111111111">
    <w:name w:val="WW-Default Paragraph Font111111111"/>
    <w:rsid w:val="0054685F"/>
  </w:style>
  <w:style w:type="character" w:customStyle="1" w:styleId="WW-DefaultParagraphFont1111111111">
    <w:name w:val="WW-Default Paragraph Font1111111111"/>
    <w:rsid w:val="0054685F"/>
  </w:style>
  <w:style w:type="character" w:customStyle="1" w:styleId="WW-DefaultParagraphFont11111111111">
    <w:name w:val="WW-Default Paragraph Font11111111111"/>
    <w:rsid w:val="0054685F"/>
  </w:style>
  <w:style w:type="character" w:customStyle="1" w:styleId="20">
    <w:name w:val="Προεπιλεγμένη γραμματοσειρά2"/>
    <w:rsid w:val="0054685F"/>
  </w:style>
  <w:style w:type="character" w:customStyle="1" w:styleId="WW8Num19z0">
    <w:name w:val="WW8Num19z0"/>
    <w:rsid w:val="0054685F"/>
    <w:rPr>
      <w:rFonts w:ascii="Calibri" w:hAnsi="Calibri" w:cs="Calibri"/>
    </w:rPr>
  </w:style>
  <w:style w:type="character" w:customStyle="1" w:styleId="WW8Num19z1">
    <w:name w:val="WW8Num19z1"/>
    <w:rsid w:val="0054685F"/>
  </w:style>
  <w:style w:type="character" w:customStyle="1" w:styleId="WW8Num20z0">
    <w:name w:val="WW8Num20z0"/>
    <w:rsid w:val="0054685F"/>
    <w:rPr>
      <w:rFonts w:ascii="Calibri" w:eastAsia="Calibri" w:hAnsi="Calibri" w:cs="Times New Roman"/>
    </w:rPr>
  </w:style>
  <w:style w:type="character" w:customStyle="1" w:styleId="WW8Num20z1">
    <w:name w:val="WW8Num20z1"/>
    <w:rsid w:val="0054685F"/>
    <w:rPr>
      <w:rFonts w:ascii="Courier New" w:hAnsi="Courier New" w:cs="Courier New"/>
    </w:rPr>
  </w:style>
  <w:style w:type="character" w:customStyle="1" w:styleId="WW8Num20z2">
    <w:name w:val="WW8Num20z2"/>
    <w:rsid w:val="0054685F"/>
    <w:rPr>
      <w:rFonts w:ascii="Wingdings" w:hAnsi="Wingdings" w:cs="Wingdings"/>
    </w:rPr>
  </w:style>
  <w:style w:type="character" w:customStyle="1" w:styleId="WW8Num20z3">
    <w:name w:val="WW8Num20z3"/>
    <w:rsid w:val="0054685F"/>
    <w:rPr>
      <w:rFonts w:ascii="Symbol" w:hAnsi="Symbol" w:cs="Symbol"/>
    </w:rPr>
  </w:style>
  <w:style w:type="character" w:customStyle="1" w:styleId="WW-DefaultParagraphFont111111111111">
    <w:name w:val="WW-Default Paragraph Font111111111111"/>
    <w:rsid w:val="0054685F"/>
  </w:style>
  <w:style w:type="character" w:customStyle="1" w:styleId="WW8Num19z2">
    <w:name w:val="WW8Num19z2"/>
    <w:rsid w:val="0054685F"/>
  </w:style>
  <w:style w:type="character" w:customStyle="1" w:styleId="WW8Num19z3">
    <w:name w:val="WW8Num19z3"/>
    <w:rsid w:val="0054685F"/>
  </w:style>
  <w:style w:type="character" w:customStyle="1" w:styleId="WW8Num19z4">
    <w:name w:val="WW8Num19z4"/>
    <w:rsid w:val="0054685F"/>
  </w:style>
  <w:style w:type="character" w:customStyle="1" w:styleId="WW8Num19z5">
    <w:name w:val="WW8Num19z5"/>
    <w:rsid w:val="0054685F"/>
  </w:style>
  <w:style w:type="character" w:customStyle="1" w:styleId="WW8Num19z6">
    <w:name w:val="WW8Num19z6"/>
    <w:rsid w:val="0054685F"/>
  </w:style>
  <w:style w:type="character" w:customStyle="1" w:styleId="WW8Num19z7">
    <w:name w:val="WW8Num19z7"/>
    <w:rsid w:val="0054685F"/>
  </w:style>
  <w:style w:type="character" w:customStyle="1" w:styleId="WW8Num19z8">
    <w:name w:val="WW8Num19z8"/>
    <w:rsid w:val="0054685F"/>
  </w:style>
  <w:style w:type="character" w:customStyle="1" w:styleId="WW8Num20z4">
    <w:name w:val="WW8Num20z4"/>
    <w:rsid w:val="0054685F"/>
  </w:style>
  <w:style w:type="character" w:customStyle="1" w:styleId="WW8Num20z5">
    <w:name w:val="WW8Num20z5"/>
    <w:rsid w:val="0054685F"/>
  </w:style>
  <w:style w:type="character" w:customStyle="1" w:styleId="WW8Num20z6">
    <w:name w:val="WW8Num20z6"/>
    <w:rsid w:val="0054685F"/>
  </w:style>
  <w:style w:type="character" w:customStyle="1" w:styleId="WW8Num20z7">
    <w:name w:val="WW8Num20z7"/>
    <w:rsid w:val="0054685F"/>
  </w:style>
  <w:style w:type="character" w:customStyle="1" w:styleId="WW8Num20z8">
    <w:name w:val="WW8Num20z8"/>
    <w:rsid w:val="0054685F"/>
  </w:style>
  <w:style w:type="character" w:customStyle="1" w:styleId="WW-DefaultParagraphFont1111111111111">
    <w:name w:val="WW-Default Paragraph Font1111111111111"/>
    <w:rsid w:val="0054685F"/>
  </w:style>
  <w:style w:type="character" w:customStyle="1" w:styleId="WW-DefaultParagraphFont11111111111111">
    <w:name w:val="WW-Default Paragraph Font11111111111111"/>
    <w:rsid w:val="0054685F"/>
  </w:style>
  <w:style w:type="character" w:customStyle="1" w:styleId="WW8Num21z0">
    <w:name w:val="WW8Num21z0"/>
    <w:rsid w:val="0054685F"/>
    <w:rPr>
      <w:rFonts w:ascii="Calibri" w:eastAsia="Times New Roman" w:hAnsi="Calibri" w:cs="Calibri"/>
    </w:rPr>
  </w:style>
  <w:style w:type="character" w:customStyle="1" w:styleId="WW8Num21z1">
    <w:name w:val="WW8Num21z1"/>
    <w:rsid w:val="0054685F"/>
    <w:rPr>
      <w:rFonts w:ascii="Courier New" w:hAnsi="Courier New" w:cs="Courier New"/>
    </w:rPr>
  </w:style>
  <w:style w:type="character" w:customStyle="1" w:styleId="WW8Num21z2">
    <w:name w:val="WW8Num21z2"/>
    <w:rsid w:val="0054685F"/>
    <w:rPr>
      <w:rFonts w:ascii="Wingdings" w:hAnsi="Wingdings" w:cs="Wingdings"/>
    </w:rPr>
  </w:style>
  <w:style w:type="character" w:customStyle="1" w:styleId="WW8Num21z3">
    <w:name w:val="WW8Num21z3"/>
    <w:rsid w:val="0054685F"/>
    <w:rPr>
      <w:rFonts w:ascii="Symbol" w:hAnsi="Symbol" w:cs="Symbol"/>
    </w:rPr>
  </w:style>
  <w:style w:type="character" w:customStyle="1" w:styleId="WW8Num22z0">
    <w:name w:val="WW8Num22z0"/>
    <w:rsid w:val="0054685F"/>
    <w:rPr>
      <w:rFonts w:ascii="Symbol" w:hAnsi="Symbol" w:cs="Symbol"/>
    </w:rPr>
  </w:style>
  <w:style w:type="character" w:customStyle="1" w:styleId="WW8Num22z1">
    <w:name w:val="WW8Num22z1"/>
    <w:rsid w:val="0054685F"/>
    <w:rPr>
      <w:rFonts w:ascii="Courier New" w:hAnsi="Courier New" w:cs="Courier New"/>
    </w:rPr>
  </w:style>
  <w:style w:type="character" w:customStyle="1" w:styleId="WW8Num22z2">
    <w:name w:val="WW8Num22z2"/>
    <w:rsid w:val="0054685F"/>
    <w:rPr>
      <w:rFonts w:ascii="Wingdings" w:hAnsi="Wingdings" w:cs="Wingdings"/>
    </w:rPr>
  </w:style>
  <w:style w:type="character" w:customStyle="1" w:styleId="WW8Num23z0">
    <w:name w:val="WW8Num23z0"/>
    <w:rsid w:val="0054685F"/>
    <w:rPr>
      <w:rFonts w:ascii="Calibri" w:eastAsia="Times New Roman" w:hAnsi="Calibri" w:cs="Calibri"/>
    </w:rPr>
  </w:style>
  <w:style w:type="character" w:customStyle="1" w:styleId="WW8Num23z1">
    <w:name w:val="WW8Num23z1"/>
    <w:rsid w:val="0054685F"/>
    <w:rPr>
      <w:rFonts w:ascii="Courier New" w:hAnsi="Courier New" w:cs="Courier New"/>
    </w:rPr>
  </w:style>
  <w:style w:type="character" w:customStyle="1" w:styleId="WW8Num23z2">
    <w:name w:val="WW8Num23z2"/>
    <w:rsid w:val="0054685F"/>
    <w:rPr>
      <w:rFonts w:ascii="Wingdings" w:hAnsi="Wingdings" w:cs="Wingdings"/>
    </w:rPr>
  </w:style>
  <w:style w:type="character" w:customStyle="1" w:styleId="WW8Num23z3">
    <w:name w:val="WW8Num23z3"/>
    <w:rsid w:val="0054685F"/>
    <w:rPr>
      <w:rFonts w:ascii="Symbol" w:hAnsi="Symbol" w:cs="Symbol"/>
    </w:rPr>
  </w:style>
  <w:style w:type="character" w:customStyle="1" w:styleId="WW8Num24z0">
    <w:name w:val="WW8Num24z0"/>
    <w:rsid w:val="0054685F"/>
    <w:rPr>
      <w:rFonts w:ascii="Symbol" w:hAnsi="Symbol" w:cs="Symbol"/>
      <w:strike/>
      <w:color w:val="0070C0"/>
      <w:position w:val="0"/>
      <w:sz w:val="24"/>
      <w:vertAlign w:val="baseline"/>
      <w:lang w:val="el-GR"/>
    </w:rPr>
  </w:style>
  <w:style w:type="character" w:customStyle="1" w:styleId="WW8Num24z1">
    <w:name w:val="WW8Num24z1"/>
    <w:rsid w:val="0054685F"/>
    <w:rPr>
      <w:rFonts w:ascii="Courier New" w:hAnsi="Courier New" w:cs="Courier New"/>
    </w:rPr>
  </w:style>
  <w:style w:type="character" w:customStyle="1" w:styleId="WW8Num24z2">
    <w:name w:val="WW8Num24z2"/>
    <w:rsid w:val="0054685F"/>
    <w:rPr>
      <w:rFonts w:ascii="Wingdings" w:hAnsi="Wingdings" w:cs="Wingdings"/>
    </w:rPr>
  </w:style>
  <w:style w:type="character" w:customStyle="1" w:styleId="WW8Num25z0">
    <w:name w:val="WW8Num25z0"/>
    <w:rsid w:val="0054685F"/>
    <w:rPr>
      <w:rFonts w:ascii="Symbol" w:hAnsi="Symbol" w:cs="Symbol"/>
    </w:rPr>
  </w:style>
  <w:style w:type="character" w:customStyle="1" w:styleId="WW8Num25z1">
    <w:name w:val="WW8Num25z1"/>
    <w:rsid w:val="0054685F"/>
    <w:rPr>
      <w:rFonts w:ascii="Courier New" w:hAnsi="Courier New" w:cs="Courier New"/>
    </w:rPr>
  </w:style>
  <w:style w:type="character" w:customStyle="1" w:styleId="WW8Num25z2">
    <w:name w:val="WW8Num25z2"/>
    <w:rsid w:val="0054685F"/>
    <w:rPr>
      <w:rFonts w:ascii="Wingdings" w:hAnsi="Wingdings" w:cs="Wingdings"/>
    </w:rPr>
  </w:style>
  <w:style w:type="character" w:customStyle="1" w:styleId="WW8Num26z0">
    <w:name w:val="WW8Num26z0"/>
    <w:rsid w:val="0054685F"/>
    <w:rPr>
      <w:rFonts w:ascii="Symbol" w:hAnsi="Symbol" w:cs="Symbol"/>
    </w:rPr>
  </w:style>
  <w:style w:type="character" w:customStyle="1" w:styleId="WW8Num26z1">
    <w:name w:val="WW8Num26z1"/>
    <w:rsid w:val="0054685F"/>
    <w:rPr>
      <w:rFonts w:ascii="Courier New" w:hAnsi="Courier New" w:cs="Courier New"/>
    </w:rPr>
  </w:style>
  <w:style w:type="character" w:customStyle="1" w:styleId="WW8Num26z2">
    <w:name w:val="WW8Num26z2"/>
    <w:rsid w:val="0054685F"/>
    <w:rPr>
      <w:rFonts w:ascii="Wingdings" w:hAnsi="Wingdings" w:cs="Wingdings"/>
    </w:rPr>
  </w:style>
  <w:style w:type="character" w:customStyle="1" w:styleId="WW8Num27z0">
    <w:name w:val="WW8Num27z0"/>
    <w:rsid w:val="0054685F"/>
    <w:rPr>
      <w:rFonts w:ascii="Calibri" w:eastAsia="Times New Roman" w:hAnsi="Calibri" w:cs="Calibri"/>
    </w:rPr>
  </w:style>
  <w:style w:type="character" w:customStyle="1" w:styleId="WW8Num27z1">
    <w:name w:val="WW8Num27z1"/>
    <w:rsid w:val="0054685F"/>
    <w:rPr>
      <w:rFonts w:ascii="Courier New" w:hAnsi="Courier New" w:cs="Courier New"/>
    </w:rPr>
  </w:style>
  <w:style w:type="character" w:customStyle="1" w:styleId="WW8Num27z2">
    <w:name w:val="WW8Num27z2"/>
    <w:rsid w:val="0054685F"/>
    <w:rPr>
      <w:rFonts w:ascii="Wingdings" w:hAnsi="Wingdings" w:cs="Wingdings"/>
    </w:rPr>
  </w:style>
  <w:style w:type="character" w:customStyle="1" w:styleId="WW8Num27z3">
    <w:name w:val="WW8Num27z3"/>
    <w:rsid w:val="0054685F"/>
    <w:rPr>
      <w:rFonts w:ascii="Symbol" w:hAnsi="Symbol" w:cs="Symbol"/>
    </w:rPr>
  </w:style>
  <w:style w:type="character" w:customStyle="1" w:styleId="WW8Num28z0">
    <w:name w:val="WW8Num28z0"/>
    <w:rsid w:val="0054685F"/>
    <w:rPr>
      <w:rFonts w:ascii="Symbol" w:hAnsi="Symbol" w:cs="Symbol"/>
    </w:rPr>
  </w:style>
  <w:style w:type="character" w:customStyle="1" w:styleId="WW8Num28z1">
    <w:name w:val="WW8Num28z1"/>
    <w:rsid w:val="0054685F"/>
    <w:rPr>
      <w:rFonts w:ascii="Courier New" w:hAnsi="Courier New" w:cs="Courier New"/>
    </w:rPr>
  </w:style>
  <w:style w:type="character" w:customStyle="1" w:styleId="WW8Num28z2">
    <w:name w:val="WW8Num28z2"/>
    <w:rsid w:val="0054685F"/>
    <w:rPr>
      <w:rFonts w:ascii="Wingdings" w:hAnsi="Wingdings" w:cs="Wingdings"/>
    </w:rPr>
  </w:style>
  <w:style w:type="character" w:customStyle="1" w:styleId="WW8Num29z0">
    <w:name w:val="WW8Num29z0"/>
    <w:rsid w:val="0054685F"/>
    <w:rPr>
      <w:rFonts w:ascii="Calibri" w:eastAsia="Times New Roman" w:hAnsi="Calibri" w:cs="Calibri"/>
    </w:rPr>
  </w:style>
  <w:style w:type="character" w:customStyle="1" w:styleId="WW8Num29z1">
    <w:name w:val="WW8Num29z1"/>
    <w:rsid w:val="0054685F"/>
    <w:rPr>
      <w:rFonts w:ascii="Courier New" w:hAnsi="Courier New" w:cs="Courier New"/>
    </w:rPr>
  </w:style>
  <w:style w:type="character" w:customStyle="1" w:styleId="WW8Num29z2">
    <w:name w:val="WW8Num29z2"/>
    <w:rsid w:val="0054685F"/>
    <w:rPr>
      <w:rFonts w:ascii="Wingdings" w:hAnsi="Wingdings" w:cs="Wingdings"/>
    </w:rPr>
  </w:style>
  <w:style w:type="character" w:customStyle="1" w:styleId="WW8Num29z3">
    <w:name w:val="WW8Num29z3"/>
    <w:rsid w:val="0054685F"/>
    <w:rPr>
      <w:rFonts w:ascii="Symbol" w:hAnsi="Symbol" w:cs="Symbol"/>
    </w:rPr>
  </w:style>
  <w:style w:type="character" w:customStyle="1" w:styleId="WW8Num30z0">
    <w:name w:val="WW8Num30z0"/>
    <w:rsid w:val="0054685F"/>
    <w:rPr>
      <w:rFonts w:ascii="Symbol" w:hAnsi="Symbol" w:cs="Symbol"/>
      <w:shd w:val="clear" w:color="auto" w:fill="FFFF00"/>
    </w:rPr>
  </w:style>
  <w:style w:type="character" w:customStyle="1" w:styleId="WW8Num30z1">
    <w:name w:val="WW8Num30z1"/>
    <w:rsid w:val="0054685F"/>
    <w:rPr>
      <w:rFonts w:ascii="Courier New" w:hAnsi="Courier New" w:cs="Courier New"/>
    </w:rPr>
  </w:style>
  <w:style w:type="character" w:customStyle="1" w:styleId="WW8Num30z2">
    <w:name w:val="WW8Num30z2"/>
    <w:rsid w:val="0054685F"/>
    <w:rPr>
      <w:rFonts w:ascii="Wingdings" w:hAnsi="Wingdings" w:cs="Wingdings"/>
    </w:rPr>
  </w:style>
  <w:style w:type="character" w:customStyle="1" w:styleId="WW8Num31z0">
    <w:name w:val="WW8Num31z0"/>
    <w:rsid w:val="0054685F"/>
    <w:rPr>
      <w:rFonts w:cs="Times New Roman"/>
    </w:rPr>
  </w:style>
  <w:style w:type="character" w:customStyle="1" w:styleId="WW8Num32z0">
    <w:name w:val="WW8Num32z0"/>
    <w:rsid w:val="0054685F"/>
  </w:style>
  <w:style w:type="character" w:customStyle="1" w:styleId="WW8Num32z1">
    <w:name w:val="WW8Num32z1"/>
    <w:rsid w:val="0054685F"/>
  </w:style>
  <w:style w:type="character" w:customStyle="1" w:styleId="WW8Num32z2">
    <w:name w:val="WW8Num32z2"/>
    <w:rsid w:val="0054685F"/>
  </w:style>
  <w:style w:type="character" w:customStyle="1" w:styleId="WW8Num32z3">
    <w:name w:val="WW8Num32z3"/>
    <w:rsid w:val="0054685F"/>
  </w:style>
  <w:style w:type="character" w:customStyle="1" w:styleId="WW8Num32z4">
    <w:name w:val="WW8Num32z4"/>
    <w:rsid w:val="0054685F"/>
  </w:style>
  <w:style w:type="character" w:customStyle="1" w:styleId="WW8Num32z5">
    <w:name w:val="WW8Num32z5"/>
    <w:rsid w:val="0054685F"/>
  </w:style>
  <w:style w:type="character" w:customStyle="1" w:styleId="WW8Num32z6">
    <w:name w:val="WW8Num32z6"/>
    <w:rsid w:val="0054685F"/>
  </w:style>
  <w:style w:type="character" w:customStyle="1" w:styleId="WW8Num32z7">
    <w:name w:val="WW8Num32z7"/>
    <w:rsid w:val="0054685F"/>
  </w:style>
  <w:style w:type="character" w:customStyle="1" w:styleId="WW8Num32z8">
    <w:name w:val="WW8Num32z8"/>
    <w:rsid w:val="0054685F"/>
  </w:style>
  <w:style w:type="character" w:customStyle="1" w:styleId="WW8Num33z0">
    <w:name w:val="WW8Num33z0"/>
    <w:rsid w:val="0054685F"/>
    <w:rPr>
      <w:rFonts w:ascii="Symbol" w:eastAsia="Calibri" w:hAnsi="Symbol" w:cs="Symbol"/>
    </w:rPr>
  </w:style>
  <w:style w:type="character" w:customStyle="1" w:styleId="WW8Num33z1">
    <w:name w:val="WW8Num33z1"/>
    <w:rsid w:val="0054685F"/>
    <w:rPr>
      <w:rFonts w:ascii="Courier New" w:hAnsi="Courier New" w:cs="Courier New"/>
    </w:rPr>
  </w:style>
  <w:style w:type="character" w:customStyle="1" w:styleId="WW8Num33z2">
    <w:name w:val="WW8Num33z2"/>
    <w:rsid w:val="0054685F"/>
    <w:rPr>
      <w:rFonts w:ascii="Wingdings" w:hAnsi="Wingdings" w:cs="Wingdings"/>
    </w:rPr>
  </w:style>
  <w:style w:type="character" w:customStyle="1" w:styleId="WW8Num34z0">
    <w:name w:val="WW8Num34z0"/>
    <w:rsid w:val="0054685F"/>
    <w:rPr>
      <w:rFonts w:ascii="Symbol" w:hAnsi="Symbol" w:cs="Symbol"/>
    </w:rPr>
  </w:style>
  <w:style w:type="character" w:customStyle="1" w:styleId="WW8Num34z1">
    <w:name w:val="WW8Num34z1"/>
    <w:rsid w:val="0054685F"/>
    <w:rPr>
      <w:rFonts w:ascii="Courier New" w:hAnsi="Courier New" w:cs="Courier New"/>
    </w:rPr>
  </w:style>
  <w:style w:type="character" w:customStyle="1" w:styleId="WW8Num34z2">
    <w:name w:val="WW8Num34z2"/>
    <w:rsid w:val="0054685F"/>
    <w:rPr>
      <w:rFonts w:ascii="Wingdings" w:hAnsi="Wingdings" w:cs="Wingdings"/>
    </w:rPr>
  </w:style>
  <w:style w:type="character" w:customStyle="1" w:styleId="WW8Num35z0">
    <w:name w:val="WW8Num35z0"/>
    <w:rsid w:val="0054685F"/>
    <w:rPr>
      <w:rFonts w:ascii="Calibri" w:eastAsia="Times New Roman" w:hAnsi="Calibri" w:cs="Calibri"/>
    </w:rPr>
  </w:style>
  <w:style w:type="character" w:customStyle="1" w:styleId="WW8Num35z1">
    <w:name w:val="WW8Num35z1"/>
    <w:rsid w:val="0054685F"/>
    <w:rPr>
      <w:rFonts w:ascii="Courier New" w:hAnsi="Courier New" w:cs="Courier New"/>
    </w:rPr>
  </w:style>
  <w:style w:type="character" w:customStyle="1" w:styleId="WW8Num35z2">
    <w:name w:val="WW8Num35z2"/>
    <w:rsid w:val="0054685F"/>
    <w:rPr>
      <w:rFonts w:ascii="Wingdings" w:hAnsi="Wingdings" w:cs="Wingdings"/>
    </w:rPr>
  </w:style>
  <w:style w:type="character" w:customStyle="1" w:styleId="WW8Num35z3">
    <w:name w:val="WW8Num35z3"/>
    <w:rsid w:val="0054685F"/>
    <w:rPr>
      <w:rFonts w:ascii="Symbol" w:hAnsi="Symbol" w:cs="Symbol"/>
    </w:rPr>
  </w:style>
  <w:style w:type="character" w:customStyle="1" w:styleId="WW8Num36z0">
    <w:name w:val="WW8Num36z0"/>
    <w:rsid w:val="0054685F"/>
    <w:rPr>
      <w:lang w:val="el-GR"/>
    </w:rPr>
  </w:style>
  <w:style w:type="character" w:customStyle="1" w:styleId="WW8Num36z1">
    <w:name w:val="WW8Num36z1"/>
    <w:rsid w:val="0054685F"/>
  </w:style>
  <w:style w:type="character" w:customStyle="1" w:styleId="WW8Num36z2">
    <w:name w:val="WW8Num36z2"/>
    <w:rsid w:val="0054685F"/>
  </w:style>
  <w:style w:type="character" w:customStyle="1" w:styleId="WW8Num36z3">
    <w:name w:val="WW8Num36z3"/>
    <w:rsid w:val="0054685F"/>
  </w:style>
  <w:style w:type="character" w:customStyle="1" w:styleId="WW8Num36z4">
    <w:name w:val="WW8Num36z4"/>
    <w:rsid w:val="0054685F"/>
  </w:style>
  <w:style w:type="character" w:customStyle="1" w:styleId="WW8Num36z5">
    <w:name w:val="WW8Num36z5"/>
    <w:rsid w:val="0054685F"/>
  </w:style>
  <w:style w:type="character" w:customStyle="1" w:styleId="WW8Num36z6">
    <w:name w:val="WW8Num36z6"/>
    <w:rsid w:val="0054685F"/>
  </w:style>
  <w:style w:type="character" w:customStyle="1" w:styleId="WW8Num36z7">
    <w:name w:val="WW8Num36z7"/>
    <w:rsid w:val="0054685F"/>
  </w:style>
  <w:style w:type="character" w:customStyle="1" w:styleId="WW8Num36z8">
    <w:name w:val="WW8Num36z8"/>
    <w:rsid w:val="0054685F"/>
  </w:style>
  <w:style w:type="character" w:customStyle="1" w:styleId="WW8Num37z0">
    <w:name w:val="WW8Num37z0"/>
    <w:rsid w:val="0054685F"/>
    <w:rPr>
      <w:rFonts w:ascii="Calibri" w:eastAsia="Times New Roman" w:hAnsi="Calibri" w:cs="Calibri"/>
    </w:rPr>
  </w:style>
  <w:style w:type="character" w:customStyle="1" w:styleId="WW8Num37z1">
    <w:name w:val="WW8Num37z1"/>
    <w:rsid w:val="0054685F"/>
    <w:rPr>
      <w:rFonts w:ascii="Courier New" w:hAnsi="Courier New" w:cs="Courier New"/>
    </w:rPr>
  </w:style>
  <w:style w:type="character" w:customStyle="1" w:styleId="WW8Num37z2">
    <w:name w:val="WW8Num37z2"/>
    <w:rsid w:val="0054685F"/>
    <w:rPr>
      <w:rFonts w:ascii="Wingdings" w:hAnsi="Wingdings" w:cs="Wingdings"/>
    </w:rPr>
  </w:style>
  <w:style w:type="character" w:customStyle="1" w:styleId="WW8Num37z3">
    <w:name w:val="WW8Num37z3"/>
    <w:rsid w:val="0054685F"/>
    <w:rPr>
      <w:rFonts w:ascii="Symbol" w:hAnsi="Symbol" w:cs="Symbol"/>
    </w:rPr>
  </w:style>
  <w:style w:type="character" w:customStyle="1" w:styleId="WW8Num38z0">
    <w:name w:val="WW8Num38z0"/>
    <w:rsid w:val="0054685F"/>
  </w:style>
  <w:style w:type="character" w:customStyle="1" w:styleId="WW8Num38z1">
    <w:name w:val="WW8Num38z1"/>
    <w:rsid w:val="0054685F"/>
  </w:style>
  <w:style w:type="character" w:customStyle="1" w:styleId="WW8Num38z2">
    <w:name w:val="WW8Num38z2"/>
    <w:rsid w:val="0054685F"/>
  </w:style>
  <w:style w:type="character" w:customStyle="1" w:styleId="WW8Num38z3">
    <w:name w:val="WW8Num38z3"/>
    <w:rsid w:val="0054685F"/>
  </w:style>
  <w:style w:type="character" w:customStyle="1" w:styleId="WW8Num38z4">
    <w:name w:val="WW8Num38z4"/>
    <w:rsid w:val="0054685F"/>
  </w:style>
  <w:style w:type="character" w:customStyle="1" w:styleId="WW8Num38z5">
    <w:name w:val="WW8Num38z5"/>
    <w:rsid w:val="0054685F"/>
  </w:style>
  <w:style w:type="character" w:customStyle="1" w:styleId="WW8Num38z6">
    <w:name w:val="WW8Num38z6"/>
    <w:rsid w:val="0054685F"/>
  </w:style>
  <w:style w:type="character" w:customStyle="1" w:styleId="WW8Num38z7">
    <w:name w:val="WW8Num38z7"/>
    <w:rsid w:val="0054685F"/>
  </w:style>
  <w:style w:type="character" w:customStyle="1" w:styleId="WW8Num38z8">
    <w:name w:val="WW8Num38z8"/>
    <w:rsid w:val="0054685F"/>
  </w:style>
  <w:style w:type="character" w:customStyle="1" w:styleId="WW-DefaultParagraphFont111111111111111">
    <w:name w:val="WW-Default Paragraph Font111111111111111"/>
    <w:rsid w:val="0054685F"/>
  </w:style>
  <w:style w:type="character" w:customStyle="1" w:styleId="WW8Num4z1">
    <w:name w:val="WW8Num4z1"/>
    <w:rsid w:val="0054685F"/>
    <w:rPr>
      <w:rFonts w:cs="Times New Roman"/>
    </w:rPr>
  </w:style>
  <w:style w:type="character" w:customStyle="1" w:styleId="WW8Num5z1">
    <w:name w:val="WW8Num5z1"/>
    <w:rsid w:val="0054685F"/>
    <w:rPr>
      <w:rFonts w:cs="Times New Roman"/>
    </w:rPr>
  </w:style>
  <w:style w:type="character" w:customStyle="1" w:styleId="WW8Num6z1">
    <w:name w:val="WW8Num6z1"/>
    <w:rsid w:val="0054685F"/>
    <w:rPr>
      <w:rFonts w:ascii="Times New Roman" w:eastAsia="Times New Roman" w:hAnsi="Times New Roman" w:cs="Times New Roman"/>
      <w:b w:val="0"/>
      <w:i w:val="0"/>
      <w:strike w:val="0"/>
      <w:dstrike w:val="0"/>
      <w:color w:val="000000"/>
      <w:position w:val="0"/>
      <w:sz w:val="21"/>
      <w:szCs w:val="21"/>
      <w:u w:val="none" w:color="000000"/>
      <w:vertAlign w:val="baseline"/>
    </w:rPr>
  </w:style>
  <w:style w:type="character" w:customStyle="1" w:styleId="WW8Num29z4">
    <w:name w:val="WW8Num29z4"/>
    <w:rsid w:val="0054685F"/>
  </w:style>
  <w:style w:type="character" w:customStyle="1" w:styleId="WW8Num29z5">
    <w:name w:val="WW8Num29z5"/>
    <w:rsid w:val="0054685F"/>
  </w:style>
  <w:style w:type="character" w:customStyle="1" w:styleId="WW8Num29z6">
    <w:name w:val="WW8Num29z6"/>
    <w:rsid w:val="0054685F"/>
  </w:style>
  <w:style w:type="character" w:customStyle="1" w:styleId="WW8Num29z7">
    <w:name w:val="WW8Num29z7"/>
    <w:rsid w:val="0054685F"/>
  </w:style>
  <w:style w:type="character" w:customStyle="1" w:styleId="WW8Num29z8">
    <w:name w:val="WW8Num29z8"/>
    <w:rsid w:val="0054685F"/>
  </w:style>
  <w:style w:type="character" w:customStyle="1" w:styleId="WW8Num30z3">
    <w:name w:val="WW8Num30z3"/>
    <w:rsid w:val="0054685F"/>
    <w:rPr>
      <w:rFonts w:ascii="Symbol" w:hAnsi="Symbol" w:cs="Symbol"/>
    </w:rPr>
  </w:style>
  <w:style w:type="character" w:customStyle="1" w:styleId="WW8Num31z1">
    <w:name w:val="WW8Num31z1"/>
    <w:rsid w:val="0054685F"/>
  </w:style>
  <w:style w:type="character" w:customStyle="1" w:styleId="WW8Num31z2">
    <w:name w:val="WW8Num31z2"/>
    <w:rsid w:val="0054685F"/>
  </w:style>
  <w:style w:type="character" w:customStyle="1" w:styleId="WW8Num31z3">
    <w:name w:val="WW8Num31z3"/>
    <w:rsid w:val="0054685F"/>
  </w:style>
  <w:style w:type="character" w:customStyle="1" w:styleId="WW8Num31z4">
    <w:name w:val="WW8Num31z4"/>
    <w:rsid w:val="0054685F"/>
  </w:style>
  <w:style w:type="character" w:customStyle="1" w:styleId="WW8Num31z5">
    <w:name w:val="WW8Num31z5"/>
    <w:rsid w:val="0054685F"/>
  </w:style>
  <w:style w:type="character" w:customStyle="1" w:styleId="WW8Num31z6">
    <w:name w:val="WW8Num31z6"/>
    <w:rsid w:val="0054685F"/>
  </w:style>
  <w:style w:type="character" w:customStyle="1" w:styleId="WW8Num31z7">
    <w:name w:val="WW8Num31z7"/>
    <w:rsid w:val="0054685F"/>
  </w:style>
  <w:style w:type="character" w:customStyle="1" w:styleId="WW8Num31z8">
    <w:name w:val="WW8Num31z8"/>
    <w:rsid w:val="0054685F"/>
  </w:style>
  <w:style w:type="character" w:customStyle="1" w:styleId="WW8Num39z0">
    <w:name w:val="WW8Num39z0"/>
    <w:rsid w:val="0054685F"/>
    <w:rPr>
      <w:rFonts w:ascii="Calibri" w:eastAsia="Times New Roman" w:hAnsi="Calibri" w:cs="Calibri"/>
    </w:rPr>
  </w:style>
  <w:style w:type="character" w:customStyle="1" w:styleId="WW8Num39z1">
    <w:name w:val="WW8Num39z1"/>
    <w:rsid w:val="0054685F"/>
    <w:rPr>
      <w:rFonts w:ascii="Courier New" w:hAnsi="Courier New" w:cs="Courier New"/>
    </w:rPr>
  </w:style>
  <w:style w:type="character" w:customStyle="1" w:styleId="WW8Num39z2">
    <w:name w:val="WW8Num39z2"/>
    <w:rsid w:val="0054685F"/>
    <w:rPr>
      <w:rFonts w:ascii="Wingdings" w:hAnsi="Wingdings" w:cs="Wingdings"/>
    </w:rPr>
  </w:style>
  <w:style w:type="character" w:customStyle="1" w:styleId="WW8Num39z3">
    <w:name w:val="WW8Num39z3"/>
    <w:rsid w:val="0054685F"/>
    <w:rPr>
      <w:rFonts w:ascii="Symbol" w:hAnsi="Symbol" w:cs="Symbol"/>
    </w:rPr>
  </w:style>
  <w:style w:type="character" w:customStyle="1" w:styleId="WW8Num40z0">
    <w:name w:val="WW8Num40z0"/>
    <w:rsid w:val="0054685F"/>
    <w:rPr>
      <w:rFonts w:ascii="Symbol" w:hAnsi="Symbol" w:cs="Symbol"/>
    </w:rPr>
  </w:style>
  <w:style w:type="character" w:customStyle="1" w:styleId="WW8Num40z1">
    <w:name w:val="WW8Num40z1"/>
    <w:rsid w:val="0054685F"/>
    <w:rPr>
      <w:rFonts w:ascii="Courier New" w:hAnsi="Courier New" w:cs="Courier New"/>
    </w:rPr>
  </w:style>
  <w:style w:type="character" w:customStyle="1" w:styleId="WW8Num40z2">
    <w:name w:val="WW8Num40z2"/>
    <w:rsid w:val="0054685F"/>
    <w:rPr>
      <w:rFonts w:ascii="Wingdings" w:hAnsi="Wingdings" w:cs="Wingdings"/>
    </w:rPr>
  </w:style>
  <w:style w:type="character" w:customStyle="1" w:styleId="WW8Num41z0">
    <w:name w:val="WW8Num41z0"/>
    <w:rsid w:val="0054685F"/>
    <w:rPr>
      <w:rFonts w:ascii="Arial" w:hAnsi="Arial" w:cs="Times New Roman"/>
      <w:b/>
      <w:i w:val="0"/>
      <w:sz w:val="20"/>
      <w:szCs w:val="20"/>
    </w:rPr>
  </w:style>
  <w:style w:type="character" w:customStyle="1" w:styleId="WW8Num41z1">
    <w:name w:val="WW8Num41z1"/>
    <w:rsid w:val="0054685F"/>
    <w:rPr>
      <w:rFonts w:cs="Times New Roman"/>
    </w:rPr>
  </w:style>
  <w:style w:type="character" w:customStyle="1" w:styleId="WW8Num41z2">
    <w:name w:val="WW8Num41z2"/>
    <w:rsid w:val="0054685F"/>
    <w:rPr>
      <w:rFonts w:ascii="Arial" w:hAnsi="Arial" w:cs="Times New Roman"/>
      <w:b w:val="0"/>
      <w:i w:val="0"/>
    </w:rPr>
  </w:style>
  <w:style w:type="character" w:customStyle="1" w:styleId="WW8Num41z3">
    <w:name w:val="WW8Num41z3"/>
    <w:rsid w:val="0054685F"/>
    <w:rPr>
      <w:rFonts w:ascii="Arial" w:hAnsi="Arial" w:cs="Times New Roman"/>
      <w:b w:val="0"/>
      <w:i w:val="0"/>
      <w:sz w:val="20"/>
      <w:szCs w:val="20"/>
    </w:rPr>
  </w:style>
  <w:style w:type="character" w:customStyle="1" w:styleId="DefaultParagraphFont1">
    <w:name w:val="Default Paragraph Font1"/>
    <w:rsid w:val="0054685F"/>
  </w:style>
  <w:style w:type="character" w:customStyle="1" w:styleId="Heading1Char">
    <w:name w:val="Heading 1 Char"/>
    <w:rsid w:val="0054685F"/>
    <w:rPr>
      <w:rFonts w:ascii="Arial" w:hAnsi="Arial" w:cs="Arial"/>
      <w:b/>
      <w:bCs/>
      <w:color w:val="333399"/>
      <w:sz w:val="28"/>
      <w:szCs w:val="32"/>
      <w:lang w:val="en-US"/>
    </w:rPr>
  </w:style>
  <w:style w:type="character" w:customStyle="1" w:styleId="Heading2Char">
    <w:name w:val="Heading 2 Char"/>
    <w:rsid w:val="0054685F"/>
    <w:rPr>
      <w:rFonts w:ascii="Arial" w:hAnsi="Arial" w:cs="Arial"/>
      <w:b/>
      <w:color w:val="002060"/>
      <w:sz w:val="24"/>
      <w:szCs w:val="22"/>
      <w:lang w:val="en-GB"/>
    </w:rPr>
  </w:style>
  <w:style w:type="character" w:customStyle="1" w:styleId="Heading5Char">
    <w:name w:val="Heading 5 Char"/>
    <w:rsid w:val="0054685F"/>
    <w:rPr>
      <w:rFonts w:ascii="Calibri" w:eastAsia="Times New Roman" w:hAnsi="Calibri" w:cs="Times New Roman"/>
      <w:b/>
      <w:bCs/>
      <w:i/>
      <w:iCs/>
      <w:sz w:val="26"/>
      <w:szCs w:val="26"/>
      <w:lang w:val="en-GB"/>
    </w:rPr>
  </w:style>
  <w:style w:type="character" w:customStyle="1" w:styleId="DateChar">
    <w:name w:val="Date Char"/>
    <w:rsid w:val="0054685F"/>
    <w:rPr>
      <w:sz w:val="24"/>
      <w:szCs w:val="24"/>
      <w:lang w:val="en-GB"/>
    </w:rPr>
  </w:style>
  <w:style w:type="character" w:customStyle="1" w:styleId="FooterChar">
    <w:name w:val="Footer Char"/>
    <w:rsid w:val="0054685F"/>
    <w:rPr>
      <w:rFonts w:eastAsia="MS Mincho" w:cs="Times New Roman"/>
      <w:sz w:val="24"/>
      <w:szCs w:val="24"/>
      <w:lang w:val="en-US" w:eastAsia="ja-JP"/>
    </w:rPr>
  </w:style>
  <w:style w:type="character" w:customStyle="1" w:styleId="CommentReference">
    <w:name w:val="Comment Reference"/>
    <w:rsid w:val="0054685F"/>
    <w:rPr>
      <w:sz w:val="16"/>
    </w:rPr>
  </w:style>
  <w:style w:type="character" w:styleId="-">
    <w:name w:val="Hyperlink"/>
    <w:uiPriority w:val="99"/>
    <w:rsid w:val="0054685F"/>
    <w:rPr>
      <w:color w:val="0000FF"/>
      <w:u w:val="single"/>
    </w:rPr>
  </w:style>
  <w:style w:type="character" w:customStyle="1" w:styleId="HeaderChar">
    <w:name w:val="Header Char"/>
    <w:rsid w:val="0054685F"/>
    <w:rPr>
      <w:rFonts w:cs="Times New Roman"/>
      <w:sz w:val="24"/>
      <w:szCs w:val="24"/>
      <w:lang w:val="en-GB"/>
    </w:rPr>
  </w:style>
  <w:style w:type="character" w:styleId="a3">
    <w:name w:val="page number"/>
    <w:rsid w:val="0054685F"/>
    <w:rPr>
      <w:rFonts w:cs="Times New Roman"/>
    </w:rPr>
  </w:style>
  <w:style w:type="character" w:customStyle="1" w:styleId="BalloonTextChar">
    <w:name w:val="Balloon Text Char"/>
    <w:rsid w:val="0054685F"/>
    <w:rPr>
      <w:rFonts w:ascii="Tahoma" w:hAnsi="Tahoma" w:cs="Tahoma"/>
      <w:sz w:val="16"/>
      <w:szCs w:val="16"/>
      <w:lang w:val="en-GB"/>
    </w:rPr>
  </w:style>
  <w:style w:type="character" w:customStyle="1" w:styleId="CommentTextChar">
    <w:name w:val="Comment Text Char"/>
    <w:rsid w:val="0054685F"/>
    <w:rPr>
      <w:rFonts w:cs="Times New Roman"/>
      <w:lang w:val="en-GB"/>
    </w:rPr>
  </w:style>
  <w:style w:type="character" w:customStyle="1" w:styleId="CommentSubjectChar">
    <w:name w:val="Comment Subject Char"/>
    <w:rsid w:val="0054685F"/>
    <w:rPr>
      <w:rFonts w:cs="Times New Roman"/>
      <w:b/>
      <w:bCs/>
      <w:lang w:val="en-GB"/>
    </w:rPr>
  </w:style>
  <w:style w:type="character" w:customStyle="1" w:styleId="BodyTextChar">
    <w:name w:val="Body Text Char"/>
    <w:rsid w:val="0054685F"/>
    <w:rPr>
      <w:rFonts w:cs="Times New Roman"/>
      <w:sz w:val="24"/>
      <w:szCs w:val="24"/>
      <w:lang w:val="en-GB"/>
    </w:rPr>
  </w:style>
  <w:style w:type="character" w:customStyle="1" w:styleId="11">
    <w:name w:val="Κείμενο κράτησης θέσης1"/>
    <w:rsid w:val="0054685F"/>
    <w:rPr>
      <w:rFonts w:cs="Times New Roman"/>
      <w:color w:val="808080"/>
    </w:rPr>
  </w:style>
  <w:style w:type="character" w:customStyle="1" w:styleId="a4">
    <w:name w:val="Χαρακτήρες υποσημείωσης"/>
    <w:rsid w:val="0054685F"/>
    <w:rPr>
      <w:rFonts w:cs="Times New Roman"/>
      <w:vertAlign w:val="superscript"/>
    </w:rPr>
  </w:style>
  <w:style w:type="character" w:customStyle="1" w:styleId="FootnoteTextChar">
    <w:name w:val="Footnote Text Char"/>
    <w:rsid w:val="0054685F"/>
    <w:rPr>
      <w:rFonts w:ascii="Calibri" w:hAnsi="Calibri" w:cs="Times New Roman"/>
    </w:rPr>
  </w:style>
  <w:style w:type="character" w:customStyle="1" w:styleId="Heading3Char">
    <w:name w:val="Heading 3 Char"/>
    <w:rsid w:val="0054685F"/>
    <w:rPr>
      <w:rFonts w:ascii="Arial" w:hAnsi="Arial" w:cs="Arial"/>
      <w:b/>
      <w:bCs/>
      <w:sz w:val="22"/>
      <w:szCs w:val="26"/>
      <w:lang w:val="en-GB"/>
    </w:rPr>
  </w:style>
  <w:style w:type="character" w:customStyle="1" w:styleId="Heading4Char">
    <w:name w:val="Heading 4 Char"/>
    <w:rsid w:val="0054685F"/>
    <w:rPr>
      <w:rFonts w:ascii="Arial" w:eastAsia="Times New Roman" w:hAnsi="Arial" w:cs="Times New Roman"/>
      <w:b/>
      <w:bCs/>
      <w:sz w:val="22"/>
      <w:szCs w:val="28"/>
      <w:lang w:val="en-GB"/>
    </w:rPr>
  </w:style>
  <w:style w:type="character" w:customStyle="1" w:styleId="DocTitleChar">
    <w:name w:val="Doc Title Char"/>
    <w:basedOn w:val="Heading1Char"/>
    <w:rsid w:val="0054685F"/>
  </w:style>
  <w:style w:type="character" w:customStyle="1" w:styleId="Style1Char">
    <w:name w:val="Style1 Char"/>
    <w:rsid w:val="0054685F"/>
    <w:rPr>
      <w:rFonts w:ascii="Calibri" w:hAnsi="Calibri" w:cs="Calibri"/>
      <w:b/>
      <w:bCs/>
      <w:color w:val="333399"/>
      <w:sz w:val="40"/>
      <w:szCs w:val="40"/>
      <w:lang w:val="en-US"/>
    </w:rPr>
  </w:style>
  <w:style w:type="character" w:customStyle="1" w:styleId="ContentsChar">
    <w:name w:val="Contents Char"/>
    <w:rsid w:val="0054685F"/>
    <w:rPr>
      <w:rFonts w:ascii="Calibri" w:hAnsi="Calibri" w:cs="Calibri"/>
      <w:b/>
      <w:bCs/>
      <w:color w:val="333399"/>
      <w:sz w:val="28"/>
      <w:szCs w:val="32"/>
      <w:lang w:val="en-US"/>
    </w:rPr>
  </w:style>
  <w:style w:type="character" w:customStyle="1" w:styleId="EndnoteTextChar">
    <w:name w:val="Endnote Text Char"/>
    <w:rsid w:val="0054685F"/>
    <w:rPr>
      <w:rFonts w:ascii="Calibri" w:hAnsi="Calibri" w:cs="Calibri"/>
      <w:lang w:val="en-GB"/>
    </w:rPr>
  </w:style>
  <w:style w:type="character" w:customStyle="1" w:styleId="a5">
    <w:name w:val="Χαρακτήρες σημείωσης τέλους"/>
    <w:rsid w:val="0054685F"/>
    <w:rPr>
      <w:vertAlign w:val="superscript"/>
    </w:rPr>
  </w:style>
  <w:style w:type="character" w:customStyle="1" w:styleId="FootnoteReference2">
    <w:name w:val="Footnote Reference2"/>
    <w:rsid w:val="0054685F"/>
    <w:rPr>
      <w:vertAlign w:val="superscript"/>
    </w:rPr>
  </w:style>
  <w:style w:type="character" w:customStyle="1" w:styleId="EndnoteReference1">
    <w:name w:val="Endnote Reference1"/>
    <w:rsid w:val="0054685F"/>
    <w:rPr>
      <w:vertAlign w:val="superscript"/>
    </w:rPr>
  </w:style>
  <w:style w:type="character" w:customStyle="1" w:styleId="a6">
    <w:name w:val="Κουκκίδες"/>
    <w:rsid w:val="0054685F"/>
    <w:rPr>
      <w:rFonts w:ascii="OpenSymbol" w:eastAsia="OpenSymbol" w:hAnsi="OpenSymbol" w:cs="OpenSymbol"/>
    </w:rPr>
  </w:style>
  <w:style w:type="character" w:styleId="a7">
    <w:name w:val="Strong"/>
    <w:qFormat/>
    <w:rsid w:val="0054685F"/>
    <w:rPr>
      <w:b/>
      <w:bCs/>
    </w:rPr>
  </w:style>
  <w:style w:type="character" w:customStyle="1" w:styleId="12">
    <w:name w:val="Προεπιλεγμένη γραμματοσειρά1"/>
    <w:rsid w:val="0054685F"/>
  </w:style>
  <w:style w:type="character" w:customStyle="1" w:styleId="a8">
    <w:name w:val="Σύμβολο υποσημείωσης"/>
    <w:rsid w:val="0054685F"/>
    <w:rPr>
      <w:vertAlign w:val="superscript"/>
    </w:rPr>
  </w:style>
  <w:style w:type="character" w:styleId="a9">
    <w:name w:val="Emphasis"/>
    <w:qFormat/>
    <w:rsid w:val="0054685F"/>
    <w:rPr>
      <w:i/>
      <w:iCs/>
    </w:rPr>
  </w:style>
  <w:style w:type="character" w:customStyle="1" w:styleId="aa">
    <w:name w:val="Χαρακτήρες αρίθμησης"/>
    <w:rsid w:val="0054685F"/>
  </w:style>
  <w:style w:type="character" w:customStyle="1" w:styleId="normalwithoutspacingChar">
    <w:name w:val="normal_without_spacing Char"/>
    <w:rsid w:val="0054685F"/>
    <w:rPr>
      <w:rFonts w:ascii="Calibri" w:hAnsi="Calibri" w:cs="Calibri"/>
      <w:sz w:val="22"/>
      <w:szCs w:val="24"/>
    </w:rPr>
  </w:style>
  <w:style w:type="character" w:customStyle="1" w:styleId="FootnoteTextChar1">
    <w:name w:val="Footnote Text Char1"/>
    <w:rsid w:val="0054685F"/>
    <w:rPr>
      <w:rFonts w:ascii="Calibri" w:hAnsi="Calibri" w:cs="Calibri"/>
      <w:lang w:val="en-IE" w:eastAsia="zh-CN"/>
    </w:rPr>
  </w:style>
  <w:style w:type="character" w:customStyle="1" w:styleId="foothangingChar">
    <w:name w:val="foot_hanging Char"/>
    <w:rsid w:val="0054685F"/>
    <w:rPr>
      <w:rFonts w:ascii="Calibri" w:hAnsi="Calibri" w:cs="Calibri"/>
      <w:sz w:val="18"/>
      <w:szCs w:val="18"/>
      <w:lang w:val="en-IE" w:eastAsia="zh-CN"/>
    </w:rPr>
  </w:style>
  <w:style w:type="character" w:customStyle="1" w:styleId="HTMLPreformattedChar">
    <w:name w:val="HTML Preformatted Char"/>
    <w:rsid w:val="0054685F"/>
    <w:rPr>
      <w:rFonts w:ascii="Courier New" w:hAnsi="Courier New" w:cs="Courier New"/>
    </w:rPr>
  </w:style>
  <w:style w:type="character" w:customStyle="1" w:styleId="apple-converted-space">
    <w:name w:val="apple-converted-space"/>
    <w:basedOn w:val="WW-DefaultParagraphFont111111111111111"/>
    <w:rsid w:val="0054685F"/>
  </w:style>
  <w:style w:type="character" w:customStyle="1" w:styleId="BodyTextIndent3Char">
    <w:name w:val="Body Text Indent 3 Char"/>
    <w:rsid w:val="0054685F"/>
    <w:rPr>
      <w:rFonts w:ascii="Calibri" w:hAnsi="Calibri" w:cs="Calibri"/>
      <w:sz w:val="16"/>
      <w:szCs w:val="16"/>
      <w:lang w:val="en-GB"/>
    </w:rPr>
  </w:style>
  <w:style w:type="character" w:customStyle="1" w:styleId="WW-FootnoteReference">
    <w:name w:val="WW-Footnote Reference"/>
    <w:rsid w:val="0054685F"/>
    <w:rPr>
      <w:vertAlign w:val="superscript"/>
    </w:rPr>
  </w:style>
  <w:style w:type="character" w:customStyle="1" w:styleId="WW-EndnoteReference">
    <w:name w:val="WW-Endnote Reference"/>
    <w:rsid w:val="0054685F"/>
    <w:rPr>
      <w:vertAlign w:val="superscript"/>
    </w:rPr>
  </w:style>
  <w:style w:type="character" w:customStyle="1" w:styleId="FootnoteReference1">
    <w:name w:val="Footnote Reference1"/>
    <w:rsid w:val="0054685F"/>
    <w:rPr>
      <w:vertAlign w:val="superscript"/>
    </w:rPr>
  </w:style>
  <w:style w:type="character" w:customStyle="1" w:styleId="FootnoteTextChar2">
    <w:name w:val="Footnote Text Char2"/>
    <w:rsid w:val="0054685F"/>
    <w:rPr>
      <w:rFonts w:ascii="Calibri" w:hAnsi="Calibri" w:cs="Calibri"/>
      <w:sz w:val="18"/>
      <w:lang w:val="en-IE" w:eastAsia="zh-CN"/>
    </w:rPr>
  </w:style>
  <w:style w:type="character" w:customStyle="1" w:styleId="foothangingChar1">
    <w:name w:val="foot_hanging Char1"/>
    <w:rsid w:val="0054685F"/>
    <w:rPr>
      <w:rFonts w:ascii="Calibri" w:hAnsi="Calibri" w:cs="Calibri"/>
      <w:sz w:val="18"/>
      <w:szCs w:val="18"/>
      <w:lang w:val="en-IE" w:eastAsia="zh-CN"/>
    </w:rPr>
  </w:style>
  <w:style w:type="character" w:customStyle="1" w:styleId="footersChar">
    <w:name w:val="footers Char"/>
    <w:basedOn w:val="foothangingChar1"/>
    <w:rsid w:val="0054685F"/>
  </w:style>
  <w:style w:type="character" w:customStyle="1" w:styleId="CommentTextChar1">
    <w:name w:val="Comment Text Char1"/>
    <w:rsid w:val="0054685F"/>
    <w:rPr>
      <w:rFonts w:ascii="Calibri" w:hAnsi="Calibri" w:cs="Calibri"/>
      <w:lang w:val="en-GB" w:eastAsia="zh-CN"/>
    </w:rPr>
  </w:style>
  <w:style w:type="character" w:customStyle="1" w:styleId="HTMLPreformattedChar1">
    <w:name w:val="HTML Preformatted Char1"/>
    <w:rsid w:val="0054685F"/>
    <w:rPr>
      <w:rFonts w:ascii="Courier New" w:hAnsi="Courier New" w:cs="Courier New"/>
      <w:lang w:eastAsia="zh-CN"/>
    </w:rPr>
  </w:style>
  <w:style w:type="character" w:customStyle="1" w:styleId="BodyText3Char">
    <w:name w:val="Body Text 3 Char"/>
    <w:rsid w:val="0054685F"/>
    <w:rPr>
      <w:rFonts w:ascii="Calibri" w:hAnsi="Calibri" w:cs="Calibri"/>
      <w:sz w:val="16"/>
      <w:szCs w:val="16"/>
      <w:lang w:val="en-GB" w:eastAsia="zh-CN"/>
    </w:rPr>
  </w:style>
  <w:style w:type="character" w:customStyle="1" w:styleId="WW-FootnoteReference1">
    <w:name w:val="WW-Footnote Reference1"/>
    <w:rsid w:val="0054685F"/>
    <w:rPr>
      <w:vertAlign w:val="superscript"/>
    </w:rPr>
  </w:style>
  <w:style w:type="character" w:customStyle="1" w:styleId="WW-EndnoteReference1">
    <w:name w:val="WW-Endnote Reference1"/>
    <w:rsid w:val="0054685F"/>
    <w:rPr>
      <w:vertAlign w:val="superscript"/>
    </w:rPr>
  </w:style>
  <w:style w:type="character" w:customStyle="1" w:styleId="WW-FootnoteReference2">
    <w:name w:val="WW-Footnote Reference2"/>
    <w:rsid w:val="0054685F"/>
    <w:rPr>
      <w:vertAlign w:val="superscript"/>
    </w:rPr>
  </w:style>
  <w:style w:type="character" w:customStyle="1" w:styleId="WW-EndnoteReference2">
    <w:name w:val="WW-Endnote Reference2"/>
    <w:rsid w:val="0054685F"/>
    <w:rPr>
      <w:vertAlign w:val="superscript"/>
    </w:rPr>
  </w:style>
  <w:style w:type="character" w:customStyle="1" w:styleId="FootnoteTextChar3">
    <w:name w:val="Footnote Text Char3"/>
    <w:rsid w:val="0054685F"/>
    <w:rPr>
      <w:rFonts w:ascii="Calibri" w:hAnsi="Calibri" w:cs="Calibri"/>
      <w:sz w:val="18"/>
      <w:lang w:val="en-IE" w:eastAsia="zh-CN"/>
    </w:rPr>
  </w:style>
  <w:style w:type="character" w:customStyle="1" w:styleId="foothangingChar2">
    <w:name w:val="foot_hanging Char2"/>
    <w:rsid w:val="0054685F"/>
    <w:rPr>
      <w:rFonts w:ascii="Calibri" w:hAnsi="Calibri" w:cs="Calibri"/>
      <w:sz w:val="18"/>
      <w:szCs w:val="18"/>
      <w:lang w:val="en-IE" w:eastAsia="zh-CN"/>
    </w:rPr>
  </w:style>
  <w:style w:type="character" w:customStyle="1" w:styleId="footersChar1">
    <w:name w:val="footers Char1"/>
    <w:basedOn w:val="foothangingChar2"/>
    <w:rsid w:val="0054685F"/>
  </w:style>
  <w:style w:type="character" w:customStyle="1" w:styleId="foootChar">
    <w:name w:val="fooot Char"/>
    <w:basedOn w:val="footersChar1"/>
    <w:rsid w:val="0054685F"/>
  </w:style>
  <w:style w:type="character" w:customStyle="1" w:styleId="13">
    <w:name w:val="Παραπομπή υποσημείωσης1"/>
    <w:rsid w:val="0054685F"/>
    <w:rPr>
      <w:vertAlign w:val="superscript"/>
    </w:rPr>
  </w:style>
  <w:style w:type="character" w:customStyle="1" w:styleId="14">
    <w:name w:val="Παραπομπή σημείωσης τέλους1"/>
    <w:rsid w:val="0054685F"/>
    <w:rPr>
      <w:vertAlign w:val="superscript"/>
    </w:rPr>
  </w:style>
  <w:style w:type="character" w:customStyle="1" w:styleId="Char">
    <w:name w:val="Κείμενο πλαισίου Char"/>
    <w:rsid w:val="0054685F"/>
    <w:rPr>
      <w:rFonts w:ascii="Tahoma" w:hAnsi="Tahoma" w:cs="Tahoma"/>
      <w:sz w:val="16"/>
      <w:szCs w:val="16"/>
      <w:lang w:val="en-GB"/>
    </w:rPr>
  </w:style>
  <w:style w:type="character" w:customStyle="1" w:styleId="15">
    <w:name w:val="Παραπομπή σχολίου1"/>
    <w:rsid w:val="0054685F"/>
    <w:rPr>
      <w:sz w:val="16"/>
      <w:szCs w:val="16"/>
    </w:rPr>
  </w:style>
  <w:style w:type="character" w:customStyle="1" w:styleId="Char0">
    <w:name w:val="Κείμενο σχολίου Char"/>
    <w:rsid w:val="0054685F"/>
    <w:rPr>
      <w:rFonts w:ascii="Calibri" w:hAnsi="Calibri" w:cs="Calibri"/>
      <w:lang w:val="en-GB"/>
    </w:rPr>
  </w:style>
  <w:style w:type="character" w:customStyle="1" w:styleId="Char1">
    <w:name w:val="Θέμα σχολίου Char"/>
    <w:rsid w:val="0054685F"/>
    <w:rPr>
      <w:rFonts w:ascii="Calibri" w:hAnsi="Calibri" w:cs="Calibri"/>
      <w:b/>
      <w:bCs/>
      <w:lang w:val="en-GB"/>
    </w:rPr>
  </w:style>
  <w:style w:type="character" w:customStyle="1" w:styleId="-HTMLChar">
    <w:name w:val="Προ-διαμορφωμένο HTML Char"/>
    <w:uiPriority w:val="99"/>
    <w:rsid w:val="0054685F"/>
    <w:rPr>
      <w:rFonts w:ascii="Courier New" w:eastAsia="Times New Roman" w:hAnsi="Courier New" w:cs="Courier New"/>
    </w:rPr>
  </w:style>
  <w:style w:type="character" w:customStyle="1" w:styleId="WW-FootnoteReference3">
    <w:name w:val="WW-Footnote Reference3"/>
    <w:rsid w:val="0054685F"/>
    <w:rPr>
      <w:vertAlign w:val="superscript"/>
    </w:rPr>
  </w:style>
  <w:style w:type="character" w:customStyle="1" w:styleId="WW-EndnoteReference3">
    <w:name w:val="WW-Endnote Reference3"/>
    <w:rsid w:val="0054685F"/>
    <w:rPr>
      <w:vertAlign w:val="superscript"/>
    </w:rPr>
  </w:style>
  <w:style w:type="character" w:customStyle="1" w:styleId="WW-FootnoteReference4">
    <w:name w:val="WW-Footnote Reference4"/>
    <w:rsid w:val="0054685F"/>
    <w:rPr>
      <w:vertAlign w:val="superscript"/>
    </w:rPr>
  </w:style>
  <w:style w:type="character" w:customStyle="1" w:styleId="WW-EndnoteReference4">
    <w:name w:val="WW-Endnote Reference4"/>
    <w:rsid w:val="0054685F"/>
    <w:rPr>
      <w:vertAlign w:val="superscript"/>
    </w:rPr>
  </w:style>
  <w:style w:type="character" w:customStyle="1" w:styleId="WW-FootnoteReference5">
    <w:name w:val="WW-Footnote Reference5"/>
    <w:rsid w:val="0054685F"/>
    <w:rPr>
      <w:vertAlign w:val="superscript"/>
    </w:rPr>
  </w:style>
  <w:style w:type="character" w:customStyle="1" w:styleId="WW-EndnoteReference5">
    <w:name w:val="WW-Endnote Reference5"/>
    <w:rsid w:val="0054685F"/>
    <w:rPr>
      <w:vertAlign w:val="superscript"/>
    </w:rPr>
  </w:style>
  <w:style w:type="character" w:customStyle="1" w:styleId="WW-FootnoteReference6">
    <w:name w:val="WW-Footnote Reference6"/>
    <w:rsid w:val="0054685F"/>
    <w:rPr>
      <w:vertAlign w:val="superscript"/>
    </w:rPr>
  </w:style>
  <w:style w:type="character" w:styleId="-0">
    <w:name w:val="FollowedHyperlink"/>
    <w:rsid w:val="0054685F"/>
    <w:rPr>
      <w:color w:val="800000"/>
      <w:u w:val="single"/>
    </w:rPr>
  </w:style>
  <w:style w:type="character" w:customStyle="1" w:styleId="WW-EndnoteReference6">
    <w:name w:val="WW-Endnote Reference6"/>
    <w:rsid w:val="0054685F"/>
    <w:rPr>
      <w:vertAlign w:val="superscript"/>
    </w:rPr>
  </w:style>
  <w:style w:type="character" w:customStyle="1" w:styleId="WW-FootnoteReference7">
    <w:name w:val="WW-Footnote Reference7"/>
    <w:rsid w:val="0054685F"/>
    <w:rPr>
      <w:vertAlign w:val="superscript"/>
    </w:rPr>
  </w:style>
  <w:style w:type="character" w:customStyle="1" w:styleId="WW-EndnoteReference7">
    <w:name w:val="WW-Endnote Reference7"/>
    <w:rsid w:val="0054685F"/>
    <w:rPr>
      <w:vertAlign w:val="superscript"/>
    </w:rPr>
  </w:style>
  <w:style w:type="character" w:customStyle="1" w:styleId="WW-FootnoteReference8">
    <w:name w:val="WW-Footnote Reference8"/>
    <w:rsid w:val="0054685F"/>
    <w:rPr>
      <w:vertAlign w:val="superscript"/>
    </w:rPr>
  </w:style>
  <w:style w:type="character" w:customStyle="1" w:styleId="WW-EndnoteReference8">
    <w:name w:val="WW-Endnote Reference8"/>
    <w:rsid w:val="0054685F"/>
    <w:rPr>
      <w:vertAlign w:val="superscript"/>
    </w:rPr>
  </w:style>
  <w:style w:type="character" w:customStyle="1" w:styleId="WW-FootnoteReference9">
    <w:name w:val="WW-Footnote Reference9"/>
    <w:rsid w:val="0054685F"/>
    <w:rPr>
      <w:vertAlign w:val="superscript"/>
    </w:rPr>
  </w:style>
  <w:style w:type="character" w:customStyle="1" w:styleId="WW-EndnoteReference9">
    <w:name w:val="WW-Endnote Reference9"/>
    <w:rsid w:val="0054685F"/>
    <w:rPr>
      <w:vertAlign w:val="superscript"/>
    </w:rPr>
  </w:style>
  <w:style w:type="character" w:customStyle="1" w:styleId="WW-FootnoteReference10">
    <w:name w:val="WW-Footnote Reference10"/>
    <w:rsid w:val="0054685F"/>
    <w:rPr>
      <w:vertAlign w:val="superscript"/>
    </w:rPr>
  </w:style>
  <w:style w:type="character" w:customStyle="1" w:styleId="WW-EndnoteReference10">
    <w:name w:val="WW-Endnote Reference10"/>
    <w:rsid w:val="0054685F"/>
    <w:rPr>
      <w:vertAlign w:val="superscript"/>
    </w:rPr>
  </w:style>
  <w:style w:type="character" w:customStyle="1" w:styleId="WW-FootnoteReference11">
    <w:name w:val="WW-Footnote Reference11"/>
    <w:rsid w:val="0054685F"/>
    <w:rPr>
      <w:vertAlign w:val="superscript"/>
    </w:rPr>
  </w:style>
  <w:style w:type="character" w:customStyle="1" w:styleId="WW-EndnoteReference11">
    <w:name w:val="WW-Endnote Reference11"/>
    <w:rsid w:val="0054685F"/>
    <w:rPr>
      <w:vertAlign w:val="superscript"/>
    </w:rPr>
  </w:style>
  <w:style w:type="character" w:customStyle="1" w:styleId="WW-FootnoteReference12">
    <w:name w:val="WW-Footnote Reference12"/>
    <w:rsid w:val="0054685F"/>
    <w:rPr>
      <w:vertAlign w:val="superscript"/>
    </w:rPr>
  </w:style>
  <w:style w:type="character" w:customStyle="1" w:styleId="WW-EndnoteReference12">
    <w:name w:val="WW-Endnote Reference12"/>
    <w:rsid w:val="0054685F"/>
    <w:rPr>
      <w:vertAlign w:val="superscript"/>
    </w:rPr>
  </w:style>
  <w:style w:type="character" w:customStyle="1" w:styleId="WW-FootnoteReference13">
    <w:name w:val="WW-Footnote Reference13"/>
    <w:rsid w:val="0054685F"/>
    <w:rPr>
      <w:vertAlign w:val="superscript"/>
    </w:rPr>
  </w:style>
  <w:style w:type="character" w:customStyle="1" w:styleId="WW-EndnoteReference13">
    <w:name w:val="WW-Endnote Reference13"/>
    <w:rsid w:val="0054685F"/>
    <w:rPr>
      <w:vertAlign w:val="superscript"/>
    </w:rPr>
  </w:style>
  <w:style w:type="character" w:customStyle="1" w:styleId="FootnoteReference">
    <w:name w:val="Footnote Reference"/>
    <w:rsid w:val="0054685F"/>
    <w:rPr>
      <w:vertAlign w:val="superscript"/>
    </w:rPr>
  </w:style>
  <w:style w:type="character" w:customStyle="1" w:styleId="EndnoteReference">
    <w:name w:val="Endnote Reference"/>
    <w:rsid w:val="0054685F"/>
    <w:rPr>
      <w:vertAlign w:val="superscript"/>
    </w:rPr>
  </w:style>
  <w:style w:type="character" w:customStyle="1" w:styleId="22">
    <w:name w:val="Παραπομπή υποσημείωσης2"/>
    <w:rsid w:val="0054685F"/>
    <w:rPr>
      <w:vertAlign w:val="superscript"/>
    </w:rPr>
  </w:style>
  <w:style w:type="character" w:customStyle="1" w:styleId="23">
    <w:name w:val="Παραπομπή σημείωσης τέλους2"/>
    <w:rsid w:val="0054685F"/>
    <w:rPr>
      <w:vertAlign w:val="superscript"/>
    </w:rPr>
  </w:style>
  <w:style w:type="character" w:customStyle="1" w:styleId="WW-FootnoteReference14">
    <w:name w:val="WW-Footnote Reference14"/>
    <w:rsid w:val="0054685F"/>
    <w:rPr>
      <w:vertAlign w:val="superscript"/>
    </w:rPr>
  </w:style>
  <w:style w:type="character" w:customStyle="1" w:styleId="WW-EndnoteReference14">
    <w:name w:val="WW-Endnote Reference14"/>
    <w:rsid w:val="0054685F"/>
    <w:rPr>
      <w:vertAlign w:val="superscript"/>
    </w:rPr>
  </w:style>
  <w:style w:type="character" w:customStyle="1" w:styleId="WW-FootnoteReference15">
    <w:name w:val="WW-Footnote Reference15"/>
    <w:rsid w:val="0054685F"/>
    <w:rPr>
      <w:vertAlign w:val="superscript"/>
    </w:rPr>
  </w:style>
  <w:style w:type="character" w:customStyle="1" w:styleId="WW-EndnoteReference15">
    <w:name w:val="WW-Endnote Reference15"/>
    <w:rsid w:val="0054685F"/>
    <w:rPr>
      <w:vertAlign w:val="superscript"/>
    </w:rPr>
  </w:style>
  <w:style w:type="character" w:styleId="ab">
    <w:name w:val="footnote reference"/>
    <w:rsid w:val="0054685F"/>
    <w:rPr>
      <w:vertAlign w:val="superscript"/>
    </w:rPr>
  </w:style>
  <w:style w:type="character" w:styleId="ac">
    <w:name w:val="endnote reference"/>
    <w:rsid w:val="0054685F"/>
    <w:rPr>
      <w:vertAlign w:val="superscript"/>
    </w:rPr>
  </w:style>
  <w:style w:type="paragraph" w:customStyle="1" w:styleId="ad">
    <w:name w:val="Επικεφαλίδα"/>
    <w:basedOn w:val="a"/>
    <w:next w:val="ae"/>
    <w:rsid w:val="0054685F"/>
    <w:pPr>
      <w:keepNext/>
      <w:spacing w:before="240"/>
    </w:pPr>
    <w:rPr>
      <w:rFonts w:ascii="Liberation Sans" w:eastAsia="Microsoft YaHei" w:hAnsi="Liberation Sans" w:cs="Mangal"/>
      <w:sz w:val="28"/>
      <w:szCs w:val="28"/>
    </w:rPr>
  </w:style>
  <w:style w:type="paragraph" w:styleId="ae">
    <w:name w:val="Body Text"/>
    <w:basedOn w:val="a"/>
    <w:rsid w:val="0054685F"/>
    <w:pPr>
      <w:spacing w:after="240"/>
    </w:pPr>
  </w:style>
  <w:style w:type="paragraph" w:styleId="af">
    <w:name w:val="List"/>
    <w:basedOn w:val="ae"/>
    <w:rsid w:val="0054685F"/>
    <w:rPr>
      <w:rFonts w:cs="Mangal"/>
    </w:rPr>
  </w:style>
  <w:style w:type="paragraph" w:styleId="af0">
    <w:name w:val="caption"/>
    <w:basedOn w:val="a"/>
    <w:qFormat/>
    <w:rsid w:val="0054685F"/>
    <w:pPr>
      <w:suppressLineNumbers/>
      <w:spacing w:before="120"/>
    </w:pPr>
    <w:rPr>
      <w:rFonts w:cs="Mangal"/>
      <w:i/>
      <w:iCs/>
      <w:sz w:val="24"/>
    </w:rPr>
  </w:style>
  <w:style w:type="paragraph" w:customStyle="1" w:styleId="af1">
    <w:name w:val="Ευρετήριο"/>
    <w:basedOn w:val="a"/>
    <w:rsid w:val="0054685F"/>
    <w:pPr>
      <w:suppressLineNumbers/>
    </w:pPr>
    <w:rPr>
      <w:rFonts w:cs="Mangal"/>
    </w:rPr>
  </w:style>
  <w:style w:type="paragraph" w:customStyle="1" w:styleId="Caption">
    <w:name w:val="Caption"/>
    <w:basedOn w:val="a"/>
    <w:rsid w:val="0054685F"/>
    <w:pPr>
      <w:suppressLineNumbers/>
      <w:spacing w:before="120"/>
    </w:pPr>
    <w:rPr>
      <w:rFonts w:cs="Mangal"/>
      <w:i/>
      <w:iCs/>
      <w:sz w:val="24"/>
    </w:rPr>
  </w:style>
  <w:style w:type="paragraph" w:customStyle="1" w:styleId="WW-Caption">
    <w:name w:val="WW-Caption"/>
    <w:basedOn w:val="a"/>
    <w:rsid w:val="0054685F"/>
    <w:pPr>
      <w:suppressLineNumbers/>
      <w:spacing w:before="120"/>
    </w:pPr>
    <w:rPr>
      <w:rFonts w:cs="Mangal"/>
      <w:i/>
      <w:iCs/>
      <w:sz w:val="24"/>
    </w:rPr>
  </w:style>
  <w:style w:type="paragraph" w:customStyle="1" w:styleId="24">
    <w:name w:val="Λεζάντα2"/>
    <w:basedOn w:val="a"/>
    <w:rsid w:val="0054685F"/>
    <w:pPr>
      <w:suppressLineNumbers/>
      <w:spacing w:before="120"/>
    </w:pPr>
    <w:rPr>
      <w:rFonts w:cs="Mangal"/>
      <w:i/>
      <w:iCs/>
      <w:sz w:val="24"/>
    </w:rPr>
  </w:style>
  <w:style w:type="paragraph" w:customStyle="1" w:styleId="Caption1">
    <w:name w:val="Caption1"/>
    <w:basedOn w:val="a"/>
    <w:rsid w:val="0054685F"/>
    <w:pPr>
      <w:suppressLineNumbers/>
      <w:spacing w:before="120"/>
    </w:pPr>
    <w:rPr>
      <w:rFonts w:cs="Mangal"/>
      <w:i/>
      <w:iCs/>
      <w:sz w:val="24"/>
    </w:rPr>
  </w:style>
  <w:style w:type="paragraph" w:customStyle="1" w:styleId="WW-Caption1">
    <w:name w:val="WW-Caption1"/>
    <w:basedOn w:val="a"/>
    <w:rsid w:val="0054685F"/>
    <w:pPr>
      <w:suppressLineNumbers/>
      <w:spacing w:before="120"/>
    </w:pPr>
    <w:rPr>
      <w:rFonts w:cs="Mangal"/>
      <w:i/>
      <w:iCs/>
      <w:sz w:val="24"/>
    </w:rPr>
  </w:style>
  <w:style w:type="paragraph" w:customStyle="1" w:styleId="WW-Caption11">
    <w:name w:val="WW-Caption11"/>
    <w:basedOn w:val="a"/>
    <w:rsid w:val="0054685F"/>
    <w:pPr>
      <w:suppressLineNumbers/>
      <w:spacing w:before="120"/>
    </w:pPr>
    <w:rPr>
      <w:rFonts w:cs="Mangal"/>
      <w:i/>
      <w:iCs/>
      <w:sz w:val="24"/>
    </w:rPr>
  </w:style>
  <w:style w:type="paragraph" w:customStyle="1" w:styleId="WW-Caption111">
    <w:name w:val="WW-Caption111"/>
    <w:basedOn w:val="a"/>
    <w:rsid w:val="0054685F"/>
    <w:pPr>
      <w:suppressLineNumbers/>
      <w:spacing w:before="120"/>
    </w:pPr>
    <w:rPr>
      <w:rFonts w:cs="Mangal"/>
      <w:i/>
      <w:iCs/>
      <w:sz w:val="24"/>
    </w:rPr>
  </w:style>
  <w:style w:type="paragraph" w:customStyle="1" w:styleId="WW-Caption1111">
    <w:name w:val="WW-Caption1111"/>
    <w:basedOn w:val="a"/>
    <w:rsid w:val="0054685F"/>
    <w:pPr>
      <w:suppressLineNumbers/>
      <w:spacing w:before="120"/>
    </w:pPr>
    <w:rPr>
      <w:rFonts w:cs="Mangal"/>
      <w:i/>
      <w:iCs/>
      <w:sz w:val="24"/>
    </w:rPr>
  </w:style>
  <w:style w:type="paragraph" w:customStyle="1" w:styleId="WW-Caption11111">
    <w:name w:val="WW-Caption11111"/>
    <w:basedOn w:val="a"/>
    <w:rsid w:val="0054685F"/>
    <w:pPr>
      <w:suppressLineNumbers/>
      <w:spacing w:before="120"/>
    </w:pPr>
    <w:rPr>
      <w:rFonts w:cs="Mangal"/>
      <w:i/>
      <w:iCs/>
      <w:sz w:val="24"/>
    </w:rPr>
  </w:style>
  <w:style w:type="paragraph" w:customStyle="1" w:styleId="WW-Caption111111">
    <w:name w:val="WW-Caption111111"/>
    <w:basedOn w:val="a"/>
    <w:rsid w:val="0054685F"/>
    <w:pPr>
      <w:suppressLineNumbers/>
      <w:spacing w:before="120"/>
    </w:pPr>
    <w:rPr>
      <w:rFonts w:cs="Mangal"/>
      <w:i/>
      <w:iCs/>
      <w:sz w:val="24"/>
    </w:rPr>
  </w:style>
  <w:style w:type="paragraph" w:customStyle="1" w:styleId="WW-Caption1111111">
    <w:name w:val="WW-Caption1111111"/>
    <w:basedOn w:val="a"/>
    <w:rsid w:val="0054685F"/>
    <w:pPr>
      <w:suppressLineNumbers/>
      <w:spacing w:before="120"/>
    </w:pPr>
    <w:rPr>
      <w:rFonts w:cs="Mangal"/>
      <w:i/>
      <w:iCs/>
      <w:sz w:val="24"/>
    </w:rPr>
  </w:style>
  <w:style w:type="paragraph" w:customStyle="1" w:styleId="WW-Caption11111111">
    <w:name w:val="WW-Caption11111111"/>
    <w:basedOn w:val="a"/>
    <w:rsid w:val="0054685F"/>
    <w:pPr>
      <w:suppressLineNumbers/>
      <w:spacing w:before="120"/>
    </w:pPr>
    <w:rPr>
      <w:rFonts w:cs="Mangal"/>
      <w:i/>
      <w:iCs/>
      <w:sz w:val="24"/>
    </w:rPr>
  </w:style>
  <w:style w:type="paragraph" w:customStyle="1" w:styleId="WW-Caption111111111">
    <w:name w:val="WW-Caption111111111"/>
    <w:basedOn w:val="a"/>
    <w:rsid w:val="0054685F"/>
    <w:pPr>
      <w:suppressLineNumbers/>
      <w:spacing w:before="120"/>
    </w:pPr>
    <w:rPr>
      <w:rFonts w:cs="Mangal"/>
      <w:i/>
      <w:iCs/>
      <w:sz w:val="24"/>
    </w:rPr>
  </w:style>
  <w:style w:type="paragraph" w:customStyle="1" w:styleId="WW-Caption1111111111">
    <w:name w:val="WW-Caption1111111111"/>
    <w:basedOn w:val="a"/>
    <w:rsid w:val="0054685F"/>
    <w:pPr>
      <w:suppressLineNumbers/>
      <w:spacing w:before="120"/>
    </w:pPr>
    <w:rPr>
      <w:rFonts w:cs="Mangal"/>
      <w:i/>
      <w:iCs/>
      <w:sz w:val="24"/>
    </w:rPr>
  </w:style>
  <w:style w:type="paragraph" w:customStyle="1" w:styleId="WW-Caption11111111111">
    <w:name w:val="WW-Caption11111111111"/>
    <w:basedOn w:val="a"/>
    <w:rsid w:val="0054685F"/>
    <w:pPr>
      <w:suppressLineNumbers/>
      <w:spacing w:before="120"/>
    </w:pPr>
    <w:rPr>
      <w:rFonts w:cs="Mangal"/>
      <w:i/>
      <w:iCs/>
      <w:sz w:val="24"/>
    </w:rPr>
  </w:style>
  <w:style w:type="paragraph" w:customStyle="1" w:styleId="16">
    <w:name w:val="Λεζάντα1"/>
    <w:basedOn w:val="a"/>
    <w:rsid w:val="0054685F"/>
    <w:pPr>
      <w:suppressLineNumbers/>
      <w:spacing w:before="120"/>
    </w:pPr>
    <w:rPr>
      <w:rFonts w:cs="Mangal"/>
      <w:i/>
      <w:iCs/>
      <w:sz w:val="24"/>
    </w:rPr>
  </w:style>
  <w:style w:type="paragraph" w:customStyle="1" w:styleId="WW-Caption111111111111">
    <w:name w:val="WW-Caption111111111111"/>
    <w:basedOn w:val="a"/>
    <w:rsid w:val="0054685F"/>
    <w:pPr>
      <w:suppressLineNumbers/>
      <w:spacing w:before="120"/>
    </w:pPr>
    <w:rPr>
      <w:rFonts w:cs="Mangal"/>
      <w:i/>
      <w:iCs/>
      <w:sz w:val="24"/>
    </w:rPr>
  </w:style>
  <w:style w:type="paragraph" w:customStyle="1" w:styleId="WW-Caption1111111111111">
    <w:name w:val="WW-Caption1111111111111"/>
    <w:basedOn w:val="a"/>
    <w:rsid w:val="0054685F"/>
    <w:pPr>
      <w:suppressLineNumbers/>
      <w:spacing w:before="120"/>
    </w:pPr>
    <w:rPr>
      <w:rFonts w:cs="Mangal"/>
      <w:i/>
      <w:iCs/>
      <w:sz w:val="24"/>
    </w:rPr>
  </w:style>
  <w:style w:type="paragraph" w:customStyle="1" w:styleId="WW-Caption11111111111111">
    <w:name w:val="WW-Caption11111111111111"/>
    <w:basedOn w:val="a"/>
    <w:rsid w:val="0054685F"/>
    <w:pPr>
      <w:suppressLineNumbers/>
      <w:spacing w:before="120"/>
    </w:pPr>
    <w:rPr>
      <w:rFonts w:cs="Mangal"/>
      <w:i/>
      <w:iCs/>
      <w:sz w:val="24"/>
    </w:rPr>
  </w:style>
  <w:style w:type="paragraph" w:customStyle="1" w:styleId="WW-Caption111111111111111">
    <w:name w:val="WW-Caption111111111111111"/>
    <w:basedOn w:val="a"/>
    <w:rsid w:val="0054685F"/>
    <w:pPr>
      <w:suppressLineNumbers/>
      <w:spacing w:before="120"/>
    </w:pPr>
    <w:rPr>
      <w:rFonts w:cs="Mangal"/>
      <w:i/>
      <w:iCs/>
      <w:sz w:val="24"/>
    </w:rPr>
  </w:style>
  <w:style w:type="paragraph" w:customStyle="1" w:styleId="Bullet">
    <w:name w:val="Bullet"/>
    <w:basedOn w:val="a"/>
    <w:rsid w:val="0054685F"/>
    <w:pPr>
      <w:numPr>
        <w:numId w:val="5"/>
      </w:numPr>
      <w:spacing w:after="100"/>
    </w:pPr>
    <w:rPr>
      <w:rFonts w:eastAsia="MS Mincho"/>
      <w:lang w:val="en-US" w:eastAsia="ja-JP"/>
    </w:rPr>
  </w:style>
  <w:style w:type="paragraph" w:customStyle="1" w:styleId="17">
    <w:name w:val="Ημερομηνία1"/>
    <w:basedOn w:val="a"/>
    <w:next w:val="a"/>
    <w:rsid w:val="0054685F"/>
    <w:pPr>
      <w:spacing w:after="100"/>
    </w:pPr>
    <w:rPr>
      <w:rFonts w:eastAsia="MS Mincho"/>
      <w:lang w:val="en-US" w:eastAsia="ja-JP"/>
    </w:rPr>
  </w:style>
  <w:style w:type="paragraph" w:customStyle="1" w:styleId="DocTitle">
    <w:name w:val="Doc Title"/>
    <w:basedOn w:val="1"/>
    <w:rsid w:val="0054685F"/>
  </w:style>
  <w:style w:type="paragraph" w:customStyle="1" w:styleId="inserttext">
    <w:name w:val="insert text"/>
    <w:basedOn w:val="a"/>
    <w:rsid w:val="0054685F"/>
    <w:pPr>
      <w:spacing w:after="100"/>
      <w:ind w:left="794"/>
    </w:pPr>
    <w:rPr>
      <w:rFonts w:eastAsia="MS Mincho"/>
      <w:lang w:val="en-US" w:eastAsia="ja-JP"/>
    </w:rPr>
  </w:style>
  <w:style w:type="paragraph" w:styleId="af2">
    <w:name w:val="footer"/>
    <w:basedOn w:val="a"/>
    <w:rsid w:val="0054685F"/>
    <w:pPr>
      <w:spacing w:after="100"/>
    </w:pPr>
    <w:rPr>
      <w:rFonts w:eastAsia="MS Mincho"/>
      <w:lang w:val="en-US" w:eastAsia="ja-JP"/>
    </w:rPr>
  </w:style>
  <w:style w:type="paragraph" w:styleId="af3">
    <w:name w:val="header"/>
    <w:basedOn w:val="a"/>
    <w:link w:val="Char2"/>
    <w:rsid w:val="0054685F"/>
  </w:style>
  <w:style w:type="paragraph" w:customStyle="1" w:styleId="18">
    <w:name w:val="Κείμενο πλαισίου1"/>
    <w:basedOn w:val="a"/>
    <w:rsid w:val="0054685F"/>
    <w:rPr>
      <w:rFonts w:ascii="Tahoma" w:hAnsi="Tahoma" w:cs="Tahoma"/>
      <w:sz w:val="16"/>
      <w:szCs w:val="16"/>
    </w:rPr>
  </w:style>
  <w:style w:type="paragraph" w:customStyle="1" w:styleId="CommentText">
    <w:name w:val="Comment Text"/>
    <w:basedOn w:val="a"/>
    <w:rsid w:val="0054685F"/>
    <w:rPr>
      <w:sz w:val="20"/>
      <w:szCs w:val="20"/>
    </w:rPr>
  </w:style>
  <w:style w:type="paragraph" w:customStyle="1" w:styleId="CommentSubject">
    <w:name w:val="Comment Subject"/>
    <w:basedOn w:val="CommentText"/>
    <w:next w:val="CommentText"/>
    <w:rsid w:val="0054685F"/>
    <w:rPr>
      <w:b/>
      <w:bCs/>
    </w:rPr>
  </w:style>
  <w:style w:type="paragraph" w:customStyle="1" w:styleId="19">
    <w:name w:val="Αναθεώρηση1"/>
    <w:rsid w:val="0054685F"/>
    <w:pPr>
      <w:suppressAutoHyphens/>
    </w:pPr>
    <w:rPr>
      <w:sz w:val="24"/>
      <w:szCs w:val="24"/>
      <w:lang w:val="en-GB" w:eastAsia="zh-CN"/>
    </w:rPr>
  </w:style>
  <w:style w:type="paragraph" w:customStyle="1" w:styleId="western">
    <w:name w:val="western"/>
    <w:basedOn w:val="a"/>
    <w:rsid w:val="0054685F"/>
    <w:pPr>
      <w:spacing w:before="280" w:after="200"/>
    </w:pPr>
    <w:rPr>
      <w:rFonts w:ascii="Arial Unicode MS" w:eastAsia="Arial Unicode MS" w:hAnsi="Arial Unicode MS" w:cs="Arial Unicode MS"/>
    </w:rPr>
  </w:style>
  <w:style w:type="paragraph" w:customStyle="1" w:styleId="1a">
    <w:name w:val="Παράγραφος λίστας1"/>
    <w:basedOn w:val="a"/>
    <w:rsid w:val="0054685F"/>
    <w:pPr>
      <w:spacing w:after="200"/>
      <w:ind w:left="720"/>
      <w:contextualSpacing/>
    </w:pPr>
  </w:style>
  <w:style w:type="paragraph" w:styleId="af4">
    <w:name w:val="footnote text"/>
    <w:basedOn w:val="a"/>
    <w:rsid w:val="0054685F"/>
    <w:pPr>
      <w:spacing w:after="0"/>
      <w:ind w:left="425" w:hanging="425"/>
    </w:pPr>
    <w:rPr>
      <w:sz w:val="18"/>
      <w:szCs w:val="20"/>
      <w:lang w:val="en-IE"/>
    </w:rPr>
  </w:style>
  <w:style w:type="paragraph" w:styleId="1b">
    <w:name w:val="toc 1"/>
    <w:basedOn w:val="a"/>
    <w:next w:val="a"/>
    <w:rsid w:val="0054685F"/>
    <w:pPr>
      <w:spacing w:before="120"/>
      <w:jc w:val="left"/>
    </w:pPr>
    <w:rPr>
      <w:b/>
      <w:bCs/>
      <w:caps/>
      <w:sz w:val="20"/>
      <w:szCs w:val="20"/>
    </w:rPr>
  </w:style>
  <w:style w:type="paragraph" w:styleId="25">
    <w:name w:val="toc 2"/>
    <w:basedOn w:val="a"/>
    <w:next w:val="a"/>
    <w:uiPriority w:val="39"/>
    <w:rsid w:val="0054685F"/>
    <w:pPr>
      <w:spacing w:after="0"/>
      <w:ind w:left="220"/>
      <w:jc w:val="left"/>
    </w:pPr>
    <w:rPr>
      <w:smallCaps/>
      <w:sz w:val="20"/>
      <w:szCs w:val="20"/>
    </w:rPr>
  </w:style>
  <w:style w:type="paragraph" w:styleId="31">
    <w:name w:val="toc 3"/>
    <w:basedOn w:val="a"/>
    <w:next w:val="a"/>
    <w:uiPriority w:val="39"/>
    <w:rsid w:val="0054685F"/>
    <w:pPr>
      <w:spacing w:after="0"/>
      <w:ind w:left="440"/>
      <w:jc w:val="left"/>
    </w:pPr>
    <w:rPr>
      <w:i/>
      <w:iCs/>
      <w:sz w:val="20"/>
      <w:szCs w:val="20"/>
    </w:rPr>
  </w:style>
  <w:style w:type="paragraph" w:styleId="40">
    <w:name w:val="toc 4"/>
    <w:basedOn w:val="a"/>
    <w:next w:val="a"/>
    <w:uiPriority w:val="39"/>
    <w:rsid w:val="0054685F"/>
    <w:pPr>
      <w:spacing w:after="0"/>
      <w:ind w:left="660"/>
      <w:jc w:val="left"/>
    </w:pPr>
    <w:rPr>
      <w:sz w:val="18"/>
      <w:szCs w:val="18"/>
    </w:rPr>
  </w:style>
  <w:style w:type="paragraph" w:styleId="50">
    <w:name w:val="toc 5"/>
    <w:basedOn w:val="a"/>
    <w:next w:val="a"/>
    <w:rsid w:val="0054685F"/>
    <w:pPr>
      <w:spacing w:after="0"/>
      <w:ind w:left="880"/>
      <w:jc w:val="left"/>
    </w:pPr>
    <w:rPr>
      <w:sz w:val="18"/>
      <w:szCs w:val="18"/>
    </w:rPr>
  </w:style>
  <w:style w:type="paragraph" w:styleId="60">
    <w:name w:val="toc 6"/>
    <w:basedOn w:val="a"/>
    <w:next w:val="a"/>
    <w:rsid w:val="0054685F"/>
    <w:pPr>
      <w:spacing w:after="0"/>
      <w:ind w:left="1100"/>
      <w:jc w:val="left"/>
    </w:pPr>
    <w:rPr>
      <w:sz w:val="18"/>
      <w:szCs w:val="18"/>
    </w:rPr>
  </w:style>
  <w:style w:type="paragraph" w:styleId="70">
    <w:name w:val="toc 7"/>
    <w:basedOn w:val="a"/>
    <w:next w:val="a"/>
    <w:rsid w:val="0054685F"/>
    <w:pPr>
      <w:spacing w:after="0"/>
      <w:ind w:left="1320"/>
      <w:jc w:val="left"/>
    </w:pPr>
    <w:rPr>
      <w:sz w:val="18"/>
      <w:szCs w:val="18"/>
    </w:rPr>
  </w:style>
  <w:style w:type="paragraph" w:styleId="8">
    <w:name w:val="toc 8"/>
    <w:basedOn w:val="a"/>
    <w:next w:val="a"/>
    <w:rsid w:val="0054685F"/>
    <w:pPr>
      <w:spacing w:after="0"/>
      <w:ind w:left="1540"/>
      <w:jc w:val="left"/>
    </w:pPr>
    <w:rPr>
      <w:sz w:val="18"/>
      <w:szCs w:val="18"/>
    </w:rPr>
  </w:style>
  <w:style w:type="paragraph" w:styleId="9">
    <w:name w:val="toc 9"/>
    <w:basedOn w:val="a"/>
    <w:next w:val="a"/>
    <w:rsid w:val="0054685F"/>
    <w:pPr>
      <w:spacing w:after="0"/>
      <w:ind w:left="1760"/>
      <w:jc w:val="left"/>
    </w:pPr>
    <w:rPr>
      <w:sz w:val="18"/>
      <w:szCs w:val="18"/>
    </w:rPr>
  </w:style>
  <w:style w:type="paragraph" w:customStyle="1" w:styleId="Style1">
    <w:name w:val="Style1"/>
    <w:basedOn w:val="DocTitle"/>
    <w:rsid w:val="0054685F"/>
    <w:pPr>
      <w:pageBreakBefore w:val="0"/>
      <w:pBdr>
        <w:top w:val="single" w:sz="18" w:space="1" w:color="000080"/>
        <w:left w:val="single" w:sz="18" w:space="4" w:color="000080"/>
        <w:right w:val="single" w:sz="18" w:space="4" w:color="000080"/>
      </w:pBdr>
      <w:jc w:val="center"/>
    </w:pPr>
    <w:rPr>
      <w:rFonts w:ascii="Calibri" w:hAnsi="Calibri" w:cs="Calibri"/>
      <w:sz w:val="40"/>
      <w:szCs w:val="40"/>
      <w:lang w:val="el-GR"/>
    </w:rPr>
  </w:style>
  <w:style w:type="paragraph" w:customStyle="1" w:styleId="Contents">
    <w:name w:val="Contents"/>
    <w:basedOn w:val="1"/>
    <w:rsid w:val="0054685F"/>
    <w:rPr>
      <w:rFonts w:ascii="Calibri" w:hAnsi="Calibri" w:cs="Calibri"/>
      <w:lang w:val="el-GR"/>
    </w:rPr>
  </w:style>
  <w:style w:type="paragraph" w:styleId="af5">
    <w:name w:val="endnote text"/>
    <w:basedOn w:val="a"/>
    <w:rsid w:val="0054685F"/>
    <w:rPr>
      <w:sz w:val="20"/>
      <w:szCs w:val="20"/>
    </w:rPr>
  </w:style>
  <w:style w:type="paragraph" w:customStyle="1" w:styleId="Default">
    <w:name w:val="Default"/>
    <w:rsid w:val="0054685F"/>
    <w:pPr>
      <w:widowControl w:val="0"/>
      <w:suppressAutoHyphens/>
    </w:pPr>
    <w:rPr>
      <w:rFonts w:ascii="Cambria" w:eastAsia="SimSun" w:hAnsi="Cambria" w:cs="Mangal"/>
      <w:color w:val="000000"/>
      <w:sz w:val="24"/>
      <w:szCs w:val="24"/>
      <w:lang w:eastAsia="zh-CN" w:bidi="hi-IN"/>
    </w:rPr>
  </w:style>
  <w:style w:type="paragraph" w:customStyle="1" w:styleId="af6">
    <w:name w:val="Προμορφοποιημένο κείμενο"/>
    <w:basedOn w:val="a"/>
    <w:rsid w:val="0054685F"/>
  </w:style>
  <w:style w:type="paragraph" w:styleId="af7">
    <w:name w:val="Body Text Indent"/>
    <w:basedOn w:val="a"/>
    <w:rsid w:val="0054685F"/>
    <w:pPr>
      <w:ind w:firstLine="1134"/>
    </w:pPr>
    <w:rPr>
      <w:rFonts w:ascii="Arial" w:hAnsi="Arial" w:cs="Arial"/>
    </w:rPr>
  </w:style>
  <w:style w:type="paragraph" w:customStyle="1" w:styleId="normalwithoutspacing">
    <w:name w:val="normal_without_spacing"/>
    <w:basedOn w:val="a"/>
    <w:rsid w:val="0054685F"/>
    <w:pPr>
      <w:spacing w:after="60"/>
    </w:pPr>
    <w:rPr>
      <w:lang w:val="el-GR"/>
    </w:rPr>
  </w:style>
  <w:style w:type="paragraph" w:customStyle="1" w:styleId="foothanging">
    <w:name w:val="foot_hanging"/>
    <w:basedOn w:val="af4"/>
    <w:rsid w:val="0054685F"/>
    <w:pPr>
      <w:ind w:left="426" w:hanging="426"/>
    </w:pPr>
    <w:rPr>
      <w:szCs w:val="18"/>
    </w:rPr>
  </w:style>
  <w:style w:type="paragraph" w:customStyle="1" w:styleId="-HTML1">
    <w:name w:val="Προ-διαμορφωμένο HTML1"/>
    <w:basedOn w:val="a"/>
    <w:rsid w:val="005468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jc w:val="left"/>
    </w:pPr>
    <w:rPr>
      <w:rFonts w:ascii="Courier New" w:hAnsi="Courier New" w:cs="Courier New"/>
      <w:sz w:val="20"/>
      <w:szCs w:val="20"/>
      <w:lang w:val="el-GR"/>
    </w:rPr>
  </w:style>
  <w:style w:type="paragraph" w:customStyle="1" w:styleId="LO-normal">
    <w:name w:val="LO-normal"/>
    <w:rsid w:val="0054685F"/>
    <w:pPr>
      <w:suppressAutoHyphens/>
      <w:spacing w:line="276" w:lineRule="auto"/>
    </w:pPr>
    <w:rPr>
      <w:rFonts w:ascii="Arial" w:eastAsia="Arial" w:hAnsi="Arial" w:cs="Arial"/>
      <w:color w:val="000000"/>
      <w:sz w:val="22"/>
      <w:szCs w:val="22"/>
      <w:lang w:eastAsia="zh-CN"/>
    </w:rPr>
  </w:style>
  <w:style w:type="paragraph" w:customStyle="1" w:styleId="310">
    <w:name w:val="Σώμα κείμενου με εσοχή 31"/>
    <w:basedOn w:val="a"/>
    <w:rsid w:val="0054685F"/>
    <w:pPr>
      <w:suppressAutoHyphens w:val="0"/>
      <w:spacing w:line="312" w:lineRule="auto"/>
      <w:ind w:left="283"/>
    </w:pPr>
    <w:rPr>
      <w:rFonts w:cs="Times New Roman"/>
      <w:sz w:val="16"/>
      <w:szCs w:val="16"/>
    </w:rPr>
  </w:style>
  <w:style w:type="paragraph" w:customStyle="1" w:styleId="1c">
    <w:name w:val="Χωρίς διάστιχο1"/>
    <w:rsid w:val="0054685F"/>
    <w:pPr>
      <w:suppressAutoHyphens/>
      <w:jc w:val="both"/>
    </w:pPr>
    <w:rPr>
      <w:rFonts w:ascii="Calibri" w:hAnsi="Calibri" w:cs="Calibri"/>
      <w:sz w:val="22"/>
      <w:szCs w:val="24"/>
      <w:lang w:val="en-GB" w:eastAsia="zh-CN"/>
    </w:rPr>
  </w:style>
  <w:style w:type="paragraph" w:customStyle="1" w:styleId="af8">
    <w:name w:val="Περιεχόμενα πίνακα"/>
    <w:basedOn w:val="a"/>
    <w:rsid w:val="0054685F"/>
    <w:pPr>
      <w:suppressLineNumbers/>
    </w:pPr>
  </w:style>
  <w:style w:type="paragraph" w:customStyle="1" w:styleId="af9">
    <w:name w:val="Επικεφαλίδα πίνακα"/>
    <w:basedOn w:val="af8"/>
    <w:rsid w:val="0054685F"/>
    <w:pPr>
      <w:jc w:val="center"/>
    </w:pPr>
    <w:rPr>
      <w:b/>
      <w:bCs/>
    </w:rPr>
  </w:style>
  <w:style w:type="paragraph" w:customStyle="1" w:styleId="footers">
    <w:name w:val="footers"/>
    <w:basedOn w:val="foothanging"/>
    <w:rsid w:val="0054685F"/>
  </w:style>
  <w:style w:type="paragraph" w:customStyle="1" w:styleId="Standard">
    <w:name w:val="Standard"/>
    <w:rsid w:val="0054685F"/>
    <w:pPr>
      <w:widowControl w:val="0"/>
      <w:suppressAutoHyphens/>
      <w:textAlignment w:val="baseline"/>
    </w:pPr>
    <w:rPr>
      <w:rFonts w:eastAsia="SimSun" w:cs="Lucida Sans"/>
      <w:kern w:val="1"/>
      <w:sz w:val="24"/>
      <w:szCs w:val="24"/>
      <w:lang w:eastAsia="zh-CN" w:bidi="hi-IN"/>
    </w:rPr>
  </w:style>
  <w:style w:type="paragraph" w:customStyle="1" w:styleId="Textbody">
    <w:name w:val="Text body"/>
    <w:basedOn w:val="Standard"/>
    <w:rsid w:val="0054685F"/>
    <w:pPr>
      <w:spacing w:after="120"/>
    </w:pPr>
  </w:style>
  <w:style w:type="paragraph" w:customStyle="1" w:styleId="Footnote">
    <w:name w:val="Footnote"/>
    <w:basedOn w:val="Standard"/>
    <w:rsid w:val="0054685F"/>
    <w:pPr>
      <w:suppressLineNumbers/>
      <w:ind w:left="283" w:hanging="283"/>
    </w:pPr>
    <w:rPr>
      <w:sz w:val="20"/>
      <w:szCs w:val="20"/>
    </w:rPr>
  </w:style>
  <w:style w:type="paragraph" w:customStyle="1" w:styleId="311">
    <w:name w:val="Σώμα κείμενου 31"/>
    <w:basedOn w:val="a"/>
    <w:rsid w:val="0054685F"/>
    <w:rPr>
      <w:sz w:val="16"/>
      <w:szCs w:val="16"/>
    </w:rPr>
  </w:style>
  <w:style w:type="paragraph" w:customStyle="1" w:styleId="fooot">
    <w:name w:val="fooot"/>
    <w:basedOn w:val="footers"/>
    <w:rsid w:val="0054685F"/>
  </w:style>
  <w:style w:type="paragraph" w:styleId="afa">
    <w:name w:val="Balloon Text"/>
    <w:basedOn w:val="a"/>
    <w:rsid w:val="0054685F"/>
    <w:pPr>
      <w:spacing w:after="0"/>
    </w:pPr>
    <w:rPr>
      <w:rFonts w:ascii="Tahoma" w:hAnsi="Tahoma" w:cs="Tahoma"/>
      <w:sz w:val="16"/>
      <w:szCs w:val="16"/>
    </w:rPr>
  </w:style>
  <w:style w:type="paragraph" w:customStyle="1" w:styleId="1d">
    <w:name w:val="Κείμενο σχολίου1"/>
    <w:basedOn w:val="a"/>
    <w:rsid w:val="0054685F"/>
    <w:rPr>
      <w:sz w:val="20"/>
      <w:szCs w:val="20"/>
    </w:rPr>
  </w:style>
  <w:style w:type="paragraph" w:styleId="afb">
    <w:name w:val="annotation subject"/>
    <w:basedOn w:val="1d"/>
    <w:next w:val="1d"/>
    <w:rsid w:val="0054685F"/>
    <w:rPr>
      <w:b/>
      <w:bCs/>
    </w:rPr>
  </w:style>
  <w:style w:type="paragraph" w:styleId="-HTML">
    <w:name w:val="HTML Preformatted"/>
    <w:basedOn w:val="a"/>
    <w:uiPriority w:val="99"/>
    <w:rsid w:val="005468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jc w:val="left"/>
    </w:pPr>
    <w:rPr>
      <w:rFonts w:ascii="Courier New" w:hAnsi="Courier New" w:cs="Courier New"/>
      <w:sz w:val="20"/>
      <w:szCs w:val="20"/>
      <w:lang w:val="en-US"/>
    </w:rPr>
  </w:style>
  <w:style w:type="paragraph" w:styleId="afc">
    <w:name w:val="Revision"/>
    <w:rsid w:val="0054685F"/>
    <w:pPr>
      <w:suppressAutoHyphens/>
    </w:pPr>
    <w:rPr>
      <w:rFonts w:ascii="Calibri" w:hAnsi="Calibri" w:cs="Calibri"/>
      <w:sz w:val="22"/>
      <w:szCs w:val="24"/>
      <w:lang w:val="en-GB" w:eastAsia="zh-CN"/>
    </w:rPr>
  </w:style>
  <w:style w:type="paragraph" w:customStyle="1" w:styleId="21">
    <w:name w:val="Λίστα με κουκκίδες 21"/>
    <w:basedOn w:val="a"/>
    <w:rsid w:val="0054685F"/>
    <w:pPr>
      <w:numPr>
        <w:numId w:val="3"/>
      </w:numPr>
      <w:suppressAutoHyphens w:val="0"/>
      <w:spacing w:after="0" w:line="360" w:lineRule="auto"/>
    </w:pPr>
    <w:rPr>
      <w:rFonts w:ascii="Trebuchet MS" w:hAnsi="Trebuchet MS" w:cs="Times New Roman"/>
      <w:szCs w:val="20"/>
      <w:lang w:val="en-US"/>
    </w:rPr>
  </w:style>
  <w:style w:type="paragraph" w:customStyle="1" w:styleId="100">
    <w:name w:val="Περιεχόμενα 10"/>
    <w:basedOn w:val="af1"/>
    <w:rsid w:val="0054685F"/>
    <w:pPr>
      <w:tabs>
        <w:tab w:val="right" w:leader="dot" w:pos="7091"/>
      </w:tabs>
      <w:ind w:left="2547"/>
    </w:pPr>
  </w:style>
  <w:style w:type="paragraph" w:customStyle="1" w:styleId="afd">
    <w:name w:val="Οριζόντια γραμμή"/>
    <w:basedOn w:val="a"/>
    <w:next w:val="ae"/>
    <w:rsid w:val="0054685F"/>
    <w:pPr>
      <w:suppressLineNumbers/>
      <w:pBdr>
        <w:top w:val="none" w:sz="0" w:space="0" w:color="000000"/>
        <w:left w:val="none" w:sz="0" w:space="0" w:color="000000"/>
        <w:bottom w:val="none" w:sz="0" w:space="0" w:color="000000"/>
        <w:right w:val="none" w:sz="0" w:space="0" w:color="000000"/>
      </w:pBdr>
      <w:spacing w:after="283"/>
    </w:pPr>
    <w:rPr>
      <w:sz w:val="12"/>
      <w:szCs w:val="12"/>
    </w:rPr>
  </w:style>
  <w:style w:type="paragraph" w:styleId="afe">
    <w:name w:val="List Paragraph"/>
    <w:basedOn w:val="a"/>
    <w:uiPriority w:val="34"/>
    <w:qFormat/>
    <w:rsid w:val="00FD0373"/>
    <w:pPr>
      <w:suppressAutoHyphens w:val="0"/>
      <w:spacing w:after="200" w:line="276" w:lineRule="auto"/>
      <w:ind w:left="720"/>
      <w:contextualSpacing/>
      <w:jc w:val="left"/>
    </w:pPr>
    <w:rPr>
      <w:rFonts w:asciiTheme="minorHAnsi" w:eastAsiaTheme="minorHAnsi" w:hAnsiTheme="minorHAnsi" w:cstheme="minorBidi"/>
      <w:szCs w:val="22"/>
      <w:lang w:val="el-GR" w:eastAsia="en-US"/>
    </w:rPr>
  </w:style>
  <w:style w:type="table" w:styleId="aff">
    <w:name w:val="Table Grid"/>
    <w:basedOn w:val="a1"/>
    <w:uiPriority w:val="59"/>
    <w:rsid w:val="00A25510"/>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
    <w:name w:val="HTML Cite"/>
    <w:basedOn w:val="a0"/>
    <w:uiPriority w:val="99"/>
    <w:semiHidden/>
    <w:unhideWhenUsed/>
    <w:rsid w:val="00A71D3B"/>
    <w:rPr>
      <w:i/>
      <w:iCs/>
    </w:rPr>
  </w:style>
  <w:style w:type="paragraph" w:styleId="Web">
    <w:name w:val="Normal (Web)"/>
    <w:basedOn w:val="a"/>
    <w:uiPriority w:val="99"/>
    <w:unhideWhenUsed/>
    <w:rsid w:val="00016F68"/>
    <w:pPr>
      <w:suppressAutoHyphens w:val="0"/>
      <w:spacing w:before="100" w:beforeAutospacing="1" w:after="119"/>
      <w:jc w:val="left"/>
    </w:pPr>
    <w:rPr>
      <w:rFonts w:ascii="Times New Roman" w:hAnsi="Times New Roman" w:cs="Times New Roman"/>
      <w:sz w:val="24"/>
      <w:lang w:val="el-GR" w:eastAsia="el-GR"/>
    </w:rPr>
  </w:style>
  <w:style w:type="character" w:customStyle="1" w:styleId="6Char">
    <w:name w:val="Επικεφαλίδα 6 Char"/>
    <w:basedOn w:val="a0"/>
    <w:link w:val="6"/>
    <w:uiPriority w:val="9"/>
    <w:semiHidden/>
    <w:rsid w:val="00C90B71"/>
    <w:rPr>
      <w:rFonts w:asciiTheme="majorHAnsi" w:eastAsiaTheme="majorEastAsia" w:hAnsiTheme="majorHAnsi" w:cstheme="majorBidi"/>
      <w:i/>
      <w:iCs/>
      <w:color w:val="243F60" w:themeColor="accent1" w:themeShade="7F"/>
      <w:sz w:val="22"/>
      <w:szCs w:val="24"/>
      <w:lang w:val="en-GB" w:eastAsia="zh-CN"/>
    </w:rPr>
  </w:style>
  <w:style w:type="character" w:customStyle="1" w:styleId="7Char">
    <w:name w:val="Επικεφαλίδα 7 Char"/>
    <w:basedOn w:val="a0"/>
    <w:link w:val="7"/>
    <w:uiPriority w:val="9"/>
    <w:semiHidden/>
    <w:rsid w:val="00C90B71"/>
    <w:rPr>
      <w:rFonts w:asciiTheme="majorHAnsi" w:eastAsiaTheme="majorEastAsia" w:hAnsiTheme="majorHAnsi" w:cstheme="majorBidi"/>
      <w:i/>
      <w:iCs/>
      <w:color w:val="404040" w:themeColor="text1" w:themeTint="BF"/>
      <w:sz w:val="22"/>
      <w:szCs w:val="24"/>
      <w:lang w:val="en-GB" w:eastAsia="zh-CN"/>
    </w:rPr>
  </w:style>
  <w:style w:type="character" w:customStyle="1" w:styleId="Char2">
    <w:name w:val="Κεφαλίδα Char"/>
    <w:basedOn w:val="a0"/>
    <w:link w:val="af3"/>
    <w:rsid w:val="00EA4871"/>
    <w:rPr>
      <w:rFonts w:ascii="Calibri" w:hAnsi="Calibri" w:cs="Calibri"/>
      <w:sz w:val="22"/>
      <w:szCs w:val="24"/>
      <w:lang w:val="en-GB" w:eastAsia="zh-CN"/>
    </w:rPr>
  </w:style>
</w:styles>
</file>

<file path=word/webSettings.xml><?xml version="1.0" encoding="utf-8"?>
<w:webSettings xmlns:r="http://schemas.openxmlformats.org/officeDocument/2006/relationships" xmlns:w="http://schemas.openxmlformats.org/wordprocessingml/2006/main">
  <w:divs>
    <w:div w:id="677318125">
      <w:bodyDiv w:val="1"/>
      <w:marLeft w:val="0"/>
      <w:marRight w:val="0"/>
      <w:marTop w:val="0"/>
      <w:marBottom w:val="0"/>
      <w:divBdr>
        <w:top w:val="none" w:sz="0" w:space="0" w:color="auto"/>
        <w:left w:val="none" w:sz="0" w:space="0" w:color="auto"/>
        <w:bottom w:val="none" w:sz="0" w:space="0" w:color="auto"/>
        <w:right w:val="none" w:sz="0" w:space="0" w:color="auto"/>
      </w:divBdr>
    </w:div>
    <w:div w:id="753084720">
      <w:bodyDiv w:val="1"/>
      <w:marLeft w:val="0"/>
      <w:marRight w:val="0"/>
      <w:marTop w:val="0"/>
      <w:marBottom w:val="0"/>
      <w:divBdr>
        <w:top w:val="none" w:sz="0" w:space="0" w:color="auto"/>
        <w:left w:val="none" w:sz="0" w:space="0" w:color="auto"/>
        <w:bottom w:val="none" w:sz="0" w:space="0" w:color="auto"/>
        <w:right w:val="none" w:sz="0" w:space="0" w:color="auto"/>
      </w:divBdr>
    </w:div>
    <w:div w:id="848375786">
      <w:bodyDiv w:val="1"/>
      <w:marLeft w:val="0"/>
      <w:marRight w:val="0"/>
      <w:marTop w:val="0"/>
      <w:marBottom w:val="0"/>
      <w:divBdr>
        <w:top w:val="none" w:sz="0" w:space="0" w:color="auto"/>
        <w:left w:val="none" w:sz="0" w:space="0" w:color="auto"/>
        <w:bottom w:val="none" w:sz="0" w:space="0" w:color="auto"/>
        <w:right w:val="none" w:sz="0" w:space="0" w:color="auto"/>
      </w:divBdr>
    </w:div>
    <w:div w:id="1198815747">
      <w:bodyDiv w:val="1"/>
      <w:marLeft w:val="0"/>
      <w:marRight w:val="0"/>
      <w:marTop w:val="0"/>
      <w:marBottom w:val="0"/>
      <w:divBdr>
        <w:top w:val="none" w:sz="0" w:space="0" w:color="auto"/>
        <w:left w:val="none" w:sz="0" w:space="0" w:color="auto"/>
        <w:bottom w:val="none" w:sz="0" w:space="0" w:color="auto"/>
        <w:right w:val="none" w:sz="0" w:space="0" w:color="auto"/>
      </w:divBdr>
    </w:div>
    <w:div w:id="1305937766">
      <w:bodyDiv w:val="1"/>
      <w:marLeft w:val="0"/>
      <w:marRight w:val="0"/>
      <w:marTop w:val="0"/>
      <w:marBottom w:val="0"/>
      <w:divBdr>
        <w:top w:val="none" w:sz="0" w:space="0" w:color="auto"/>
        <w:left w:val="none" w:sz="0" w:space="0" w:color="auto"/>
        <w:bottom w:val="none" w:sz="0" w:space="0" w:color="auto"/>
        <w:right w:val="none" w:sz="0" w:space="0" w:color="auto"/>
      </w:divBdr>
    </w:div>
    <w:div w:id="1347289379">
      <w:bodyDiv w:val="1"/>
      <w:marLeft w:val="0"/>
      <w:marRight w:val="0"/>
      <w:marTop w:val="0"/>
      <w:marBottom w:val="0"/>
      <w:divBdr>
        <w:top w:val="none" w:sz="0" w:space="0" w:color="auto"/>
        <w:left w:val="none" w:sz="0" w:space="0" w:color="auto"/>
        <w:bottom w:val="none" w:sz="0" w:space="0" w:color="auto"/>
        <w:right w:val="none" w:sz="0" w:space="0" w:color="auto"/>
      </w:divBdr>
    </w:div>
    <w:div w:id="1449470252">
      <w:bodyDiv w:val="1"/>
      <w:marLeft w:val="0"/>
      <w:marRight w:val="0"/>
      <w:marTop w:val="0"/>
      <w:marBottom w:val="0"/>
      <w:divBdr>
        <w:top w:val="none" w:sz="0" w:space="0" w:color="auto"/>
        <w:left w:val="none" w:sz="0" w:space="0" w:color="auto"/>
        <w:bottom w:val="none" w:sz="0" w:space="0" w:color="auto"/>
        <w:right w:val="none" w:sz="0" w:space="0" w:color="auto"/>
      </w:divBdr>
    </w:div>
    <w:div w:id="1632635236">
      <w:bodyDiv w:val="1"/>
      <w:marLeft w:val="0"/>
      <w:marRight w:val="0"/>
      <w:marTop w:val="0"/>
      <w:marBottom w:val="0"/>
      <w:divBdr>
        <w:top w:val="none" w:sz="0" w:space="0" w:color="auto"/>
        <w:left w:val="none" w:sz="0" w:space="0" w:color="auto"/>
        <w:bottom w:val="none" w:sz="0" w:space="0" w:color="auto"/>
        <w:right w:val="none" w:sz="0" w:space="0" w:color="auto"/>
      </w:divBdr>
    </w:div>
    <w:div w:id="1829980934">
      <w:bodyDiv w:val="1"/>
      <w:marLeft w:val="0"/>
      <w:marRight w:val="0"/>
      <w:marTop w:val="0"/>
      <w:marBottom w:val="0"/>
      <w:divBdr>
        <w:top w:val="none" w:sz="0" w:space="0" w:color="auto"/>
        <w:left w:val="none" w:sz="0" w:space="0" w:color="auto"/>
        <w:bottom w:val="none" w:sz="0" w:space="0" w:color="auto"/>
        <w:right w:val="none" w:sz="0" w:space="0" w:color="auto"/>
      </w:divBdr>
    </w:div>
    <w:div w:id="1835143330">
      <w:bodyDiv w:val="1"/>
      <w:marLeft w:val="0"/>
      <w:marRight w:val="0"/>
      <w:marTop w:val="0"/>
      <w:marBottom w:val="0"/>
      <w:divBdr>
        <w:top w:val="none" w:sz="0" w:space="0" w:color="auto"/>
        <w:left w:val="none" w:sz="0" w:space="0" w:color="auto"/>
        <w:bottom w:val="none" w:sz="0" w:space="0" w:color="auto"/>
        <w:right w:val="none" w:sz="0" w:space="0" w:color="auto"/>
      </w:divBdr>
    </w:div>
    <w:div w:id="1838955685">
      <w:bodyDiv w:val="1"/>
      <w:marLeft w:val="0"/>
      <w:marRight w:val="0"/>
      <w:marTop w:val="0"/>
      <w:marBottom w:val="0"/>
      <w:divBdr>
        <w:top w:val="none" w:sz="0" w:space="0" w:color="auto"/>
        <w:left w:val="none" w:sz="0" w:space="0" w:color="auto"/>
        <w:bottom w:val="none" w:sz="0" w:space="0" w:color="auto"/>
        <w:right w:val="none" w:sz="0" w:space="0" w:color="auto"/>
      </w:divBdr>
    </w:div>
    <w:div w:id="1888058594">
      <w:bodyDiv w:val="1"/>
      <w:marLeft w:val="0"/>
      <w:marRight w:val="0"/>
      <w:marTop w:val="0"/>
      <w:marBottom w:val="0"/>
      <w:divBdr>
        <w:top w:val="none" w:sz="0" w:space="0" w:color="auto"/>
        <w:left w:val="none" w:sz="0" w:space="0" w:color="auto"/>
        <w:bottom w:val="none" w:sz="0" w:space="0" w:color="auto"/>
        <w:right w:val="none" w:sz="0" w:space="0" w:color="auto"/>
      </w:divBdr>
    </w:div>
    <w:div w:id="2146655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mithies@dypede.gr" TargetMode="External"/><Relationship Id="rId13" Type="http://schemas.openxmlformats.org/officeDocument/2006/relationships/hyperlink" Target="http://www.promitheus.gov.gr/webcenter/faces/oracle/webcenter/page/scopedMD/sd0cb90ef_26cf_4703_99d5_1561ceff660f/Page226.jspx?_afrLoop=3486624636403629"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mitheus.gov.g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t.diavgeia.gov.g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promitheus.gov.gr/" TargetMode="External"/><Relationship Id="rId4" Type="http://schemas.openxmlformats.org/officeDocument/2006/relationships/settings" Target="settings.xml"/><Relationship Id="rId9" Type="http://schemas.openxmlformats.org/officeDocument/2006/relationships/hyperlink" Target="http://www.promitheus.gov.gr/" TargetMode="External"/><Relationship Id="rId14" Type="http://schemas.openxmlformats.org/officeDocument/2006/relationships/footer" Target="footer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249AAA-FCC1-4D2F-8789-13E143E0A8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642</TotalTime>
  <Pages>70</Pages>
  <Words>27661</Words>
  <Characters>149371</Characters>
  <Application>Microsoft Office Word</Application>
  <DocSecurity>0</DocSecurity>
  <Lines>1244</Lines>
  <Paragraphs>353</Paragraphs>
  <ScaleCrop>false</ScaleCrop>
  <HeadingPairs>
    <vt:vector size="2" baseType="variant">
      <vt:variant>
        <vt:lpstr>Τίτλος</vt:lpstr>
      </vt:variant>
      <vt:variant>
        <vt:i4>1</vt:i4>
      </vt:variant>
    </vt:vector>
  </HeadingPairs>
  <TitlesOfParts>
    <vt:vector size="1" baseType="lpstr">
      <vt:lpstr/>
    </vt:vector>
  </TitlesOfParts>
  <Company>Microsoft</Company>
  <LinksUpToDate>false</LinksUpToDate>
  <CharactersWithSpaces>176679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eaadhsy</dc:creator>
  <cp:lastModifiedBy>a.g.panagopoulou</cp:lastModifiedBy>
  <cp:revision>41</cp:revision>
  <cp:lastPrinted>2017-01-17T10:30:00Z</cp:lastPrinted>
  <dcterms:created xsi:type="dcterms:W3CDTF">2017-01-16T11:37:00Z</dcterms:created>
  <dcterms:modified xsi:type="dcterms:W3CDTF">2017-04-03T06:42:00Z</dcterms:modified>
</cp:coreProperties>
</file>