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804E58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804E58" w:rsidRDefault="00547195" w:rsidP="00547195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Default="009310A9" w:rsidP="00547195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</w:pPr>
      <w:r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7</w:t>
      </w:r>
      <w:r w:rsidR="00245930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/1</w:t>
      </w:r>
      <w:r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1</w:t>
      </w:r>
      <w:r w:rsidR="00245930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/2019</w:t>
      </w:r>
    </w:p>
    <w:p w:rsidR="00C43933" w:rsidRDefault="006F11C0" w:rsidP="006F11C0">
      <w:pPr>
        <w:pStyle w:val="a3"/>
        <w:numPr>
          <w:ilvl w:val="0"/>
          <w:numId w:val="24"/>
        </w:numPr>
        <w:ind w:left="709" w:hanging="28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ΗΛΕΙΑΣ ΝΜ ΠΥΡΓΟΥ</w:t>
      </w:r>
    </w:p>
    <w:p w:rsidR="006F11C0" w:rsidRDefault="006F11C0" w:rsidP="006F11C0">
      <w:pPr>
        <w:pStyle w:val="a3"/>
        <w:ind w:left="709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Σύμφωνα με την Γ4α/ΓΠ75223/31.10.2019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F11C0" w:rsidRPr="00804E58" w:rsidTr="0094031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C0" w:rsidRPr="00804E58" w:rsidRDefault="006F11C0" w:rsidP="0094031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C0" w:rsidRPr="00804E58" w:rsidRDefault="006F11C0" w:rsidP="0094031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C0" w:rsidRPr="00804E58" w:rsidRDefault="006F11C0" w:rsidP="0094031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C0" w:rsidRPr="00804E58" w:rsidRDefault="006F11C0" w:rsidP="0094031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6F11C0" w:rsidRPr="00804E58" w:rsidTr="0094031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0" w:rsidRPr="00804E58" w:rsidRDefault="006F11C0" w:rsidP="0094031A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0" w:rsidRPr="00804E58" w:rsidRDefault="006F11C0" w:rsidP="006F11C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0" w:rsidRPr="00804E58" w:rsidRDefault="006F11C0" w:rsidP="0094031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0" w:rsidRPr="00804E58" w:rsidRDefault="006F11C0" w:rsidP="0094031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6F11C0" w:rsidRDefault="006F11C0" w:rsidP="00C43933">
      <w:pPr>
        <w:pStyle w:val="a3"/>
        <w:ind w:left="709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6F11C0" w:rsidRDefault="006F11C0" w:rsidP="006F11C0">
      <w:pPr>
        <w:pStyle w:val="a3"/>
        <w:numPr>
          <w:ilvl w:val="0"/>
          <w:numId w:val="21"/>
        </w:numPr>
        <w:ind w:left="709" w:hanging="28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ΠΠ ΚΑΡΑΜΑΝΔΑΝΕΙΟ</w:t>
      </w:r>
    </w:p>
    <w:p w:rsidR="006F11C0" w:rsidRDefault="006F11C0" w:rsidP="006F11C0">
      <w:pPr>
        <w:pStyle w:val="a3"/>
        <w:ind w:left="709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Σύμφωνα με την Γ4α/ΓΠ72968/31.10.2019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F11C0" w:rsidRPr="00804E58" w:rsidTr="0094031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C0" w:rsidRPr="00804E58" w:rsidRDefault="006F11C0" w:rsidP="0094031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C0" w:rsidRPr="00804E58" w:rsidRDefault="006F11C0" w:rsidP="0094031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C0" w:rsidRPr="00804E58" w:rsidRDefault="006F11C0" w:rsidP="0094031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C0" w:rsidRPr="00804E58" w:rsidRDefault="006F11C0" w:rsidP="0094031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6F11C0" w:rsidRPr="00804E58" w:rsidTr="0094031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0" w:rsidRPr="00804E58" w:rsidRDefault="006F11C0" w:rsidP="0094031A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0" w:rsidRPr="00804E58" w:rsidRDefault="006F11C0" w:rsidP="0094031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0" w:rsidRPr="00804E58" w:rsidRDefault="006F11C0" w:rsidP="0094031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0" w:rsidRPr="00804E58" w:rsidRDefault="006F11C0" w:rsidP="0094031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8E782C" w:rsidRDefault="008E782C" w:rsidP="00C43933">
      <w:pPr>
        <w:pStyle w:val="a3"/>
        <w:ind w:left="709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B92BC5" w:rsidRDefault="00356480" w:rsidP="00356480">
      <w:pPr>
        <w:pStyle w:val="a3"/>
        <w:numPr>
          <w:ilvl w:val="0"/>
          <w:numId w:val="21"/>
        </w:numPr>
        <w:ind w:left="709" w:hanging="28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ΑΝΑΤ. ΑΧΑΪΑΣ ΝΜ ΑΙΓΙΟΥ</w:t>
      </w:r>
    </w:p>
    <w:p w:rsidR="00356480" w:rsidRDefault="00356480" w:rsidP="00356480">
      <w:pPr>
        <w:pStyle w:val="a3"/>
        <w:ind w:left="709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Σύμφωνα με την Γ4α/ΓΠ71884/23.10.2019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56480" w:rsidRPr="00804E58" w:rsidTr="0086280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0" w:rsidRPr="00804E58" w:rsidRDefault="00356480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0" w:rsidRPr="00804E58" w:rsidRDefault="00356480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0" w:rsidRPr="00804E58" w:rsidRDefault="00356480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0" w:rsidRPr="00804E58" w:rsidRDefault="00356480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356480" w:rsidRPr="00804E58" w:rsidTr="0086280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804E58" w:rsidRDefault="00356480" w:rsidP="00862804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804E58" w:rsidRDefault="00356480" w:rsidP="0086280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804E58" w:rsidRDefault="00356480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804E58" w:rsidRDefault="00356480" w:rsidP="0086280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356480" w:rsidRDefault="00356480" w:rsidP="00356480">
      <w:pPr>
        <w:pStyle w:val="a3"/>
        <w:ind w:left="709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BC1A07" w:rsidRDefault="00EE51DD" w:rsidP="00EE51DD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ΓΝ ΖΑΚΥΝΘΟΥ</w:t>
      </w:r>
    </w:p>
    <w:p w:rsidR="00EE51DD" w:rsidRPr="00EE51DD" w:rsidRDefault="00EE51DD" w:rsidP="00EE51DD">
      <w:pPr>
        <w:spacing w:after="0" w:line="240" w:lineRule="auto"/>
        <w:ind w:left="709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EE51DD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να με την Γ4α/ΓΠ 71880/23.10.2019 </w:t>
      </w:r>
      <w:r w:rsidRPr="00EE51DD">
        <w:rPr>
          <w:rFonts w:asciiTheme="minorHAnsi" w:hAnsiTheme="minorHAnsi" w:cs="Arial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E51DD" w:rsidRPr="00804E58" w:rsidTr="0086280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DD" w:rsidRPr="00804E58" w:rsidRDefault="00EE51DD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DD" w:rsidRPr="00804E58" w:rsidRDefault="00EE51DD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DD" w:rsidRPr="00804E58" w:rsidRDefault="00EE51DD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DD" w:rsidRPr="00804E58" w:rsidRDefault="00EE51DD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EE51DD" w:rsidRPr="00804E58" w:rsidTr="0086280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D" w:rsidRPr="00804E58" w:rsidRDefault="00EE51DD" w:rsidP="00862804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D" w:rsidRPr="00804E58" w:rsidRDefault="00EE51DD" w:rsidP="0086280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D" w:rsidRPr="00804E58" w:rsidRDefault="00EE51DD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D" w:rsidRPr="00804E58" w:rsidRDefault="00EE51DD" w:rsidP="0086280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</w:t>
            </w: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 xml:space="preserve"> ΜΗΝΕΣ</w:t>
            </w:r>
          </w:p>
        </w:tc>
      </w:tr>
    </w:tbl>
    <w:p w:rsidR="00BC1A07" w:rsidRDefault="00BC1A07" w:rsidP="00CF4FCC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4664BA" w:rsidRDefault="004664BA" w:rsidP="004664BA">
      <w:pPr>
        <w:pStyle w:val="a3"/>
        <w:numPr>
          <w:ilvl w:val="0"/>
          <w:numId w:val="17"/>
        </w:num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ΛΗΞΟΥΡΙΟΥ «ΜΑΝΤΖΑΒΙΝΑΤΕΙΟ»</w:t>
      </w:r>
    </w:p>
    <w:p w:rsidR="004664BA" w:rsidRPr="004664BA" w:rsidRDefault="004664BA" w:rsidP="004664BA">
      <w:pPr>
        <w:pStyle w:val="a3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Γ4α/ΓΠ68495/14.10.2019</w:t>
      </w:r>
      <w:r w:rsidR="006B1992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4664BA" w:rsidRPr="00804E58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BA" w:rsidRPr="00804E58" w:rsidRDefault="004664BA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BA" w:rsidRPr="00804E58" w:rsidRDefault="004664BA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BA" w:rsidRPr="00804E58" w:rsidRDefault="004664BA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BA" w:rsidRPr="00804E58" w:rsidRDefault="004664BA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4664BA" w:rsidRPr="00804E58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804E58" w:rsidRDefault="00816B8E" w:rsidP="00816B8E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ΛΗΞΟΥΡΙΟΥ «ΜΑΝΤΖΑΒΙΝΑΤΕΙΟ»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804E58" w:rsidRDefault="00816B8E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 ή 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804E58" w:rsidRDefault="004664BA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804E58" w:rsidRDefault="00816B8E" w:rsidP="00FF3B3F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</w:t>
            </w:r>
            <w:r w:rsidR="004664BA"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 xml:space="preserve"> ΜΗΝΕΣ</w:t>
            </w:r>
          </w:p>
        </w:tc>
      </w:tr>
    </w:tbl>
    <w:p w:rsidR="00A21138" w:rsidRDefault="00A21138" w:rsidP="00EB5EC6">
      <w:pPr>
        <w:pStyle w:val="a3"/>
        <w:jc w:val="both"/>
        <w:rPr>
          <w:rFonts w:cs="Arial"/>
          <w:i/>
        </w:rPr>
      </w:pPr>
    </w:p>
    <w:p w:rsidR="00A21138" w:rsidRDefault="00A21138" w:rsidP="00A21138">
      <w:pPr>
        <w:pStyle w:val="a3"/>
        <w:numPr>
          <w:ilvl w:val="0"/>
          <w:numId w:val="17"/>
        </w:num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ΙΩΑΝΝΙΝΩΝ</w:t>
      </w:r>
    </w:p>
    <w:p w:rsidR="00A21138" w:rsidRPr="004664BA" w:rsidRDefault="00A21138" w:rsidP="00A21138">
      <w:pPr>
        <w:pStyle w:val="a3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Γ4α/ΓΠ68497/9.10.2019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21138" w:rsidRPr="00804E58" w:rsidTr="0094031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38" w:rsidRPr="00804E58" w:rsidRDefault="00A21138" w:rsidP="0094031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38" w:rsidRPr="00804E58" w:rsidRDefault="00A21138" w:rsidP="0094031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38" w:rsidRPr="00804E58" w:rsidRDefault="00A21138" w:rsidP="0094031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38" w:rsidRPr="00804E58" w:rsidRDefault="00A21138" w:rsidP="0094031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A21138" w:rsidRPr="00804E58" w:rsidTr="0094031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38" w:rsidRPr="00804E58" w:rsidRDefault="00A21138" w:rsidP="00A21138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38" w:rsidRPr="00804E58" w:rsidRDefault="00A21138" w:rsidP="0094031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ΠΝΕΥΜΟΝΟΛΟΓΙΑ</w:t>
            </w:r>
            <w:r w:rsidR="00184F32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 xml:space="preserve"> ΦΥΜΑΤΙΟΛΟΓΙΑ</w:t>
            </w:r>
            <w:r w:rsidR="00184F32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38" w:rsidRPr="00804E58" w:rsidRDefault="00A21138" w:rsidP="0094031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38" w:rsidRPr="00804E58" w:rsidRDefault="00A21138" w:rsidP="0094031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9C1A57" w:rsidRDefault="009C1A57" w:rsidP="00EB5EC6">
      <w:pPr>
        <w:pStyle w:val="a3"/>
        <w:jc w:val="both"/>
        <w:rPr>
          <w:rFonts w:cs="Arial"/>
          <w:i/>
        </w:rPr>
      </w:pPr>
    </w:p>
    <w:p w:rsidR="00614EE6" w:rsidRPr="00804E58" w:rsidRDefault="00614EE6" w:rsidP="00EE51DD">
      <w:pPr>
        <w:pStyle w:val="a3"/>
        <w:numPr>
          <w:ilvl w:val="0"/>
          <w:numId w:val="17"/>
        </w:num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614EE6" w:rsidRPr="00804E58" w:rsidRDefault="00614EE6" w:rsidP="00614EE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62013/12.09.2019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C150A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C150A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614E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ΠΑΘΟΛΟΓΙΚΗ ΑΝΑΤΟΜΙΚΗ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26727B" w:rsidRDefault="0026727B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614EE6" w:rsidRPr="00804E58" w:rsidRDefault="00614EE6" w:rsidP="00804E58">
      <w:pPr>
        <w:pStyle w:val="a3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614EE6" w:rsidRPr="00804E58" w:rsidRDefault="00614EE6" w:rsidP="00614EE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62008/12.09.2019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C150A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C150A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296169" w:rsidRDefault="00296169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184F32" w:rsidRDefault="00184F32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184F32" w:rsidRDefault="00184F32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184F32" w:rsidRDefault="00184F32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184F32" w:rsidRDefault="00184F32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184F32" w:rsidRPr="00804E58" w:rsidRDefault="00184F32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A437C8" w:rsidRPr="00804E58" w:rsidRDefault="00A437C8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ΑΡΤΑΣ</w:t>
      </w:r>
    </w:p>
    <w:p w:rsidR="00A437C8" w:rsidRPr="00804E58" w:rsidRDefault="00A437C8" w:rsidP="00A437C8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56308/30.07.2019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9310A9" w:rsidRDefault="009310A9" w:rsidP="002F1F43">
      <w:p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ΤΡΙΠΟΛΗΣ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42663/7.06.2019 Υπουργική Απόφαση</w:t>
      </w:r>
    </w:p>
    <w:p w:rsidR="002F1F43" w:rsidRPr="003738EC" w:rsidRDefault="002F1F43" w:rsidP="003738EC">
      <w:pPr>
        <w:spacing w:after="0" w:line="240" w:lineRule="auto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BC0227" w:rsidRPr="00804E58" w:rsidRDefault="00BC0227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ΚΥ ΦΙΛΙΑΤΩΝ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40735/7.06.2019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</w:tbl>
    <w:p w:rsidR="006B1992" w:rsidRDefault="006B1992" w:rsidP="00804E58">
      <w:p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567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ΙΩΑΝΝΙΝΩΝ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B19AD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4664BA" w:rsidRDefault="004664BA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EE51DD" w:rsidRPr="00804E58" w:rsidRDefault="00EE51DD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567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ΠΓΝ ΙΩΑΝΝΙΝΩΝ</w:t>
      </w:r>
    </w:p>
    <w:p w:rsidR="002F1F43" w:rsidRPr="00804E58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Γ4α/ΓΠ34896/3.06.2019 Υπουργική Απόφαση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C90277" w:rsidRPr="00804E58" w:rsidRDefault="00C90277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ΓΝ ΑΡΤΑΣ 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.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Γ4α/Γ.Π.34906/3.06.2019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372659" w:rsidRDefault="00372659" w:rsidP="002F1F43">
      <w:pPr>
        <w:pStyle w:val="a3"/>
        <w:spacing w:after="0" w:line="240" w:lineRule="auto"/>
        <w:jc w:val="both"/>
        <w:rPr>
          <w:rFonts w:ascii="Cambria" w:hAnsi="Cambria" w:cs="Arial"/>
          <w:b/>
          <w:color w:val="404040" w:themeColor="text1" w:themeTint="BF"/>
          <w:sz w:val="28"/>
          <w:szCs w:val="28"/>
        </w:rPr>
      </w:pPr>
    </w:p>
    <w:p w:rsidR="00296169" w:rsidRPr="00804E58" w:rsidRDefault="00296169" w:rsidP="002F1F43">
      <w:pPr>
        <w:pStyle w:val="a3"/>
        <w:spacing w:after="0" w:line="240" w:lineRule="auto"/>
        <w:jc w:val="both"/>
        <w:rPr>
          <w:rFonts w:ascii="Cambria" w:hAnsi="Cambria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. Γ4α/ΓΠ26288/23.04.2019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804E58" w:rsidRPr="00804E58" w:rsidRDefault="00804E5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ΠΑΤΡΩΝ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. Γ4α/ΓΠ29104/21.05.2019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571F41" w:rsidRPr="00804E58" w:rsidRDefault="00D73AAC" w:rsidP="00D73AAC">
      <w:pPr>
        <w:pStyle w:val="a3"/>
        <w:tabs>
          <w:tab w:val="left" w:pos="2808"/>
        </w:tabs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ab/>
      </w: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709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ΚΕΦΑΛΛΗΝΙΑΣ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BC0227" w:rsidRPr="00804E58" w:rsidRDefault="00BC0227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568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ΗΛΕΙΑΣ ΝΜ ΠΥΡΓΟΥ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</w:tbl>
    <w:p w:rsidR="009719A9" w:rsidRPr="00804E58" w:rsidRDefault="009719A9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568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ΛΕΥΚΑΔΑΣ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6B1992" w:rsidRDefault="006B1992" w:rsidP="006B1992">
      <w:pPr>
        <w:pStyle w:val="a3"/>
        <w:spacing w:after="0" w:line="240" w:lineRule="auto"/>
        <w:ind w:left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ΓΝΠΠ ΚΑΡΑΜΑΝΔΑΝΕΙΟ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</w:tbl>
    <w:p w:rsidR="002F1F43" w:rsidRDefault="002F1F43" w:rsidP="004664BA">
      <w:pPr>
        <w:pStyle w:val="a3"/>
        <w:spacing w:after="0" w:line="240" w:lineRule="auto"/>
        <w:ind w:left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EE51DD" w:rsidRDefault="00EE51DD" w:rsidP="004664BA">
      <w:pPr>
        <w:pStyle w:val="a3"/>
        <w:spacing w:after="0" w:line="240" w:lineRule="auto"/>
        <w:ind w:left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184F32" w:rsidRDefault="00184F32" w:rsidP="004664BA">
      <w:pPr>
        <w:pStyle w:val="a3"/>
        <w:spacing w:after="0" w:line="240" w:lineRule="auto"/>
        <w:ind w:left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184F32" w:rsidRDefault="00184F32" w:rsidP="004664BA">
      <w:pPr>
        <w:pStyle w:val="a3"/>
        <w:spacing w:after="0" w:line="240" w:lineRule="auto"/>
        <w:ind w:left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184F32" w:rsidRDefault="00184F32" w:rsidP="004664BA">
      <w:pPr>
        <w:pStyle w:val="a3"/>
        <w:spacing w:after="0" w:line="240" w:lineRule="auto"/>
        <w:ind w:left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184F32" w:rsidRPr="00804E58" w:rsidRDefault="00184F32" w:rsidP="004664BA">
      <w:pPr>
        <w:pStyle w:val="a3"/>
        <w:spacing w:after="0" w:line="240" w:lineRule="auto"/>
        <w:ind w:left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426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ΤΡΙΠΟΛΗΣ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9310A9" w:rsidRDefault="009310A9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9310A9" w:rsidRPr="00804E58" w:rsidRDefault="009310A9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ΖΑΚΥΝΘΟΥ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BC0227" w:rsidRDefault="00BC0227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9719A9" w:rsidRPr="009719A9" w:rsidRDefault="009719A9" w:rsidP="009719A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color w:val="595959" w:themeColor="text1" w:themeTint="A6"/>
          <w:sz w:val="28"/>
          <w:szCs w:val="28"/>
        </w:rPr>
      </w:pPr>
      <w:r w:rsidRPr="009719A9">
        <w:rPr>
          <w:rFonts w:asciiTheme="minorHAnsi" w:hAnsiTheme="minorHAnsi" w:cs="Arial"/>
          <w:b/>
          <w:color w:val="595959" w:themeColor="text1" w:themeTint="A6"/>
          <w:sz w:val="28"/>
          <w:szCs w:val="28"/>
        </w:rPr>
        <w:t>ΓΝ ΠΡΕΒΕΖΑΣ</w:t>
      </w:r>
    </w:p>
    <w:p w:rsidR="009719A9" w:rsidRPr="009719A9" w:rsidRDefault="009719A9" w:rsidP="009719A9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595959" w:themeColor="text1" w:themeTint="A6"/>
          <w:sz w:val="28"/>
          <w:szCs w:val="28"/>
        </w:rPr>
      </w:pPr>
      <w:r w:rsidRPr="009719A9">
        <w:rPr>
          <w:rFonts w:asciiTheme="minorHAnsi" w:hAnsiTheme="minorHAnsi" w:cs="Arial"/>
          <w:color w:val="595959" w:themeColor="text1" w:themeTint="A6"/>
          <w:sz w:val="25"/>
          <w:szCs w:val="25"/>
        </w:rPr>
        <w:t xml:space="preserve">Σύμφωνα με την </w:t>
      </w:r>
      <w:proofErr w:type="spellStart"/>
      <w:r w:rsidRPr="009719A9">
        <w:rPr>
          <w:rFonts w:asciiTheme="minorHAnsi" w:hAnsiTheme="minorHAnsi" w:cs="Arial"/>
          <w:color w:val="595959" w:themeColor="text1" w:themeTint="A6"/>
          <w:sz w:val="25"/>
          <w:szCs w:val="25"/>
        </w:rPr>
        <w:t>αριθμ</w:t>
      </w:r>
      <w:proofErr w:type="spellEnd"/>
      <w:r w:rsidRPr="009719A9">
        <w:rPr>
          <w:rFonts w:asciiTheme="minorHAnsi" w:hAnsiTheme="minorHAnsi" w:cs="Arial"/>
          <w:color w:val="595959" w:themeColor="text1" w:themeTint="A6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9719A9" w:rsidRPr="009719A9" w:rsidTr="00862804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9" w:rsidRPr="009719A9" w:rsidRDefault="009719A9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</w:pPr>
            <w:r w:rsidRPr="009719A9"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9" w:rsidRPr="009719A9" w:rsidRDefault="009719A9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</w:pPr>
            <w:r w:rsidRPr="009719A9"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9" w:rsidRPr="009719A9" w:rsidRDefault="009719A9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</w:pPr>
            <w:r w:rsidRPr="009719A9"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9" w:rsidRPr="009719A9" w:rsidRDefault="009719A9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</w:pPr>
            <w:r w:rsidRPr="009719A9"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  <w:t>ΧΡΟΝΙΚΗ ΔΙΑΡΚΕΙΑ</w:t>
            </w:r>
          </w:p>
        </w:tc>
      </w:tr>
      <w:tr w:rsidR="009719A9" w:rsidRPr="009719A9" w:rsidTr="00862804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9719A9" w:rsidRDefault="009719A9" w:rsidP="00862804">
            <w:pPr>
              <w:rPr>
                <w:rFonts w:asciiTheme="minorHAnsi" w:hAnsiTheme="minorHAnsi"/>
                <w:color w:val="595959" w:themeColor="text1" w:themeTint="A6"/>
                <w:sz w:val="28"/>
                <w:szCs w:val="28"/>
              </w:rPr>
            </w:pPr>
            <w:r w:rsidRPr="009719A9">
              <w:rPr>
                <w:rFonts w:asciiTheme="minorHAnsi" w:hAnsiTheme="minorHAnsi"/>
                <w:color w:val="595959" w:themeColor="text1" w:themeTint="A6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9719A9" w:rsidRDefault="009719A9" w:rsidP="0086280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</w:pPr>
            <w:r w:rsidRPr="009719A9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9719A9" w:rsidRDefault="009719A9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</w:pPr>
            <w:r w:rsidRPr="009719A9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9719A9" w:rsidRDefault="009719A9" w:rsidP="0086280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</w:pPr>
            <w:r w:rsidRPr="009719A9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3 ΕΤΗ</w:t>
            </w:r>
          </w:p>
        </w:tc>
      </w:tr>
    </w:tbl>
    <w:p w:rsidR="00C90277" w:rsidRPr="00804E58" w:rsidRDefault="00C90277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ΚΕΡΚΥΡΑΣ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Γ4α/ΓΠ3136/24.1.2019 Υπουργική Απόφαση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2F1F43" w:rsidRPr="00804E58" w:rsidRDefault="002F1F43" w:rsidP="002F1F43">
      <w:pPr>
        <w:pStyle w:val="a3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  <w:lang w:val="en-US"/>
        </w:rPr>
      </w:pPr>
    </w:p>
    <w:p w:rsidR="002F1F43" w:rsidRDefault="002F1F43" w:rsidP="002F1F43">
      <w:pPr>
        <w:pStyle w:val="a3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184F32" w:rsidRDefault="00184F32" w:rsidP="002F1F43">
      <w:pPr>
        <w:pStyle w:val="a3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184F32" w:rsidRPr="00804E58" w:rsidRDefault="00184F32" w:rsidP="002F1F43">
      <w:pPr>
        <w:pStyle w:val="a3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284" w:hanging="71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lastRenderedPageBreak/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Γ4α/ΓΠ101444/31.12.2018 2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  <w:vertAlign w:val="superscript"/>
        </w:rPr>
        <w:t>η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804E58" w:rsidRPr="00804E58" w:rsidTr="004F6C91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ΕΙ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Δ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ΑΡ</w:t>
            </w: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 xml:space="preserve">. 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ΘΕΣΕ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Ω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ΧΡΟΝΙΚΗ</w:t>
            </w: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Δ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ΙΑΡΚΕΙΑ</w:t>
            </w:r>
          </w:p>
        </w:tc>
      </w:tr>
      <w:tr w:rsidR="002F1F43" w:rsidRPr="00804E58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151F8D" w:rsidRPr="00804E58" w:rsidRDefault="00151F8D">
      <w:pPr>
        <w:rPr>
          <w:color w:val="404040" w:themeColor="text1" w:themeTint="BF"/>
        </w:rPr>
      </w:pPr>
    </w:p>
    <w:sectPr w:rsidR="00151F8D" w:rsidRPr="00804E58" w:rsidSect="004F6C91">
      <w:footerReference w:type="default" r:id="rId10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58" w:rsidRDefault="00E96258">
      <w:pPr>
        <w:spacing w:after="0" w:line="240" w:lineRule="auto"/>
      </w:pPr>
      <w:r>
        <w:separator/>
      </w:r>
    </w:p>
  </w:endnote>
  <w:endnote w:type="continuationSeparator" w:id="0">
    <w:p w:rsidR="00E96258" w:rsidRDefault="00E9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BA4BE2" w:rsidRPr="00BA4BE2">
      <w:rPr>
        <w:rFonts w:asciiTheme="minorHAnsi" w:eastAsiaTheme="majorEastAsia" w:hAnsiTheme="minorHAnsi" w:cstheme="majorBidi"/>
        <w:b/>
        <w:noProof/>
      </w:rPr>
      <w:t>2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58" w:rsidRDefault="00E96258">
      <w:pPr>
        <w:spacing w:after="0" w:line="240" w:lineRule="auto"/>
      </w:pPr>
      <w:r>
        <w:separator/>
      </w:r>
    </w:p>
  </w:footnote>
  <w:footnote w:type="continuationSeparator" w:id="0">
    <w:p w:rsidR="00E96258" w:rsidRDefault="00E96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5468AC0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598"/>
    <w:multiLevelType w:val="hybridMultilevel"/>
    <w:tmpl w:val="902670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A7ACA"/>
    <w:multiLevelType w:val="hybridMultilevel"/>
    <w:tmpl w:val="90D606EC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6457"/>
    <w:multiLevelType w:val="hybridMultilevel"/>
    <w:tmpl w:val="404C05D6"/>
    <w:lvl w:ilvl="0" w:tplc="BF08169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914A6"/>
    <w:multiLevelType w:val="hybridMultilevel"/>
    <w:tmpl w:val="D5604620"/>
    <w:lvl w:ilvl="0" w:tplc="BF08169A">
      <w:start w:val="1"/>
      <w:numFmt w:val="bullet"/>
      <w:lvlText w:val=""/>
      <w:lvlPicBulletId w:val="0"/>
      <w:lvlJc w:val="left"/>
      <w:pPr>
        <w:ind w:left="129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9">
    <w:nsid w:val="70106F02"/>
    <w:multiLevelType w:val="hybridMultilevel"/>
    <w:tmpl w:val="55BA2798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24BFF"/>
    <w:multiLevelType w:val="hybridMultilevel"/>
    <w:tmpl w:val="D8CCB7B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3"/>
  </w:num>
  <w:num w:numId="5">
    <w:abstractNumId w:val="11"/>
  </w:num>
  <w:num w:numId="6">
    <w:abstractNumId w:val="20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  <w:num w:numId="12">
    <w:abstractNumId w:val="14"/>
  </w:num>
  <w:num w:numId="13">
    <w:abstractNumId w:val="22"/>
  </w:num>
  <w:num w:numId="14">
    <w:abstractNumId w:val="17"/>
  </w:num>
  <w:num w:numId="15">
    <w:abstractNumId w:val="16"/>
  </w:num>
  <w:num w:numId="16">
    <w:abstractNumId w:val="5"/>
  </w:num>
  <w:num w:numId="17">
    <w:abstractNumId w:val="6"/>
  </w:num>
  <w:num w:numId="18">
    <w:abstractNumId w:val="21"/>
  </w:num>
  <w:num w:numId="19">
    <w:abstractNumId w:val="12"/>
  </w:num>
  <w:num w:numId="20">
    <w:abstractNumId w:val="18"/>
  </w:num>
  <w:num w:numId="21">
    <w:abstractNumId w:val="19"/>
  </w:num>
  <w:num w:numId="22">
    <w:abstractNumId w:val="4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13B09"/>
    <w:rsid w:val="00022F7B"/>
    <w:rsid w:val="00024A1F"/>
    <w:rsid w:val="00024DB2"/>
    <w:rsid w:val="000311E3"/>
    <w:rsid w:val="0004365E"/>
    <w:rsid w:val="0005473D"/>
    <w:rsid w:val="000578A5"/>
    <w:rsid w:val="00083100"/>
    <w:rsid w:val="000838D9"/>
    <w:rsid w:val="00085ADD"/>
    <w:rsid w:val="000906E6"/>
    <w:rsid w:val="000B01A4"/>
    <w:rsid w:val="000E44AD"/>
    <w:rsid w:val="000F3C6B"/>
    <w:rsid w:val="00114BF2"/>
    <w:rsid w:val="00151F8D"/>
    <w:rsid w:val="00155BE9"/>
    <w:rsid w:val="00184F32"/>
    <w:rsid w:val="00191631"/>
    <w:rsid w:val="001B0BD9"/>
    <w:rsid w:val="001B35AE"/>
    <w:rsid w:val="001B4BBD"/>
    <w:rsid w:val="001D185D"/>
    <w:rsid w:val="001D41ED"/>
    <w:rsid w:val="0020725C"/>
    <w:rsid w:val="002158A1"/>
    <w:rsid w:val="00226439"/>
    <w:rsid w:val="00232891"/>
    <w:rsid w:val="00245930"/>
    <w:rsid w:val="00247B2A"/>
    <w:rsid w:val="002637ED"/>
    <w:rsid w:val="0026727B"/>
    <w:rsid w:val="00296169"/>
    <w:rsid w:val="002A1E90"/>
    <w:rsid w:val="002A323A"/>
    <w:rsid w:val="002B19AD"/>
    <w:rsid w:val="002C63CC"/>
    <w:rsid w:val="002E69DB"/>
    <w:rsid w:val="002F1F43"/>
    <w:rsid w:val="00300985"/>
    <w:rsid w:val="00345EC3"/>
    <w:rsid w:val="00356480"/>
    <w:rsid w:val="00372659"/>
    <w:rsid w:val="003738EC"/>
    <w:rsid w:val="00391F21"/>
    <w:rsid w:val="003E5D02"/>
    <w:rsid w:val="003F2468"/>
    <w:rsid w:val="003F67B1"/>
    <w:rsid w:val="0040260D"/>
    <w:rsid w:val="00432DE5"/>
    <w:rsid w:val="00434ABF"/>
    <w:rsid w:val="00462300"/>
    <w:rsid w:val="004664BA"/>
    <w:rsid w:val="004B13D3"/>
    <w:rsid w:val="004D59A4"/>
    <w:rsid w:val="004F6C91"/>
    <w:rsid w:val="00522447"/>
    <w:rsid w:val="005337CE"/>
    <w:rsid w:val="00547195"/>
    <w:rsid w:val="00565FFC"/>
    <w:rsid w:val="00570582"/>
    <w:rsid w:val="00571F41"/>
    <w:rsid w:val="00572618"/>
    <w:rsid w:val="00594D81"/>
    <w:rsid w:val="005A431C"/>
    <w:rsid w:val="005C6325"/>
    <w:rsid w:val="005F3F4D"/>
    <w:rsid w:val="00602DF7"/>
    <w:rsid w:val="00614EE6"/>
    <w:rsid w:val="00630D81"/>
    <w:rsid w:val="00647D63"/>
    <w:rsid w:val="006868F4"/>
    <w:rsid w:val="00695856"/>
    <w:rsid w:val="006A1C1D"/>
    <w:rsid w:val="006A2D9C"/>
    <w:rsid w:val="006A59E4"/>
    <w:rsid w:val="006B04DC"/>
    <w:rsid w:val="006B1992"/>
    <w:rsid w:val="006D2A4B"/>
    <w:rsid w:val="006F11C0"/>
    <w:rsid w:val="007054D9"/>
    <w:rsid w:val="00745BA1"/>
    <w:rsid w:val="00765CF8"/>
    <w:rsid w:val="00772229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348EA"/>
    <w:rsid w:val="008669B0"/>
    <w:rsid w:val="00887CB3"/>
    <w:rsid w:val="008927F1"/>
    <w:rsid w:val="008C4518"/>
    <w:rsid w:val="008E782C"/>
    <w:rsid w:val="008F676C"/>
    <w:rsid w:val="00900B2A"/>
    <w:rsid w:val="009310A9"/>
    <w:rsid w:val="00970F77"/>
    <w:rsid w:val="009719A9"/>
    <w:rsid w:val="00975B83"/>
    <w:rsid w:val="00996BB1"/>
    <w:rsid w:val="009A1585"/>
    <w:rsid w:val="009C1A57"/>
    <w:rsid w:val="009E04AC"/>
    <w:rsid w:val="00A07292"/>
    <w:rsid w:val="00A21138"/>
    <w:rsid w:val="00A437C8"/>
    <w:rsid w:val="00A45E90"/>
    <w:rsid w:val="00A52511"/>
    <w:rsid w:val="00A66A58"/>
    <w:rsid w:val="00A77E73"/>
    <w:rsid w:val="00AA73AA"/>
    <w:rsid w:val="00AC699D"/>
    <w:rsid w:val="00AD2CF8"/>
    <w:rsid w:val="00AE1E12"/>
    <w:rsid w:val="00B143F4"/>
    <w:rsid w:val="00B532DB"/>
    <w:rsid w:val="00B56E0C"/>
    <w:rsid w:val="00B86A89"/>
    <w:rsid w:val="00B92BC5"/>
    <w:rsid w:val="00BA4BE2"/>
    <w:rsid w:val="00BB1CF8"/>
    <w:rsid w:val="00BC0227"/>
    <w:rsid w:val="00BC1A07"/>
    <w:rsid w:val="00BC26B4"/>
    <w:rsid w:val="00BD2B56"/>
    <w:rsid w:val="00C02F6B"/>
    <w:rsid w:val="00C43933"/>
    <w:rsid w:val="00C57093"/>
    <w:rsid w:val="00C645B9"/>
    <w:rsid w:val="00C7240F"/>
    <w:rsid w:val="00C90277"/>
    <w:rsid w:val="00C90C1A"/>
    <w:rsid w:val="00CA72C9"/>
    <w:rsid w:val="00CA7FE3"/>
    <w:rsid w:val="00CB2875"/>
    <w:rsid w:val="00CF4FCC"/>
    <w:rsid w:val="00D20AE8"/>
    <w:rsid w:val="00D623AC"/>
    <w:rsid w:val="00D7004C"/>
    <w:rsid w:val="00D73AAC"/>
    <w:rsid w:val="00DA384C"/>
    <w:rsid w:val="00DF04F0"/>
    <w:rsid w:val="00DF058C"/>
    <w:rsid w:val="00DF2146"/>
    <w:rsid w:val="00E1535A"/>
    <w:rsid w:val="00E46913"/>
    <w:rsid w:val="00E65E2E"/>
    <w:rsid w:val="00E729CA"/>
    <w:rsid w:val="00E96258"/>
    <w:rsid w:val="00EA539E"/>
    <w:rsid w:val="00EB024C"/>
    <w:rsid w:val="00EB58E4"/>
    <w:rsid w:val="00EB5EC6"/>
    <w:rsid w:val="00ED41E6"/>
    <w:rsid w:val="00EE51DD"/>
    <w:rsid w:val="00EF63B5"/>
    <w:rsid w:val="00F0128A"/>
    <w:rsid w:val="00F22425"/>
    <w:rsid w:val="00F61EA3"/>
    <w:rsid w:val="00F94E8E"/>
    <w:rsid w:val="00FA595B"/>
    <w:rsid w:val="00FC5ED8"/>
    <w:rsid w:val="00FD7B53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5E86-14B5-47CF-938A-546C7365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2</cp:revision>
  <cp:lastPrinted>2019-10-31T12:07:00Z</cp:lastPrinted>
  <dcterms:created xsi:type="dcterms:W3CDTF">2019-11-07T06:57:00Z</dcterms:created>
  <dcterms:modified xsi:type="dcterms:W3CDTF">2019-11-07T06:57:00Z</dcterms:modified>
</cp:coreProperties>
</file>