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391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565785" cy="479425"/>
            <wp:effectExtent l="0" t="0" r="0" b="0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EΛΛΗΝΙΚΗ ΔΗΜΟΚΡΑΤΙΑ           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 xml:space="preserve"> ΑΚΡΙΒΕΣ ΑΝΤΙΓΡΑΦΟ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ΥΠΟΥΡΓΕΙΟ ΥΓΕΙΑΣ</w:t>
        <w:tab/>
        <w:tab/>
        <w:tab/>
        <w:tab/>
        <w:tab/>
        <w:tab/>
        <w:t xml:space="preserve">              Κέρκυρα 29/05/2024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6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  <w:vertAlign w:val="superscript"/>
        </w:rPr>
        <w:t>η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 Υγειονομική Περιφέρεια</w:t>
        <w:tab/>
        <w:tab/>
        <w:tab/>
        <w:tab/>
        <w:t xml:space="preserve">                                           Αρ. Πρωτ..: 12385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Πελοποννήσου, Ιονίων Νήσων,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Ηπείρου και Δυτικής Ελλάδας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ΓΕΝΙΚΟ ΝΟΣΟΚΟΜΕΙΟ ΚΕΡΚΥΡΑΣ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«ΑΓΙΑ ΕΙΡΗΝΗ»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ΤΜΗΜΑ ΠΡΟΜΗΘΕΙΩΝ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spacing w:lineRule="auto" w:line="240" w:before="0" w:after="0"/>
        <w:ind w:left="0" w:right="391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>ΕΠΑΝΑΠΡΟΚΗΡΥΞΗ - ΠΕΡΙΛΗΨΗ ΔΙΑΚΗΡΥΞΗΣ 16/2024</w:t>
      </w:r>
    </w:p>
    <w:p>
      <w:pPr>
        <w:pStyle w:val="Normal"/>
        <w:bidi w:val="0"/>
        <w:jc w:val="center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Το Γενικό Νοσοκομείο Κέρκυρας επαναπροκηρύσσει Δημόσιο Ανοικτό Πλειοδοτικό Διαγωνισμό, 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u w:val="single"/>
          <w:shd w:fill="FFFFFF" w:val="clear"/>
        </w:rPr>
        <w:t>με σφραγισμένες προσφορές και στην συνέχιση αυτού με Δημοπρασία με προφορικές προσφορές μέχρι αναδείξεως του τελευταίου πλειοδότη,</w:t>
      </w: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 ο οποίος θα πραγματοποιηθεί στο Αμφιθέατρο του Νοσοκομείου (Εθνική οδός Κέρκυρας – Παλαιοκαστρίτσας Περιοχή ΚΟΝΤΟΚΑΛΙ Κέρκυρας – Ισόγειο κτιρίου) στις 01η Ιουλίου 2024 ημέρα Δευτέρα και ώρα 12:00 μ.μ. για την ανάδειξη αναδόχου – ων εκμετάλλευσης τριών (3) ακινήτων, ιδιοκτησίας του Γενικού Νοσοκομείου Κέρκυρας και για χρονικό διάστημα εκμίσθωσης τα είκοσι (20) έτη. 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 xml:space="preserve">Καταληκτική ημ/νία και ώρα κατάθεσης των προσφορών : 28η Ιουνίου 2024 ημέρα Παρασκευή και ώρα 14:00 μ.μ στο Πρωτόκολλο του Γ. Ν. Κέρκυρας. 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Λεπτομέρειες της προκήρυξης μπορούν οι ενδιαφερόμενοι να ζητούν από το Γραφείο Προμηθειών του Νοσοκομείου όλες τις εργάσιμες ημέρες και ώρες 12.00 – 14.00 και στα τηλέφωνα : 26613-60466 / 868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Το πλήρες κείμενο της Διακήρυξης είναι διαθέσιμο στη ΔΙΑΥΓΕΙΑ, στην ιστοσελίδα του Γενικού Νοσοκομείου Κέρκυρας (</w:t>
      </w:r>
      <w:hyperlink r:id="rId3">
        <w:r>
          <w:rPr>
            <w:rFonts w:eastAsia="Times New Roman" w:cs="Arial" w:ascii="Arial" w:hAnsi="Arial"/>
            <w:b w:val="false"/>
            <w:bCs w:val="false"/>
            <w:color w:val="000000"/>
            <w:sz w:val="18"/>
            <w:szCs w:val="18"/>
            <w:u w:val="single"/>
            <w:shd w:fill="FFFFFF" w:val="clear"/>
          </w:rPr>
          <w:t>www.gnkerkyras.gr</w:t>
        </w:r>
      </w:hyperlink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) καθώς και στο Κ.Η.Μ.Δ.Η.Σ. Πιθανές διευκρινήσεις επί της Διακηρύξεως θα αναρτώνται στους ανωτέρω ιστότοπους.</w:t>
      </w:r>
    </w:p>
    <w:p>
      <w:pPr>
        <w:pStyle w:val="Normal"/>
        <w:bidi w:val="0"/>
        <w:jc w:val="center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u w:val="single"/>
          <w:shd w:fill="FFFFFF" w:val="clear"/>
        </w:rPr>
        <w:t>AKINHTΑ</w:t>
      </w:r>
    </w:p>
    <w:tbl>
      <w:tblPr>
        <w:tblW w:w="95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400"/>
        <w:gridCol w:w="2574"/>
        <w:gridCol w:w="4776"/>
        <w:gridCol w:w="1777"/>
      </w:tblGrid>
      <w:tr>
        <w:trPr/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108" w:hanging="11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Α/Α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79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Δ/ΝΣΗ ΑΚΙΝΗΤΩΝ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ΠΕΡΙΓΡΑΦΗ ΑΚΙΝΗΤΩΝ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ΤΙΜΗ ΕΚΚΙΝΗΣΗΣ ΣΕ ΕΥΡΩ</w:t>
            </w:r>
          </w:p>
        </w:tc>
      </w:tr>
      <w:tr>
        <w:trPr/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108" w:hanging="11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0" w:right="-79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2η ΠΑΡΟΔΟΣ ΑΡΣΕΝΙΟΥ 1-3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280" w:after="119"/>
              <w:ind w:left="0" w:right="-79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ΜΟΥΡΑΓΙΑ - ΚΕΡΚΥΡΑ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 xml:space="preserve">4όροφο ακίνητο, συνολικό εμβαδόν υπάρχουσας δόμησης 476,00 τ.μ περίπου (ισόγειο 56,00 τ.μ, Α΄,Β ΄&amp; Γ΄ Όροφος 140,00 τ.μ έκαστος)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280" w:after="119"/>
              <w:ind w:left="-74" w:right="-108" w:hanging="0"/>
              <w:jc w:val="center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4.600 ευρώ</w:t>
            </w:r>
          </w:p>
        </w:tc>
      </w:tr>
      <w:tr>
        <w:trPr/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108" w:hanging="11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2</w:t>
            </w:r>
          </w:p>
        </w:tc>
        <w:tc>
          <w:tcPr>
            <w:tcW w:w="25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0" w:right="-79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  <w:lang w:eastAsia="el-GR"/>
              </w:rPr>
              <w:t>ΛΑΥΡΕΝΤΙΟΥ ΜΑΒΙΛΗ 19, ΠΑΛΑΙΑ ΠΟΛΗ- ΚΕΡΚΥΡΑ</w:t>
            </w:r>
          </w:p>
        </w:tc>
        <w:tc>
          <w:tcPr>
            <w:tcW w:w="4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100" w:after="0"/>
              <w:ind w:left="-74" w:right="-108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  <w:lang w:eastAsia="el-GR"/>
              </w:rPr>
              <w:t xml:space="preserve">Τριώροφο ακίνητο εντός οικοπέδου συνολ. Εμβαδού 55.00 τ.μ περίπου. Συνολικό εμβαδόν υπάρχουσας δόμησης 95.00 τ.μ περίπου (ισόγειο, Α΄&amp;΄Β ορόφος) 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900,00</w:t>
            </w:r>
          </w:p>
        </w:tc>
      </w:tr>
      <w:tr>
        <w:trPr/>
        <w:tc>
          <w:tcPr>
            <w:tcW w:w="4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108" w:right="-108" w:hanging="11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3</w:t>
            </w:r>
          </w:p>
        </w:tc>
        <w:tc>
          <w:tcPr>
            <w:tcW w:w="25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0" w:right="-79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  <w:lang w:eastAsia="el-GR"/>
              </w:rPr>
              <w:t>ΑΛΜΠΑΝΑ ΜΗΝΙΑΤΗ ΜΑΡΓ. 14, ΠΟΡΤΑ ΡΕΜΟΥΝΤΑ, ΚΕΡΚΥΡΑ</w:t>
            </w:r>
          </w:p>
        </w:tc>
        <w:tc>
          <w:tcPr>
            <w:tcW w:w="4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100" w:after="0"/>
              <w:ind w:left="-74" w:right="-108" w:hanging="0"/>
              <w:jc w:val="left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  <w:lang w:eastAsia="el-GR"/>
              </w:rPr>
              <w:t>Οροφοδιαμέρισμα Β΄ Όρόφου, 90,00 τμ, περίπου σε τριώροφο ακίνητο.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false"/>
              <w:bidi w:val="0"/>
              <w:spacing w:lineRule="auto" w:line="240" w:before="0" w:after="200"/>
              <w:ind w:left="-74" w:right="-108" w:hanging="0"/>
              <w:jc w:val="center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900,00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u w:val="single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u w:val="single"/>
          <w:shd w:fill="FFFFFF" w:val="clear"/>
        </w:rPr>
      </w:r>
    </w:p>
    <w:p>
      <w:pPr>
        <w:pStyle w:val="Normal"/>
        <w:bidi w:val="0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  <w:t>Αρμόδιοι υπάλληλοι : Βλάσση Μ., Χατζηστεργίου Γ.</w:t>
      </w:r>
    </w:p>
    <w:p>
      <w:pPr>
        <w:pStyle w:val="Normal"/>
        <w:bidi w:val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18"/>
          <w:szCs w:val="18"/>
          <w:shd w:fill="FFFFFF" w:val="clear"/>
        </w:rPr>
      </w:r>
    </w:p>
    <w:p>
      <w:pPr>
        <w:pStyle w:val="Normal"/>
        <w:bidi w:val="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>Η ΔΙΟΙΚΗΤΡΙΑ Γ.Ν.ΚΕΡΚΥΡΑΣ</w:t>
      </w:r>
    </w:p>
    <w:p>
      <w:pPr>
        <w:pStyle w:val="Normal"/>
        <w:bidi w:val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shd w:fill="FFFFFF" w:val="clear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360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shd w:fill="FFFFFF" w:val="clear"/>
        </w:rPr>
        <w:t>ΑΔΑΜΑΝΤΙΑ ΕΓΓΛΕΖΟΠΟΥΛΟΥ</w:t>
      </w:r>
    </w:p>
    <w:p>
      <w:pPr>
        <w:pStyle w:val="Normal"/>
        <w:bidi w:val="0"/>
        <w:jc w:val="left"/>
        <w:rPr/>
      </w:pPr>
      <w:hyperlink r:id="rId4">
        <w:r>
          <w:rPr/>
        </w:r>
      </w:hyperlink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Arial Black">
    <w:charset w:val="a1"/>
    <w:family w:val="roman"/>
    <w:pitch w:val="variable"/>
  </w:font>
  <w:font w:name="Verdana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ambria">
    <w:charset w:val="a1"/>
    <w:family w:val="roman"/>
    <w:pitch w:val="variable"/>
  </w:font>
  <w:font w:name="Arial Narrow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HTML">
    <w:name w:val="Παραπομπή HTML"/>
    <w:qFormat/>
    <w:rPr>
      <w:i/>
      <w:iCs/>
    </w:rPr>
  </w:style>
  <w:style w:type="character" w:styleId="Badge">
    <w:name w:val="badge"/>
    <w:qFormat/>
    <w:rPr/>
  </w:style>
  <w:style w:type="character" w:styleId="Char">
    <w:name w:val="Υπότιτλος Char"/>
    <w:qFormat/>
    <w:rPr>
      <w:rFonts w:ascii="Arial" w:hAnsi="Arial" w:eastAsia="Andale Sans UI" w:cs="Tahoma"/>
      <w:i/>
      <w:iCs/>
      <w:kern w:val="2"/>
      <w:sz w:val="28"/>
      <w:szCs w:val="28"/>
      <w:lang w:val="zxx"/>
    </w:rPr>
  </w:style>
  <w:style w:type="character" w:styleId="Char1">
    <w:name w:val="Τίτλος Char1"/>
    <w:qFormat/>
    <w:rPr>
      <w:b/>
      <w:sz w:val="24"/>
      <w:szCs w:val="24"/>
    </w:rPr>
  </w:style>
  <w:style w:type="character" w:styleId="Char11">
    <w:name w:val="Σώμα κείμενου με εσοχή Char1"/>
    <w:qFormat/>
    <w:rPr/>
  </w:style>
  <w:style w:type="character" w:styleId="Char12">
    <w:name w:val="Κείμενο υποσημείωσης Char1"/>
    <w:qFormat/>
    <w:rPr>
      <w:rFonts w:ascii="Arial Black" w:hAnsi="Arial Black" w:eastAsia="Calibri" w:cs="Arial Black"/>
    </w:rPr>
  </w:style>
  <w:style w:type="character" w:styleId="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styleId="1">
    <w:name w:val="Παραπομπή σχολίου1"/>
    <w:qFormat/>
    <w:rPr>
      <w:rFonts w:cs="Times New Roman"/>
      <w:sz w:val="16"/>
      <w:szCs w:val="16"/>
    </w:rPr>
  </w:style>
  <w:style w:type="character" w:styleId="Char2">
    <w:name w:val="Θέμα σχολίου Char"/>
    <w:qFormat/>
    <w:rPr>
      <w:b/>
      <w:bCs/>
      <w:lang w:val="en-GB"/>
    </w:rPr>
  </w:style>
  <w:style w:type="character" w:styleId="3Char">
    <w:name w:val="Σώμα κείμενου με εσοχή 3 Char"/>
    <w:qFormat/>
    <w:rPr>
      <w:color w:val="000000"/>
    </w:rPr>
  </w:style>
  <w:style w:type="character" w:styleId="2Char">
    <w:name w:val="Σώμα κείμενου με εσοχή 2 Char"/>
    <w:qFormat/>
    <w:rPr>
      <w:color w:val="000000"/>
      <w:sz w:val="22"/>
    </w:rPr>
  </w:style>
  <w:style w:type="character" w:styleId="Char3">
    <w:name w:val="Απλό κείμενο Char"/>
    <w:qFormat/>
    <w:rPr>
      <w:rFonts w:ascii="Courier New" w:hAnsi="Courier New" w:cs="Courier New"/>
      <w:sz w:val="24"/>
    </w:rPr>
  </w:style>
  <w:style w:type="character" w:styleId="Char4">
    <w:name w:val="Κείμενο πλαισίου Char"/>
    <w:qFormat/>
    <w:rPr>
      <w:rFonts w:ascii="Tahoma" w:hAnsi="Tahoma" w:cs="Tahoma"/>
      <w:sz w:val="16"/>
      <w:szCs w:val="16"/>
    </w:rPr>
  </w:style>
  <w:style w:type="character" w:styleId="Char5">
    <w:name w:val="Κείμενο σχολίου Char"/>
    <w:qFormat/>
    <w:rPr>
      <w:lang w:val="en-GB"/>
    </w:rPr>
  </w:style>
  <w:style w:type="character" w:styleId="2">
    <w:name w:val="Παραπομπή σχολίου2"/>
    <w:qFormat/>
    <w:rPr>
      <w:rFonts w:cs="Times New Roman"/>
      <w:sz w:val="16"/>
      <w:szCs w:val="16"/>
    </w:rPr>
  </w:style>
  <w:style w:type="character" w:styleId="4Char">
    <w:name w:val="Επικεφαλίδα 4 Char"/>
    <w:qFormat/>
    <w:rPr>
      <w:b/>
      <w:bCs/>
      <w:sz w:val="28"/>
      <w:szCs w:val="28"/>
    </w:rPr>
  </w:style>
  <w:style w:type="character" w:styleId="3Char1">
    <w:name w:val="Επικεφαλίδα 3 Char"/>
    <w:qFormat/>
    <w:rPr>
      <w:rFonts w:ascii="Tahoma" w:hAnsi="Tahoma" w:cs="Tahoma"/>
      <w:b/>
      <w:sz w:val="22"/>
      <w:u w:val="single"/>
    </w:rPr>
  </w:style>
  <w:style w:type="character" w:styleId="9Char">
    <w:name w:val="Επικεφαλίδα 9 Char"/>
    <w:qFormat/>
    <w:rPr>
      <w:rFonts w:ascii="Arial" w:hAnsi="Arial" w:cs="Arial"/>
      <w:sz w:val="22"/>
      <w:szCs w:val="22"/>
    </w:rPr>
  </w:style>
  <w:style w:type="character" w:styleId="7Char">
    <w:name w:val="Επικεφαλίδα 7 Char"/>
    <w:qFormat/>
    <w:rPr>
      <w:sz w:val="24"/>
      <w:szCs w:val="24"/>
    </w:rPr>
  </w:style>
  <w:style w:type="character" w:styleId="Char6">
    <w:name w:val="Σώμα κειμένου Char"/>
    <w:qFormat/>
    <w:rPr>
      <w:rFonts w:eastAsia="Andale Sans UI"/>
      <w:kern w:val="2"/>
      <w:sz w:val="24"/>
      <w:szCs w:val="24"/>
      <w:lang w:val="zxx"/>
    </w:rPr>
  </w:style>
  <w:style w:type="character" w:styleId="2Char1">
    <w:name w:val="Σώμα κείμενου 2 Char1"/>
    <w:qFormat/>
    <w:rPr/>
  </w:style>
  <w:style w:type="character" w:styleId="5Char">
    <w:name w:val="Επικεφαλίδα 5 Char"/>
    <w:qFormat/>
    <w:rPr>
      <w:b/>
    </w:rPr>
  </w:style>
  <w:style w:type="character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styleId="Char7">
    <w:name w:val="Τίτλος Char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Char8">
    <w:name w:val="Σώμα κείμενου με εσοχή Char"/>
    <w:qFormat/>
    <w:rPr>
      <w:rFonts w:ascii="Times New Roman" w:hAnsi="Times New Roman" w:eastAsia="Times New Roman" w:cs="Times New Roman"/>
    </w:rPr>
  </w:style>
  <w:style w:type="character" w:styleId="Char9">
    <w:name w:val="Υποσέλιδο Char"/>
    <w:qFormat/>
    <w:rPr>
      <w:rFonts w:ascii="Times New Roman" w:hAnsi="Times New Roman" w:eastAsia="Times New Roman" w:cs="Times New Roman"/>
    </w:rPr>
  </w:style>
  <w:style w:type="character" w:styleId="Char10">
    <w:name w:val="Κεφαλίδα Char"/>
    <w:qFormat/>
    <w:rPr>
      <w:rFonts w:ascii="Times New Roman" w:hAnsi="Times New Roman" w:eastAsia="Times New Roman" w:cs="Times New Roman"/>
    </w:rPr>
  </w:style>
  <w:style w:type="character" w:styleId="1Char">
    <w:name w:val="Επικεφαλίδα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Σύμβολο υποσημείωσης"/>
    <w:qFormat/>
    <w:rPr>
      <w:vertAlign w:val="superscript"/>
    </w:rPr>
  </w:style>
  <w:style w:type="character" w:styleId="Char13">
    <w:name w:val="Κείμενο υποσημείωσης Char"/>
    <w:qFormat/>
    <w:rPr>
      <w:rFonts w:ascii="Arial Black" w:hAnsi="Arial Black" w:cs="Arial Black"/>
    </w:rPr>
  </w:style>
  <w:style w:type="character" w:styleId="2Char2">
    <w:name w:val="Σώμα κείμενου 2 Char"/>
    <w:qFormat/>
    <w:rPr>
      <w:rFonts w:ascii="Times New Roman" w:hAnsi="Times New Roman" w:eastAsia="Times New Roman" w:cs="Times New Roman"/>
      <w:color w:val="0000FF"/>
    </w:rPr>
  </w:style>
  <w:style w:type="character" w:styleId="HTMLChar">
    <w:name w:val="Προ-διαμορφωμένο HTML Char"/>
    <w:qFormat/>
    <w:rPr>
      <w:rFonts w:ascii="Verdana" w:hAnsi="Verdana" w:eastAsia="Times New Roman" w:cs="Courier New"/>
      <w:color w:val="000000"/>
      <w:sz w:val="14"/>
      <w:szCs w:val="14"/>
    </w:rPr>
  </w:style>
  <w:style w:type="character" w:styleId="2Char3">
    <w:name w:val="Επικεφαλίδα 2 Char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11">
    <w:name w:val="Προεπιλεγμένη γραμματοσειρά1"/>
    <w:qFormat/>
    <w:rPr/>
  </w:style>
  <w:style w:type="character" w:styleId="21">
    <w:name w:val="Προεπιλεγμένη γραμματοσειρά2"/>
    <w:qFormat/>
    <w:rPr/>
  </w:style>
  <w:style w:type="character" w:styleId="3">
    <w:name w:val="Προεπιλεγμένη γραμματοσειρά3"/>
    <w:qFormat/>
    <w:rPr/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4">
    <w:name w:val="Προεπιλεγμένη γραμματοσειρά4"/>
    <w:qFormat/>
    <w:rPr/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0">
    <w:name w:val="WW8Num34z0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styleId="WW8Num30z0">
    <w:name w:val="WW8Num30z0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28z0">
    <w:name w:val="WW8Num28z0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5">
    <w:name w:val="Προεπιλεγμένη γραμματοσειρά5"/>
    <w:qFormat/>
    <w:rPr/>
  </w:style>
  <w:style w:type="character" w:styleId="6">
    <w:name w:val="Προεπιλεγμένη γραμματοσειρά6"/>
    <w:qFormat/>
    <w:rPr/>
  </w:style>
  <w:style w:type="character" w:styleId="Style15">
    <w:name w:val="Προεπιλεγμένη γραμματοσειρά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12z1">
    <w:name w:val="WW8Num12z1"/>
    <w:qFormat/>
    <w:rPr>
      <w:rFonts w:ascii="OpenSymbol" w:hAnsi="OpenSymbol" w:cs="Open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Arial" w:hAnsi="Arial" w:eastAsia="Times New Roman" w:cs="Arial"/>
      <w:color w:val="000000"/>
      <w:sz w:val="18"/>
      <w:szCs w:val="18"/>
      <w:lang w:val="el-GR" w:eastAsia="el-GR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Arial" w:hAnsi="Arial" w:eastAsia="Times New Roman" w:cs="Arial"/>
      <w:color w:val="000000"/>
      <w:sz w:val="18"/>
      <w:szCs w:val="18"/>
      <w:lang w:val="el-GR" w:eastAsia="el-GR"/>
    </w:rPr>
  </w:style>
  <w:style w:type="character" w:styleId="WW8Num9z1">
    <w:name w:val="WW8Num9z1"/>
    <w:qFormat/>
    <w:rPr>
      <w:rFonts w:ascii="OpenSymbol" w:hAnsi="OpenSymbol" w:cs="OpenSymbo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Arial" w:hAnsi="Arial" w:eastAsia="Times New Roman" w:cs="Arial"/>
      <w:color w:val="000000"/>
      <w:sz w:val="18"/>
      <w:szCs w:val="18"/>
      <w:lang w:val="el-GR" w:eastAsia="el-GR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>
      <w:rFonts w:ascii="Arial Narrow" w:hAnsi="Arial Narrow" w:cs="Arial"/>
      <w:sz w:val="22"/>
      <w:szCs w:val="22"/>
      <w:lang w:eastAsia="el-GR"/>
    </w:rPr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 Narrow" w:hAnsi="Arial Narrow" w:cs="Arial Narrow"/>
      <w:sz w:val="22"/>
      <w:szCs w:val="22"/>
      <w:lang w:eastAsia="el-GR"/>
    </w:rPr>
  </w:style>
  <w:style w:type="character" w:styleId="WW8Num7z0">
    <w:name w:val="WW8Num7z0"/>
    <w:qFormat/>
    <w:rPr>
      <w:rFonts w:ascii="Arial Narrow" w:hAnsi="Arial Narrow" w:eastAsia="Times New Roman" w:cs="Arial Narrow"/>
      <w:b/>
      <w:bCs/>
      <w:color w:val="000000"/>
      <w:kern w:val="0"/>
      <w:sz w:val="22"/>
      <w:szCs w:val="22"/>
      <w:lang w:val="el-GR" w:eastAsia="el-GR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Calibri" w:hAnsi="Calibri" w:cs="Calibri"/>
      <w:color w:val="000000"/>
      <w:sz w:val="22"/>
      <w:szCs w:val="22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Calibri" w:hAnsi="Calibri" w:eastAsia="Times New Roman" w:cs="Calibri"/>
      <w:color w:val="000000"/>
      <w:sz w:val="22"/>
      <w:szCs w:val="22"/>
      <w:lang w:val="el-GR" w:eastAsia="el-GR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>
      <w:rFonts w:ascii="Arial Narrow" w:hAnsi="Arial Narrow" w:cs="Arial"/>
      <w:sz w:val="22"/>
      <w:szCs w:val="22"/>
      <w:lang w:eastAsia="el-GR"/>
    </w:rPr>
  </w:style>
  <w:style w:type="character" w:styleId="WW8Num4z2">
    <w:name w:val="WW8Num4z2"/>
    <w:qFormat/>
    <w:rPr/>
  </w:style>
  <w:style w:type="character" w:styleId="WW8Num4z1">
    <w:name w:val="WW8Num4z1"/>
    <w:qFormat/>
    <w:rPr>
      <w:rFonts w:ascii="Arial Narrow" w:hAnsi="Arial Narrow" w:cs="Arial Narrow"/>
      <w:sz w:val="22"/>
      <w:szCs w:val="22"/>
      <w:lang w:eastAsia="el-GR"/>
    </w:rPr>
  </w:style>
  <w:style w:type="character" w:styleId="WW8Num4z0">
    <w:name w:val="WW8Num4z0"/>
    <w:qFormat/>
    <w:rPr>
      <w:rFonts w:ascii="Arial Narrow" w:hAnsi="Arial Narrow" w:cs="Arial Narrow"/>
      <w:sz w:val="22"/>
      <w:szCs w:val="22"/>
      <w:lang w:val="el-GR" w:eastAsia="el-GR"/>
    </w:rPr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 Narrow" w:hAnsi="Arial Narrow" w:eastAsia="Calibri" w:cs="Tahoma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6">
    <w:name w:val="Σύνδεσμος διαδικτύου"/>
    <w:rPr>
      <w:color w:val="000080"/>
      <w:u w:val="single"/>
      <w:lang w:val="zxx" w:eastAsia="zxx" w:bidi="zxx"/>
    </w:rPr>
  </w:style>
  <w:style w:type="paragraph" w:styleId="Style17">
    <w:name w:val="Επικεφαλίδα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2"/>
      <w:sz w:val="20"/>
      <w:szCs w:val="20"/>
      <w:lang w:val="el-GR" w:eastAsia="el-GR" w:bidi="ar-SA"/>
    </w:rPr>
  </w:style>
  <w:style w:type="paragraph" w:styleId="Style22">
    <w:name w:val="Sty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Char14">
    <w:name w:val="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LTGliederung1">
    <w:name w:val="??????????~LT~Gliederung 1"/>
    <w:qFormat/>
    <w:pPr>
      <w:widowControl w:val="false"/>
      <w:tabs>
        <w:tab w:val="clear" w:pos="709"/>
        <w:tab w:val="left" w:pos="707" w:leader="none"/>
        <w:tab w:val="left" w:pos="1414" w:leader="none"/>
        <w:tab w:val="left" w:pos="2122" w:leader="none"/>
        <w:tab w:val="left" w:pos="2829" w:leader="none"/>
        <w:tab w:val="left" w:pos="3536" w:leader="none"/>
        <w:tab w:val="left" w:pos="4244" w:leader="none"/>
        <w:tab w:val="left" w:pos="4952" w:leader="none"/>
        <w:tab w:val="left" w:pos="5659" w:leader="none"/>
        <w:tab w:val="left" w:pos="6367" w:leader="none"/>
        <w:tab w:val="left" w:pos="7074" w:leader="none"/>
        <w:tab w:val="left" w:pos="7782" w:leader="none"/>
        <w:tab w:val="left" w:pos="8489" w:leader="none"/>
        <w:tab w:val="left" w:pos="9197" w:leader="none"/>
        <w:tab w:val="left" w:pos="9904" w:leader="none"/>
        <w:tab w:val="left" w:pos="10612" w:leader="none"/>
        <w:tab w:val="left" w:pos="11319" w:leader="none"/>
        <w:tab w:val="left" w:pos="12027" w:leader="none"/>
        <w:tab w:val="left" w:pos="12734" w:leader="none"/>
        <w:tab w:val="left" w:pos="13442" w:leader="none"/>
        <w:tab w:val="left" w:pos="14149" w:leader="none"/>
      </w:tabs>
      <w:suppressAutoHyphens w:val="true"/>
      <w:bidi w:val="0"/>
      <w:spacing w:lineRule="auto" w:line="120" w:before="160" w:after="0"/>
      <w:ind w:left="517" w:hanging="0"/>
      <w:jc w:val="left"/>
    </w:pPr>
    <w:rPr>
      <w:rFonts w:ascii="Arial" w:hAnsi="Arial" w:eastAsia="Times New Roman" w:cs="Arial"/>
      <w:shadow/>
      <w:color w:val="000000"/>
      <w:kern w:val="2"/>
      <w:sz w:val="64"/>
      <w:szCs w:val="64"/>
      <w:lang w:val="el-GR" w:eastAsia="zh-CN" w:bidi="ar-SA"/>
    </w:rPr>
  </w:style>
  <w:style w:type="paragraph" w:styleId="Style23">
    <w:name w:val="Θέμα σχολίου"/>
    <w:qFormat/>
    <w:pPr>
      <w:widowControl/>
      <w:suppressAutoHyphens w:val="false"/>
      <w:bidi w:val="0"/>
    </w:pPr>
    <w:rPr>
      <w:rFonts w:ascii="Liberation Serif" w:hAnsi="Liberation Serif" w:eastAsia="NSimSun" w:cs="Lucida Sans"/>
      <w:b/>
      <w:bCs/>
      <w:color w:val="auto"/>
      <w:kern w:val="2"/>
      <w:sz w:val="24"/>
      <w:szCs w:val="24"/>
      <w:lang w:val="el-GR" w:eastAsia="zh-CN" w:bidi="hi-IN"/>
    </w:rPr>
  </w:style>
  <w:style w:type="paragraph" w:styleId="CharCharCharChar1">
    <w:name w:val="Char Char Char Char1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1CharCharCharChar2CharCharCharCharCharCharCharCharCharCharChar">
    <w:name w:val="Char Char1 Char Char Char Char2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TextLev2">
    <w:name w:val="Text Lev 2"/>
    <w:qFormat/>
    <w:pPr>
      <w:widowControl/>
      <w:suppressAutoHyphens w:val="false"/>
      <w:bidi w:val="0"/>
      <w:spacing w:before="0" w:after="120"/>
      <w:ind w:left="1134" w:hanging="0"/>
      <w:jc w:val="both"/>
    </w:pPr>
    <w:rPr>
      <w:rFonts w:ascii="Arial" w:hAnsi="Arial" w:eastAsia="Times New Roman" w:cs="Arial"/>
      <w:color w:val="auto"/>
      <w:kern w:val="2"/>
      <w:sz w:val="24"/>
      <w:szCs w:val="20"/>
      <w:lang w:val="el-GR" w:eastAsia="zh-CN" w:bidi="hi-IN"/>
    </w:rPr>
  </w:style>
  <w:style w:type="paragraph" w:styleId="12">
    <w:name w:val="Στυλ1"/>
    <w:basedOn w:val="Normal"/>
    <w:qFormat/>
    <w:pPr>
      <w:suppressAutoHyphens w:val="false"/>
    </w:pPr>
    <w:rPr>
      <w:rFonts w:ascii="Arial" w:hAnsi="Arial" w:cs="Arial"/>
    </w:rPr>
  </w:style>
  <w:style w:type="paragraph" w:styleId="31">
    <w:name w:val="Σώμα κείμενου με εσοχή 31"/>
    <w:basedOn w:val="Normal"/>
    <w:qFormat/>
    <w:pPr>
      <w:suppressAutoHyphens w:val="false"/>
      <w:ind w:left="567" w:hanging="283"/>
      <w:jc w:val="both"/>
    </w:pPr>
    <w:rPr>
      <w:color w:val="000000"/>
    </w:rPr>
  </w:style>
  <w:style w:type="paragraph" w:styleId="22">
    <w:name w:val="Σώμα κείμενου με εσοχή 22"/>
    <w:basedOn w:val="Normal"/>
    <w:qFormat/>
    <w:pPr>
      <w:suppressAutoHyphens w:val="false"/>
      <w:ind w:left="284" w:hanging="284"/>
    </w:pPr>
    <w:rPr>
      <w:color w:val="000000"/>
      <w:sz w:val="22"/>
    </w:rPr>
  </w:style>
  <w:style w:type="paragraph" w:styleId="CharCharCharChar">
    <w:name w:val="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1">
    <w:name w:val="Char Char1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CharCharCharCharCharCharCharCharCharCharCharChar">
    <w:name w:val="Char Char Char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13">
    <w:name w:val="Απλό κείμενο1"/>
    <w:basedOn w:val="Normal"/>
    <w:qFormat/>
    <w:pPr>
      <w:suppressAutoHyphens w:val="false"/>
    </w:pPr>
    <w:rPr>
      <w:rFonts w:ascii="Courier New" w:hAnsi="Courier New" w:cs="Courier New"/>
    </w:rPr>
  </w:style>
  <w:style w:type="paragraph" w:styleId="CharCharCharCharCharCharCharCharCharCharCharCharChar">
    <w:name w:val="Char Char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14">
    <w:name w:val="Κείμενο σχολίου1"/>
    <w:basedOn w:val="Normal"/>
    <w:qFormat/>
    <w:pPr>
      <w:suppressAutoHyphens w:val="false"/>
    </w:pPr>
    <w:rPr>
      <w:lang w:val="en-GB"/>
    </w:rPr>
  </w:style>
  <w:style w:type="paragraph" w:styleId="Stylelevel1BoldItalicBlackRight11cm">
    <w:name w:val="Style level1 + Bold Italic Black Right:  -11 cm"/>
    <w:basedOn w:val="Normal"/>
    <w:qFormat/>
    <w:pPr>
      <w:suppressAutoHyphens w:val="false"/>
      <w:spacing w:before="240" w:after="0"/>
      <w:ind w:left="426" w:right="-625" w:hanging="0"/>
      <w:jc w:val="both"/>
    </w:pPr>
    <w:rPr>
      <w:rFonts w:ascii="Verdana" w:hAnsi="Verdana" w:cs="Verdana"/>
      <w:b/>
      <w:bCs/>
      <w:i/>
      <w:iCs/>
      <w:color w:val="000000"/>
    </w:rPr>
  </w:style>
  <w:style w:type="paragraph" w:styleId="221">
    <w:name w:val="Σώμα κείμενου 22"/>
    <w:basedOn w:val="Normal"/>
    <w:qFormat/>
    <w:pPr>
      <w:suppressAutoHyphens w:val="false"/>
      <w:spacing w:before="60" w:after="60"/>
      <w:jc w:val="both"/>
    </w:pPr>
    <w:rPr>
      <w:color w:val="0000FF"/>
    </w:rPr>
  </w:style>
  <w:style w:type="paragraph" w:styleId="311">
    <w:name w:val="Σώμα κείμενου 31"/>
    <w:basedOn w:val="Normal"/>
    <w:qFormat/>
    <w:pPr>
      <w:jc w:val="both"/>
    </w:pPr>
    <w:rPr>
      <w:rFonts w:ascii="Arial" w:hAnsi="Arial" w:cs="Arial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qFormat/>
    <w:pPr>
      <w:ind w:left="720" w:firstLine="360"/>
    </w:pPr>
    <w:rPr>
      <w:rFonts w:ascii="Calibri" w:hAnsi="Calibri" w:eastAsia="Calibri" w:cs="Calibri"/>
      <w:sz w:val="22"/>
      <w:szCs w:val="22"/>
      <w:lang w:val="en-US"/>
    </w:rPr>
  </w:style>
  <w:style w:type="paragraph" w:styleId="Bulletn">
    <w:name w:val="Bulletn"/>
    <w:basedOn w:val="Normal"/>
    <w:qFormat/>
    <w:pPr>
      <w:spacing w:lineRule="atLeast" w:line="300" w:before="120" w:after="0"/>
      <w:jc w:val="both"/>
      <w:textAlignment w:val="baseline"/>
    </w:pPr>
    <w:rPr>
      <w:iCs/>
    </w:rPr>
  </w:style>
  <w:style w:type="paragraph" w:styleId="15">
    <w:name w:val="Λεζάντα1"/>
    <w:basedOn w:val="Normal"/>
    <w:qFormat/>
    <w:pPr>
      <w:widowControl w:val="false"/>
      <w:spacing w:before="120" w:after="120"/>
    </w:pPr>
    <w:rPr>
      <w:rFonts w:eastAsia="Andale Sans UI" w:cs="Tahoma"/>
      <w:i/>
      <w:iCs/>
      <w:lang w:val="zxx"/>
    </w:rPr>
  </w:style>
  <w:style w:type="paragraph" w:styleId="Style24">
    <w:name w:val="Κείμενο πλαισίου"/>
    <w:basedOn w:val="Normal"/>
    <w:qFormat/>
    <w:pPr/>
    <w:rPr>
      <w:rFonts w:ascii="Tahoma" w:hAnsi="Tahoma" w:cs="Tahoma"/>
      <w:sz w:val="16"/>
      <w:szCs w:val="16"/>
    </w:rPr>
  </w:style>
  <w:style w:type="paragraph" w:styleId="211">
    <w:name w:val="Σώμα κείμενου με εσοχή 21"/>
    <w:basedOn w:val="Normal"/>
    <w:qFormat/>
    <w:pPr>
      <w:spacing w:lineRule="auto" w:line="480" w:before="0" w:after="120"/>
      <w:ind w:left="283" w:hanging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 Narrow" w:hAnsi="Arial Narrow" w:eastAsia="Times New Roman" w:cs="Arial Narrow"/>
      <w:color w:val="000000"/>
      <w:kern w:val="2"/>
      <w:sz w:val="24"/>
      <w:szCs w:val="24"/>
      <w:lang w:val="el-GR" w:eastAsia="zh-CN" w:bidi="ar-SA"/>
    </w:rPr>
  </w:style>
  <w:style w:type="paragraph" w:styleId="Style25">
    <w:name w:val="Παράγραφος λίστας"/>
    <w:basedOn w:val="Normal"/>
    <w:qFormat/>
    <w:pPr>
      <w:ind w:left="720" w:hanging="0"/>
    </w:pPr>
    <w:rPr/>
  </w:style>
  <w:style w:type="paragraph" w:styleId="Web">
    <w:name w:val="Κανονικό (Web)"/>
    <w:basedOn w:val="Normal"/>
    <w:qFormat/>
    <w:pPr>
      <w:spacing w:before="280" w:after="280"/>
    </w:pPr>
    <w:rPr/>
  </w:style>
  <w:style w:type="paragraph" w:styleId="212">
    <w:name w:val="Σώμα κείμενου 21"/>
    <w:basedOn w:val="Normal"/>
    <w:qFormat/>
    <w:pPr>
      <w:spacing w:before="60" w:after="60"/>
      <w:jc w:val="both"/>
    </w:pPr>
    <w:rPr>
      <w:color w:val="0000FF"/>
    </w:rPr>
  </w:style>
  <w:style w:type="paragraph" w:styleId="HTML1">
    <w:name w:val="Προ-διαμορφωμένο HTML"/>
    <w:basedOn w:val="Normal"/>
    <w:qFormat/>
    <w:pPr/>
    <w:rPr>
      <w:rFonts w:ascii="Verdana" w:hAnsi="Verdana" w:cs="Courier New"/>
      <w:color w:val="000000"/>
      <w:sz w:val="14"/>
      <w:szCs w:val="14"/>
    </w:rPr>
  </w:style>
  <w:style w:type="paragraph" w:styleId="23">
    <w:name w:val="Λεζάντα2"/>
    <w:basedOn w:val="Normal"/>
    <w:qFormat/>
    <w:pPr>
      <w:spacing w:before="120" w:after="120"/>
    </w:pPr>
    <w:rPr>
      <w:rFonts w:cs="Mangal"/>
      <w:i/>
      <w:iCs/>
    </w:rPr>
  </w:style>
  <w:style w:type="paragraph" w:styleId="32">
    <w:name w:val="Λεζάντα3"/>
    <w:basedOn w:val="Normal"/>
    <w:qFormat/>
    <w:pPr>
      <w:spacing w:before="120" w:after="120"/>
    </w:pPr>
    <w:rPr>
      <w:rFonts w:cs="Mangal"/>
      <w:i/>
      <w:iCs/>
    </w:rPr>
  </w:style>
  <w:style w:type="paragraph" w:styleId="41">
    <w:name w:val="Λεζάντα4"/>
    <w:basedOn w:val="Normal"/>
    <w:qFormat/>
    <w:pPr>
      <w:spacing w:before="120" w:after="120"/>
    </w:pPr>
    <w:rPr>
      <w:rFonts w:cs="Mangal"/>
      <w:i/>
      <w:iCs/>
    </w:rPr>
  </w:style>
  <w:style w:type="paragraph" w:styleId="51">
    <w:name w:val="Λεζάντα5"/>
    <w:basedOn w:val="Normal"/>
    <w:qFormat/>
    <w:pPr>
      <w:spacing w:before="120" w:after="120"/>
    </w:pPr>
    <w:rPr>
      <w:rFonts w:cs="Mangal"/>
      <w:i/>
      <w:iCs/>
    </w:rPr>
  </w:style>
  <w:style w:type="paragraph" w:styleId="61">
    <w:name w:val="Λεζάντα6"/>
    <w:basedOn w:val="Normal"/>
    <w:qFormat/>
    <w:pPr>
      <w:spacing w:before="120" w:after="120"/>
    </w:pPr>
    <w:rPr>
      <w:rFonts w:cs="Arial"/>
      <w:i/>
      <w:iCs/>
    </w:rPr>
  </w:style>
  <w:style w:type="paragraph" w:styleId="Style26">
    <w:name w:val="Λεζάντα"/>
    <w:basedOn w:val="Normal"/>
    <w:qFormat/>
    <w:pPr>
      <w:spacing w:before="120" w:after="120"/>
    </w:pPr>
    <w:rPr>
      <w:rFonts w:cs="Ari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nkerkyras.gr/" TargetMode="External"/><Relationship Id="rId4" Type="http://schemas.openxmlformats.org/officeDocument/2006/relationships/hyperlink" Target="http://www.gnkerkyras.g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1</Pages>
  <Words>287</Words>
  <Characters>1818</Characters>
  <CharactersWithSpaces>2232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2024-05-30T09:53:55Z</dcterms:modified>
  <cp:revision>1</cp:revision>
  <dc:subject/>
  <dc:title/>
</cp:coreProperties>
</file>